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5EB" w:rsidRDefault="00196A5B" w:rsidP="00FC65EB">
      <w:r>
        <w:t xml:space="preserve">Predicting </w:t>
      </w:r>
      <w:r w:rsidR="002A1C5A">
        <w:t>Customer Attrition</w:t>
      </w:r>
    </w:p>
    <w:p w:rsidR="002A1C5A" w:rsidRDefault="00DA4160" w:rsidP="00A349F1">
      <w:r>
        <w:t xml:space="preserve">As a frequent consumer of podcasts, </w:t>
      </w:r>
      <w:r w:rsidR="00C14A93">
        <w:t xml:space="preserve">I find myself hearing the same copy </w:t>
      </w:r>
      <w:proofErr w:type="gramStart"/>
      <w:r w:rsidR="00C14A93">
        <w:t>over and over again</w:t>
      </w:r>
      <w:proofErr w:type="gramEnd"/>
      <w:r w:rsidR="00C14A93">
        <w:t xml:space="preserve">. None, however, have made a permanent imprint in my </w:t>
      </w:r>
      <w:proofErr w:type="gramStart"/>
      <w:r w:rsidR="00C14A93">
        <w:t>long term</w:t>
      </w:r>
      <w:proofErr w:type="gramEnd"/>
      <w:r w:rsidR="00C14A93">
        <w:t xml:space="preserve"> memory like that of Blue Apron.</w:t>
      </w:r>
    </w:p>
    <w:p w:rsidR="00C14A93" w:rsidRDefault="009C1296" w:rsidP="00A349F1">
      <w:r>
        <w:t>“</w:t>
      </w:r>
      <w:r w:rsidR="00C14A93">
        <w:t xml:space="preserve">For less than $10 per serving, Blue Apron…” </w:t>
      </w:r>
    </w:p>
    <w:p w:rsidR="00FC1263" w:rsidRDefault="00A5745F" w:rsidP="00A349F1">
      <w:r>
        <w:t xml:space="preserve">Because of how much they spent on advertising, I had made the </w:t>
      </w:r>
      <w:r w:rsidR="00276DCD">
        <w:t xml:space="preserve">passing </w:t>
      </w:r>
      <w:r>
        <w:t xml:space="preserve">assumption that Blue Apron was growing exponentially. </w:t>
      </w:r>
      <w:r w:rsidR="0099046F">
        <w:t xml:space="preserve">Their stock price, however, has conveyed a different story. </w:t>
      </w:r>
      <w:r w:rsidR="00CE6DBE">
        <w:t xml:space="preserve"> After </w:t>
      </w:r>
      <w:proofErr w:type="spellStart"/>
      <w:r w:rsidR="00CE6DBE">
        <w:t>IPOing</w:t>
      </w:r>
      <w:proofErr w:type="spellEnd"/>
      <w:r w:rsidR="00CE6DBE">
        <w:t xml:space="preserve"> </w:t>
      </w:r>
      <w:r w:rsidR="00E044B4">
        <w:t>at $10, one share is listed at $2.03 at the time of writing.</w:t>
      </w:r>
      <w:r w:rsidR="00A20FDE">
        <w:t xml:space="preserve"> </w:t>
      </w:r>
      <w:r w:rsidR="002846BE">
        <w:t xml:space="preserve">A quick search surfaces the issue: attrition. </w:t>
      </w:r>
    </w:p>
    <w:p w:rsidR="001053A0" w:rsidRDefault="001053A0" w:rsidP="001053A0">
      <w:r>
        <w:t>“I</w:t>
      </w:r>
      <w:r w:rsidRPr="001053A0">
        <w:t>t's been clear since Blue Apron's IPO that the company has a problem keeping subscribers from cancelling. A refusal to focus on improving retention before ramping up customer acquisition efforts is a recip</w:t>
      </w:r>
      <w:r>
        <w:t>e for poor marketing efficiency,” writes Adam Levy of the Motley Fool.</w:t>
      </w:r>
    </w:p>
    <w:p w:rsidR="001053A0" w:rsidRDefault="00957FDE" w:rsidP="001053A0">
      <w:r>
        <w:t xml:space="preserve">An inherent truth of business is that the acquisition of a new customer is significantly more expensive than the retention of an existing customers. </w:t>
      </w:r>
      <w:r w:rsidR="00A060DB">
        <w:t xml:space="preserve">In the case of </w:t>
      </w:r>
      <w:r w:rsidR="000B5AE3">
        <w:t>Blue Apron</w:t>
      </w:r>
      <w:r w:rsidR="00361485">
        <w:t>,</w:t>
      </w:r>
      <w:r w:rsidR="00E86463">
        <w:t xml:space="preserve"> the company spent</w:t>
      </w:r>
      <w:r w:rsidR="00361485">
        <w:t xml:space="preserve"> “</w:t>
      </w:r>
      <w:r w:rsidR="00361485" w:rsidRPr="00361485">
        <w:t>more than $400 to recruit each new customer, despite making only $236 a customer a quarter</w:t>
      </w:r>
      <w:r w:rsidR="00361485">
        <w:t>.”</w:t>
      </w:r>
    </w:p>
    <w:p w:rsidR="002D3FE4" w:rsidRDefault="0065200C" w:rsidP="00945A9D">
      <w:r>
        <w:t xml:space="preserve">The reason the lifetime value of </w:t>
      </w:r>
      <w:r w:rsidR="00945A9D">
        <w:t>a Blue Apron customer is so low? It</w:t>
      </w:r>
      <w:r w:rsidR="00B96964">
        <w:t xml:space="preserve"> i</w:t>
      </w:r>
      <w:r w:rsidR="00945A9D">
        <w:t>s because “</w:t>
      </w:r>
      <w:r w:rsidR="000B4B91" w:rsidRPr="000B4B91">
        <w:t>72% of customers will churn by the time they are six months old</w:t>
      </w:r>
      <w:r w:rsidR="000B4B91">
        <w:t>’</w:t>
      </w:r>
    </w:p>
    <w:p w:rsidR="00503491" w:rsidRDefault="00410314" w:rsidP="00945A9D">
      <w:r>
        <w:t xml:space="preserve">What if Blue Apron were to take the data they had on each consumer and create a model that could determine each customer’s propensity to leave? </w:t>
      </w:r>
      <w:r w:rsidR="0000424C">
        <w:t xml:space="preserve">Not only would they </w:t>
      </w:r>
      <w:r w:rsidR="009A7B87">
        <w:t>know exactly what factors contribute to attrition</w:t>
      </w:r>
      <w:r w:rsidR="0000424C">
        <w:t>, but more importantly, they would</w:t>
      </w:r>
      <w:r w:rsidR="004273D0">
        <w:t xml:space="preserve"> have the insights to tweak those levers to hopefully yield a </w:t>
      </w:r>
      <w:r w:rsidR="0000424C">
        <w:t>higher lifetime value per customer.</w:t>
      </w:r>
    </w:p>
    <w:p w:rsidR="00EB2C38" w:rsidRDefault="00C02C59" w:rsidP="00945A9D">
      <w:pPr>
        <w:pBdr>
          <w:bottom w:val="single" w:sz="6" w:space="1" w:color="auto"/>
        </w:pBdr>
      </w:pPr>
      <w:r>
        <w:t xml:space="preserve">Using telecom data from IBM, I’ll walk through how this model can be built using </w:t>
      </w:r>
      <w:r w:rsidR="008A5B69">
        <w:t>Logistic</w:t>
      </w:r>
      <w:r w:rsidR="0091090F">
        <w:t xml:space="preserve"> Regression Models and how we can use it to drive business </w:t>
      </w:r>
      <w:r w:rsidR="00001BE4" w:rsidRPr="00001BE4">
        <w:t>initiatives</w:t>
      </w:r>
      <w:r w:rsidR="0091090F">
        <w:t xml:space="preserve">. </w:t>
      </w:r>
    </w:p>
    <w:p w:rsidR="00BB574D" w:rsidRDefault="00BB574D" w:rsidP="00945A9D">
      <w:pPr>
        <w:pBdr>
          <w:bottom w:val="single" w:sz="6" w:space="1" w:color="auto"/>
        </w:pBdr>
      </w:pPr>
    </w:p>
    <w:p w:rsidR="00BB574D" w:rsidRDefault="00BB574D" w:rsidP="00945A9D"/>
    <w:p w:rsidR="00D142FC" w:rsidRDefault="00C7309D" w:rsidP="00945A9D">
      <w:r>
        <w:t xml:space="preserve">You can find the dataset I’ll be using here: </w:t>
      </w:r>
      <w:hyperlink r:id="rId5" w:history="1">
        <w:r w:rsidRPr="00980CD7">
          <w:rPr>
            <w:rStyle w:val="Hyperlink"/>
          </w:rPr>
          <w:t>https://www.kaggle.com/blastchar/telco-customer-churn</w:t>
        </w:r>
      </w:hyperlink>
      <w:r>
        <w:t xml:space="preserve"> </w:t>
      </w:r>
    </w:p>
    <w:p w:rsidR="009F7C3F" w:rsidRDefault="00EB407B" w:rsidP="00945A9D">
      <w:r>
        <w:t xml:space="preserve">The first thing I like to do is explore the dataset a little bit using Seaborn. </w:t>
      </w:r>
    </w:p>
    <w:p w:rsidR="0018736B" w:rsidRDefault="0018736B" w:rsidP="00945A9D"/>
    <w:p w:rsidR="0018736B" w:rsidRDefault="0018736B" w:rsidP="0018736B">
      <w:bookmarkStart w:id="0" w:name="_GoBack"/>
      <w:bookmarkEnd w:id="0"/>
    </w:p>
    <w:p w:rsidR="000943C8" w:rsidRDefault="000943C8" w:rsidP="00945A9D"/>
    <w:p w:rsidR="001053A0" w:rsidRDefault="000B5AE3" w:rsidP="001053A0">
      <w:hyperlink r:id="rId6" w:history="1">
        <w:r w:rsidRPr="00980CD7">
          <w:rPr>
            <w:rStyle w:val="Hyperlink"/>
          </w:rPr>
          <w:t>https://www.fool.com/investing/2018/08/15/blue-apron-still-wont-admit-it-has-a-retention-pro.aspx</w:t>
        </w:r>
      </w:hyperlink>
    </w:p>
    <w:p w:rsidR="000B5AE3" w:rsidRDefault="000B5AE3" w:rsidP="001053A0">
      <w:hyperlink r:id="rId7" w:history="1">
        <w:r w:rsidRPr="00980CD7">
          <w:rPr>
            <w:rStyle w:val="Hyperlink"/>
          </w:rPr>
          <w:t>https://twitter.com/KristenScholer/status/894561807062487040</w:t>
        </w:r>
      </w:hyperlink>
    </w:p>
    <w:p w:rsidR="000B4B91" w:rsidRDefault="000B4B91" w:rsidP="001053A0">
      <w:hyperlink r:id="rId8" w:history="1">
        <w:r w:rsidRPr="00980CD7">
          <w:rPr>
            <w:rStyle w:val="Hyperlink"/>
          </w:rPr>
          <w:t>https://www.businessinsider.com/blue-apron-spends-big-for-new-customers-low-return-2017-8</w:t>
        </w:r>
      </w:hyperlink>
    </w:p>
    <w:p w:rsidR="009F00B0" w:rsidRDefault="009F00B0" w:rsidP="001053A0">
      <w:hyperlink r:id="rId9" w:history="1">
        <w:r w:rsidRPr="00980CD7">
          <w:rPr>
            <w:rStyle w:val="Hyperlink"/>
          </w:rPr>
          <w:t>https://www.linkedin.com/pulse/detailed-look-blue-aprons-challenging-unit-economics-daniel-mccarthy/</w:t>
        </w:r>
      </w:hyperlink>
    </w:p>
    <w:p w:rsidR="009F00B0" w:rsidRDefault="009F00B0" w:rsidP="001053A0"/>
    <w:p w:rsidR="000B5AE3" w:rsidRDefault="009960A1" w:rsidP="001053A0">
      <w:r>
        <w:t xml:space="preserve">Interesting Case Study of Predictive Churn Modeling with H20: </w:t>
      </w:r>
      <w:hyperlink r:id="rId10" w:history="1">
        <w:r w:rsidRPr="00980CD7">
          <w:rPr>
            <w:rStyle w:val="Hyperlink"/>
          </w:rPr>
          <w:t>https://www.h2o.ai/wp-content/uploads/2017/03/Case-Studies_PayPal.pdf</w:t>
        </w:r>
      </w:hyperlink>
      <w:r>
        <w:t xml:space="preserve"> </w:t>
      </w:r>
    </w:p>
    <w:sectPr w:rsidR="000B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F7C87"/>
    <w:multiLevelType w:val="hybridMultilevel"/>
    <w:tmpl w:val="FAE2390E"/>
    <w:lvl w:ilvl="0" w:tplc="4F749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5B"/>
    <w:rsid w:val="00001BE4"/>
    <w:rsid w:val="0000424C"/>
    <w:rsid w:val="000703D9"/>
    <w:rsid w:val="000943C8"/>
    <w:rsid w:val="000B4B91"/>
    <w:rsid w:val="000B5AE3"/>
    <w:rsid w:val="001053A0"/>
    <w:rsid w:val="0018736B"/>
    <w:rsid w:val="00196A5B"/>
    <w:rsid w:val="00276DCD"/>
    <w:rsid w:val="002846BE"/>
    <w:rsid w:val="002A1271"/>
    <w:rsid w:val="002A1C5A"/>
    <w:rsid w:val="002D3FE4"/>
    <w:rsid w:val="0030550D"/>
    <w:rsid w:val="00361485"/>
    <w:rsid w:val="00361E0E"/>
    <w:rsid w:val="00366FC8"/>
    <w:rsid w:val="003D5276"/>
    <w:rsid w:val="0040582C"/>
    <w:rsid w:val="00410314"/>
    <w:rsid w:val="004273D0"/>
    <w:rsid w:val="00503491"/>
    <w:rsid w:val="005144C8"/>
    <w:rsid w:val="00521CDF"/>
    <w:rsid w:val="005519F6"/>
    <w:rsid w:val="005D191D"/>
    <w:rsid w:val="005D6F5E"/>
    <w:rsid w:val="00613574"/>
    <w:rsid w:val="00642293"/>
    <w:rsid w:val="0065200C"/>
    <w:rsid w:val="006B2D9A"/>
    <w:rsid w:val="00703CA5"/>
    <w:rsid w:val="007950A0"/>
    <w:rsid w:val="007E1125"/>
    <w:rsid w:val="008170AE"/>
    <w:rsid w:val="008A5B69"/>
    <w:rsid w:val="0091090F"/>
    <w:rsid w:val="00921C6D"/>
    <w:rsid w:val="00945A9D"/>
    <w:rsid w:val="00957FDE"/>
    <w:rsid w:val="0099046F"/>
    <w:rsid w:val="009960A1"/>
    <w:rsid w:val="009A7B87"/>
    <w:rsid w:val="009B6F50"/>
    <w:rsid w:val="009C1296"/>
    <w:rsid w:val="009D6E26"/>
    <w:rsid w:val="009F00B0"/>
    <w:rsid w:val="009F7C3F"/>
    <w:rsid w:val="00A060DB"/>
    <w:rsid w:val="00A20FDE"/>
    <w:rsid w:val="00A228E0"/>
    <w:rsid w:val="00A349F1"/>
    <w:rsid w:val="00A379DE"/>
    <w:rsid w:val="00A57421"/>
    <w:rsid w:val="00A5745F"/>
    <w:rsid w:val="00A81C78"/>
    <w:rsid w:val="00AC3D71"/>
    <w:rsid w:val="00AE6BCB"/>
    <w:rsid w:val="00B127BF"/>
    <w:rsid w:val="00B96964"/>
    <w:rsid w:val="00BB574D"/>
    <w:rsid w:val="00C02C59"/>
    <w:rsid w:val="00C14A93"/>
    <w:rsid w:val="00C34EC9"/>
    <w:rsid w:val="00C7309D"/>
    <w:rsid w:val="00CE6DBE"/>
    <w:rsid w:val="00D11AEE"/>
    <w:rsid w:val="00D13F15"/>
    <w:rsid w:val="00D142FC"/>
    <w:rsid w:val="00DA4160"/>
    <w:rsid w:val="00E044B4"/>
    <w:rsid w:val="00E25184"/>
    <w:rsid w:val="00E86463"/>
    <w:rsid w:val="00EB2C38"/>
    <w:rsid w:val="00EB407B"/>
    <w:rsid w:val="00F97DE4"/>
    <w:rsid w:val="00FB2688"/>
    <w:rsid w:val="00FC1263"/>
    <w:rsid w:val="00F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A5EF"/>
  <w15:chartTrackingRefBased/>
  <w15:docId w15:val="{9C029D4C-7D83-4238-A46F-D8EA117B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AE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com/blue-apron-spends-big-for-new-customers-low-return-2017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KristenScholer/status/8945618070624870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l.com/investing/2018/08/15/blue-apron-still-wont-admit-it-has-a-retention-pro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blastchar/telco-customer-churn" TargetMode="External"/><Relationship Id="rId10" Type="http://schemas.openxmlformats.org/officeDocument/2006/relationships/hyperlink" Target="https://www.h2o.ai/wp-content/uploads/2017/03/Case-Studies_PayP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detailed-look-blue-aprons-challenging-unit-economics-daniel-mccart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Anirudh</dc:creator>
  <cp:keywords/>
  <dc:description/>
  <cp:lastModifiedBy>Kulkarni, Anirudh</cp:lastModifiedBy>
  <cp:revision>88</cp:revision>
  <dcterms:created xsi:type="dcterms:W3CDTF">2018-08-15T20:26:00Z</dcterms:created>
  <dcterms:modified xsi:type="dcterms:W3CDTF">2018-08-15T21:46:00Z</dcterms:modified>
</cp:coreProperties>
</file>