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610" w:rsidRDefault="00BD5610" w:rsidP="00BD5610">
      <w:pPr>
        <w:pStyle w:val="2"/>
        <w:numPr>
          <w:ilvl w:val="0"/>
          <w:numId w:val="0"/>
        </w:numPr>
        <w:rPr>
          <w:lang w:val="bg-BG"/>
        </w:rPr>
      </w:pPr>
      <w:r>
        <w:t>Balanced Parentheses</w:t>
      </w:r>
    </w:p>
    <w:p w:rsidR="00BD5610" w:rsidRDefault="00BD5610" w:rsidP="00BD5610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Given a sequence consisting of parentheses, determine whether the expression is </w:t>
      </w:r>
      <w:r>
        <w:rPr>
          <w:rFonts w:ascii="Calibri" w:eastAsia="Calibri" w:hAnsi="Calibri" w:cs="Arial"/>
          <w:b/>
        </w:rPr>
        <w:t>balanced</w:t>
      </w:r>
      <w:r>
        <w:rPr>
          <w:rFonts w:ascii="Calibri" w:eastAsia="Calibri" w:hAnsi="Calibri" w:cs="Arial"/>
        </w:rPr>
        <w:t xml:space="preserve">. A sequence of parentheses is balanced if every </w:t>
      </w:r>
      <w:r>
        <w:rPr>
          <w:rFonts w:ascii="Calibri" w:eastAsia="Calibri" w:hAnsi="Calibri" w:cs="Arial"/>
          <w:b/>
        </w:rPr>
        <w:t>open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parenthesis</w:t>
      </w:r>
      <w:r>
        <w:rPr>
          <w:rFonts w:ascii="Calibri" w:eastAsia="Calibri" w:hAnsi="Calibri" w:cs="Arial"/>
        </w:rPr>
        <w:t xml:space="preserve"> can be </w:t>
      </w:r>
      <w:r>
        <w:rPr>
          <w:rFonts w:ascii="Calibri" w:eastAsia="Calibri" w:hAnsi="Calibri" w:cs="Arial"/>
          <w:b/>
        </w:rPr>
        <w:t>paired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uniquely</w:t>
      </w:r>
      <w:r>
        <w:rPr>
          <w:rFonts w:ascii="Calibri" w:eastAsia="Calibri" w:hAnsi="Calibri" w:cs="Arial"/>
        </w:rPr>
        <w:t xml:space="preserve"> with a </w:t>
      </w:r>
      <w:r>
        <w:rPr>
          <w:rFonts w:ascii="Calibri" w:eastAsia="Calibri" w:hAnsi="Calibri" w:cs="Arial"/>
          <w:b/>
        </w:rPr>
        <w:t>closed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parenthesis</w:t>
      </w:r>
      <w:r>
        <w:rPr>
          <w:rFonts w:ascii="Calibri" w:eastAsia="Calibri" w:hAnsi="Calibri" w:cs="Arial"/>
        </w:rPr>
        <w:t xml:space="preserve"> that occurs </w:t>
      </w:r>
      <w:r>
        <w:rPr>
          <w:rFonts w:ascii="Calibri" w:eastAsia="Calibri" w:hAnsi="Calibri" w:cs="Arial"/>
          <w:b/>
        </w:rPr>
        <w:t>after</w:t>
      </w:r>
      <w:r>
        <w:rPr>
          <w:rFonts w:ascii="Calibri" w:eastAsia="Calibri" w:hAnsi="Calibri" w:cs="Arial"/>
        </w:rPr>
        <w:t xml:space="preserve"> the former. Also, the </w:t>
      </w:r>
      <w:r>
        <w:rPr>
          <w:rFonts w:ascii="Calibri" w:eastAsia="Calibri" w:hAnsi="Calibri" w:cs="Arial"/>
          <w:b/>
        </w:rPr>
        <w:t>interval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between</w:t>
      </w:r>
      <w:r>
        <w:rPr>
          <w:rFonts w:ascii="Calibri" w:eastAsia="Calibri" w:hAnsi="Calibri" w:cs="Arial"/>
        </w:rPr>
        <w:t xml:space="preserve"> them </w:t>
      </w:r>
      <w:r>
        <w:rPr>
          <w:rFonts w:ascii="Calibri" w:eastAsia="Calibri" w:hAnsi="Calibri" w:cs="Arial"/>
          <w:b/>
        </w:rPr>
        <w:t>must</w:t>
      </w:r>
      <w:r>
        <w:rPr>
          <w:rFonts w:ascii="Calibri" w:eastAsia="Calibri" w:hAnsi="Calibri" w:cs="Arial"/>
        </w:rPr>
        <w:t xml:space="preserve"> be </w:t>
      </w:r>
      <w:r>
        <w:rPr>
          <w:rFonts w:ascii="Calibri" w:eastAsia="Calibri" w:hAnsi="Calibri" w:cs="Arial"/>
          <w:b/>
        </w:rPr>
        <w:t>balanced</w:t>
      </w:r>
      <w:r>
        <w:rPr>
          <w:rFonts w:ascii="Calibri" w:eastAsia="Calibri" w:hAnsi="Calibri" w:cs="Arial"/>
        </w:rPr>
        <w:t xml:space="preserve">. You will be given </w:t>
      </w:r>
      <w:r>
        <w:rPr>
          <w:rFonts w:ascii="Calibri" w:eastAsia="Calibri" w:hAnsi="Calibri" w:cs="Arial"/>
          <w:b/>
        </w:rPr>
        <w:t>three</w:t>
      </w:r>
      <w:r>
        <w:rPr>
          <w:rFonts w:ascii="Calibri" w:eastAsia="Calibri" w:hAnsi="Calibri" w:cs="Arial"/>
        </w:rPr>
        <w:t xml:space="preserve"> types of parentheses: </w:t>
      </w:r>
      <w:r>
        <w:rPr>
          <w:rStyle w:val="CodeChar"/>
        </w:rPr>
        <w:t>(</w:t>
      </w:r>
      <w:r>
        <w:rPr>
          <w:rFonts w:ascii="Calibri" w:eastAsia="Calibri" w:hAnsi="Calibri" w:cs="Arial"/>
        </w:rPr>
        <w:t xml:space="preserve">, </w:t>
      </w:r>
      <w:r>
        <w:rPr>
          <w:rStyle w:val="CodeChar"/>
        </w:rPr>
        <w:t>{</w:t>
      </w:r>
      <w:r>
        <w:rPr>
          <w:rFonts w:ascii="Calibri" w:eastAsia="Calibri" w:hAnsi="Calibri" w:cs="Arial"/>
        </w:rPr>
        <w:t xml:space="preserve">, and </w:t>
      </w:r>
      <w:r>
        <w:rPr>
          <w:rStyle w:val="CodeChar"/>
        </w:rPr>
        <w:t>[</w:t>
      </w:r>
      <w:r>
        <w:rPr>
          <w:rFonts w:ascii="Calibri" w:eastAsia="Calibri" w:hAnsi="Calibri" w:cs="Arial"/>
        </w:rPr>
        <w:t>.</w:t>
      </w:r>
    </w:p>
    <w:p w:rsidR="00BD5610" w:rsidRDefault="00BD5610" w:rsidP="00BD5610">
      <w:pPr>
        <w:rPr>
          <w:rFonts w:ascii="Calibri" w:eastAsia="Calibri" w:hAnsi="Calibri" w:cs="Arial"/>
          <w:b/>
          <w:bCs/>
          <w:lang w:val="bg-BG"/>
        </w:rPr>
      </w:pPr>
      <w:r>
        <w:rPr>
          <w:rFonts w:ascii="Consolas" w:eastAsia="Calibri" w:hAnsi="Consolas" w:cs="Arial"/>
          <w:b/>
          <w:bCs/>
          <w:noProof/>
        </w:rPr>
        <w:t>{[()]}</w:t>
      </w:r>
      <w:r>
        <w:rPr>
          <w:rFonts w:ascii="Calibri" w:eastAsia="Calibri" w:hAnsi="Calibri" w:cs="Arial"/>
          <w:b/>
          <w:bCs/>
          <w:noProof/>
        </w:rPr>
        <w:t xml:space="preserve"> </w:t>
      </w:r>
      <w:r>
        <w:rPr>
          <w:rFonts w:ascii="Calibri" w:eastAsia="Calibri" w:hAnsi="Calibri" w:cs="Arial"/>
          <w:b/>
          <w:bCs/>
        </w:rPr>
        <w:t>- This is a balanced parenthesis.</w:t>
      </w:r>
    </w:p>
    <w:p w:rsidR="00BD5610" w:rsidRDefault="00BD5610" w:rsidP="00BD5610">
      <w:pPr>
        <w:rPr>
          <w:rFonts w:ascii="Calibri" w:eastAsia="Calibri" w:hAnsi="Calibri" w:cs="Arial"/>
          <w:b/>
          <w:bCs/>
          <w:lang w:val="bg-BG"/>
        </w:rPr>
      </w:pPr>
      <w:r>
        <w:rPr>
          <w:rFonts w:ascii="Consolas" w:eastAsia="Calibri" w:hAnsi="Consolas" w:cs="Arial"/>
          <w:b/>
          <w:bCs/>
          <w:noProof/>
        </w:rPr>
        <w:t>{[(])}</w:t>
      </w:r>
      <w:r>
        <w:rPr>
          <w:rFonts w:ascii="Calibri" w:eastAsia="Calibri" w:hAnsi="Calibri" w:cs="Arial"/>
          <w:b/>
          <w:bCs/>
          <w:noProof/>
        </w:rPr>
        <w:t xml:space="preserve"> </w:t>
      </w:r>
      <w:r>
        <w:rPr>
          <w:rFonts w:ascii="Calibri" w:eastAsia="Calibri" w:hAnsi="Calibri" w:cs="Arial"/>
          <w:b/>
          <w:bCs/>
        </w:rPr>
        <w:t>- This is not a balanced parenthesis.</w:t>
      </w:r>
    </w:p>
    <w:p w:rsidR="00BD5610" w:rsidRDefault="00BD5610" w:rsidP="00BD5610">
      <w:pPr>
        <w:pStyle w:val="3"/>
        <w:rPr>
          <w:lang w:val="bg-BG"/>
        </w:rPr>
      </w:pPr>
      <w:r>
        <w:t>Input</w:t>
      </w:r>
    </w:p>
    <w:p w:rsidR="00BD5610" w:rsidRDefault="00BD5610" w:rsidP="00BD5610">
      <w:pPr>
        <w:pStyle w:val="a4"/>
        <w:numPr>
          <w:ilvl w:val="0"/>
          <w:numId w:val="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Each input consists of a single line, </w:t>
      </w:r>
      <w:r>
        <w:rPr>
          <w:rFonts w:ascii="Calibri" w:eastAsia="Calibri" w:hAnsi="Calibri" w:cs="Arial"/>
          <w:bCs/>
        </w:rPr>
        <w:t>the</w:t>
      </w:r>
      <w:r>
        <w:rPr>
          <w:rFonts w:ascii="Calibri" w:eastAsia="Calibri" w:hAnsi="Calibri" w:cs="Arial"/>
          <w:b/>
        </w:rPr>
        <w:t xml:space="preserve"> sequence of parentheses</w:t>
      </w:r>
      <w:r>
        <w:rPr>
          <w:rFonts w:ascii="Calibri" w:eastAsia="Calibri" w:hAnsi="Calibri" w:cs="Arial"/>
        </w:rPr>
        <w:t>.</w:t>
      </w:r>
    </w:p>
    <w:p w:rsidR="00BD5610" w:rsidRDefault="00BD5610" w:rsidP="00BD5610">
      <w:pPr>
        <w:pStyle w:val="3"/>
        <w:rPr>
          <w:lang w:val="bg-BG"/>
        </w:rPr>
      </w:pPr>
      <w:r>
        <w:t xml:space="preserve">Output </w:t>
      </w:r>
    </w:p>
    <w:p w:rsidR="00BD5610" w:rsidRDefault="00BD5610" w:rsidP="00BD5610">
      <w:pPr>
        <w:pStyle w:val="a4"/>
        <w:numPr>
          <w:ilvl w:val="0"/>
          <w:numId w:val="3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For each test case, print on a new line "</w:t>
      </w:r>
      <w:r>
        <w:rPr>
          <w:rFonts w:ascii="Consolas" w:eastAsia="Calibri" w:hAnsi="Consolas" w:cs="Consolas"/>
          <w:b/>
          <w:iCs/>
          <w:noProof/>
        </w:rPr>
        <w:t>YES</w:t>
      </w:r>
      <w:r>
        <w:rPr>
          <w:rFonts w:ascii="Calibri" w:eastAsia="Calibri" w:hAnsi="Calibri" w:cs="Arial"/>
        </w:rPr>
        <w:t xml:space="preserve">" if the parentheses are balanced. </w:t>
      </w:r>
      <w:r>
        <w:rPr>
          <w:rFonts w:ascii="Calibri" w:eastAsia="Calibri" w:hAnsi="Calibri" w:cs="Arial"/>
          <w:lang w:val="bg-BG"/>
        </w:rPr>
        <w:br/>
      </w:r>
      <w:r>
        <w:rPr>
          <w:rFonts w:ascii="Calibri" w:eastAsia="Calibri" w:hAnsi="Calibri" w:cs="Arial"/>
        </w:rPr>
        <w:t>Otherwise, print "</w:t>
      </w:r>
      <w:r>
        <w:rPr>
          <w:rFonts w:ascii="Consolas" w:eastAsia="Calibri" w:hAnsi="Consolas" w:cs="Consolas"/>
          <w:b/>
          <w:iCs/>
          <w:noProof/>
        </w:rPr>
        <w:t>NO</w:t>
      </w:r>
      <w:r>
        <w:rPr>
          <w:rFonts w:ascii="Calibri" w:eastAsia="Calibri" w:hAnsi="Calibri" w:cs="Arial"/>
        </w:rPr>
        <w:t>". Do not print the quotes.</w:t>
      </w:r>
    </w:p>
    <w:p w:rsidR="00BD5610" w:rsidRDefault="00BD5610" w:rsidP="00BD5610">
      <w:pPr>
        <w:pStyle w:val="3"/>
        <w:rPr>
          <w:lang w:val="bg-BG"/>
        </w:rPr>
      </w:pPr>
      <w:r>
        <w:t>Constraints</w:t>
      </w:r>
    </w:p>
    <w:p w:rsidR="00BD5610" w:rsidRDefault="00BD5610" w:rsidP="00BD5610">
      <w:pPr>
        <w:pStyle w:val="a4"/>
        <w:numPr>
          <w:ilvl w:val="0"/>
          <w:numId w:val="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b/>
          <w:bCs/>
        </w:rPr>
        <w:t>1 ≤ len</w:t>
      </w:r>
      <w:r>
        <w:rPr>
          <w:rFonts w:ascii="Calibri" w:eastAsia="Calibri" w:hAnsi="Calibri" w:cs="Arial"/>
          <w:b/>
          <w:bCs/>
          <w:vertAlign w:val="subscript"/>
        </w:rPr>
        <w:t xml:space="preserve">s </w:t>
      </w:r>
      <w:r>
        <w:rPr>
          <w:rFonts w:ascii="Calibri" w:eastAsia="Calibri" w:hAnsi="Calibri" w:cs="Arial"/>
          <w:b/>
          <w:bCs/>
        </w:rPr>
        <w:t>≤ 1000</w:t>
      </w:r>
      <w:r>
        <w:rPr>
          <w:rFonts w:ascii="Calibri" w:eastAsia="Calibri" w:hAnsi="Calibri" w:cs="Arial"/>
        </w:rPr>
        <w:t>, where len</w:t>
      </w:r>
      <w:r>
        <w:rPr>
          <w:rFonts w:ascii="Calibri" w:eastAsia="Calibri" w:hAnsi="Calibri" w:cs="Arial"/>
          <w:vertAlign w:val="subscript"/>
        </w:rPr>
        <w:t>s</w:t>
      </w:r>
      <w:r>
        <w:rPr>
          <w:rFonts w:ascii="Calibri" w:eastAsia="Calibri" w:hAnsi="Calibri" w:cs="Arial"/>
        </w:rPr>
        <w:t xml:space="preserve"> is the length of the sequence.</w:t>
      </w:r>
    </w:p>
    <w:p w:rsidR="00BD5610" w:rsidRDefault="00BD5610" w:rsidP="00BD5610">
      <w:pPr>
        <w:pStyle w:val="a4"/>
        <w:numPr>
          <w:ilvl w:val="0"/>
          <w:numId w:val="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Each character of the sequence </w:t>
      </w:r>
      <w:r>
        <w:rPr>
          <w:rFonts w:ascii="Calibri" w:eastAsia="Calibri" w:hAnsi="Calibri" w:cs="Arial"/>
          <w:b/>
        </w:rPr>
        <w:t>will be one of</w:t>
      </w:r>
      <w:r>
        <w:rPr>
          <w:rFonts w:ascii="Calibri" w:eastAsia="Calibri" w:hAnsi="Calibri" w:cs="Arial"/>
        </w:rPr>
        <w:t xml:space="preserve"> </w:t>
      </w:r>
      <w:r>
        <w:rPr>
          <w:rStyle w:val="CodeChar"/>
        </w:rPr>
        <w:t>{</w:t>
      </w:r>
      <w:r>
        <w:rPr>
          <w:rFonts w:ascii="Calibri" w:eastAsia="Calibri" w:hAnsi="Calibri" w:cs="Arial"/>
          <w:noProof/>
        </w:rPr>
        <w:t xml:space="preserve">, </w:t>
      </w:r>
      <w:r>
        <w:rPr>
          <w:rStyle w:val="CodeChar"/>
        </w:rPr>
        <w:t>}</w:t>
      </w:r>
      <w:r>
        <w:rPr>
          <w:rFonts w:ascii="Calibri" w:eastAsia="Calibri" w:hAnsi="Calibri" w:cs="Arial"/>
          <w:noProof/>
        </w:rPr>
        <w:t xml:space="preserve">, </w:t>
      </w:r>
      <w:r>
        <w:rPr>
          <w:rStyle w:val="CodeChar"/>
        </w:rPr>
        <w:t>(</w:t>
      </w:r>
      <w:r>
        <w:rPr>
          <w:rFonts w:ascii="Calibri" w:eastAsia="Calibri" w:hAnsi="Calibri" w:cs="Arial"/>
          <w:noProof/>
        </w:rPr>
        <w:t xml:space="preserve">, </w:t>
      </w:r>
      <w:r>
        <w:rPr>
          <w:rStyle w:val="CodeChar"/>
        </w:rPr>
        <w:t>)</w:t>
      </w:r>
      <w:r>
        <w:rPr>
          <w:rFonts w:ascii="Calibri" w:eastAsia="Calibri" w:hAnsi="Calibri" w:cs="Arial"/>
          <w:noProof/>
        </w:rPr>
        <w:t xml:space="preserve">, </w:t>
      </w:r>
      <w:r>
        <w:rPr>
          <w:rStyle w:val="CodeChar"/>
        </w:rPr>
        <w:t>[</w:t>
      </w:r>
      <w:r>
        <w:rPr>
          <w:rFonts w:ascii="Calibri" w:eastAsia="Calibri" w:hAnsi="Calibri" w:cs="Arial"/>
          <w:noProof/>
        </w:rPr>
        <w:t xml:space="preserve">, </w:t>
      </w:r>
      <w:r>
        <w:rPr>
          <w:rStyle w:val="CodeChar"/>
        </w:rPr>
        <w:t>]</w:t>
      </w:r>
      <w:r>
        <w:rPr>
          <w:rFonts w:ascii="Calibri" w:eastAsia="Calibri" w:hAnsi="Calibri" w:cs="Arial"/>
          <w:noProof/>
        </w:rPr>
        <w:t>.</w:t>
      </w:r>
    </w:p>
    <w:p w:rsidR="00BD5610" w:rsidRDefault="00BD5610" w:rsidP="00BD5610">
      <w:pPr>
        <w:pStyle w:val="3"/>
        <w:rPr>
          <w:lang w:val="bg-BG"/>
        </w:rPr>
      </w:pPr>
      <w:r>
        <w:t>Examples</w:t>
      </w:r>
    </w:p>
    <w:tbl>
      <w:tblPr>
        <w:tblW w:w="30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1217"/>
      </w:tblGrid>
      <w:tr w:rsidR="00BD5610" w:rsidTr="00BD5610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D5610" w:rsidRDefault="00BD5610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D5610" w:rsidRDefault="00BD5610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BD5610" w:rsidTr="00BD5610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610" w:rsidRDefault="00BD5610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610" w:rsidRDefault="00BD5610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BD5610" w:rsidTr="00BD5610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610" w:rsidRDefault="00BD5610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610" w:rsidRDefault="00BD5610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BD5610" w:rsidTr="00BD5610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610" w:rsidRDefault="00BD5610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610" w:rsidRDefault="00BD5610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:rsidR="00D45FCA" w:rsidRDefault="00D45FCA">
      <w:bookmarkStart w:id="0" w:name="_GoBack"/>
      <w:bookmarkEnd w:id="0"/>
    </w:p>
    <w:sectPr w:rsidR="00D4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C0F"/>
    <w:rsid w:val="00943C0F"/>
    <w:rsid w:val="00BD5610"/>
    <w:rsid w:val="00D4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610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61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61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BD561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BD5610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BD5610"/>
  </w:style>
  <w:style w:type="paragraph" w:styleId="a4">
    <w:name w:val="List Paragraph"/>
    <w:basedOn w:val="a"/>
    <w:link w:val="a3"/>
    <w:uiPriority w:val="34"/>
    <w:qFormat/>
    <w:rsid w:val="00BD5610"/>
    <w:pPr>
      <w:ind w:left="720"/>
      <w:contextualSpacing/>
    </w:pPr>
  </w:style>
  <w:style w:type="character" w:customStyle="1" w:styleId="CodeChar">
    <w:name w:val="Code Char"/>
    <w:basedOn w:val="a0"/>
    <w:link w:val="Code"/>
    <w:qFormat/>
    <w:locked/>
    <w:rsid w:val="00BD5610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BD5610"/>
    <w:rPr>
      <w:rFonts w:ascii="Consolas" w:hAnsi="Consolas"/>
      <w:b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610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61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61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BD561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BD5610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BD5610"/>
  </w:style>
  <w:style w:type="paragraph" w:styleId="a4">
    <w:name w:val="List Paragraph"/>
    <w:basedOn w:val="a"/>
    <w:link w:val="a3"/>
    <w:uiPriority w:val="34"/>
    <w:qFormat/>
    <w:rsid w:val="00BD5610"/>
    <w:pPr>
      <w:ind w:left="720"/>
      <w:contextualSpacing/>
    </w:pPr>
  </w:style>
  <w:style w:type="character" w:customStyle="1" w:styleId="CodeChar">
    <w:name w:val="Code Char"/>
    <w:basedOn w:val="a0"/>
    <w:link w:val="Code"/>
    <w:qFormat/>
    <w:locked/>
    <w:rsid w:val="00BD5610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BD5610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7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2021-01-11T23:19:00Z</dcterms:created>
  <dcterms:modified xsi:type="dcterms:W3CDTF">2021-01-11T23:19:00Z</dcterms:modified>
</cp:coreProperties>
</file>