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BED0" w14:textId="77777777"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14:paraId="282BD736" w14:textId="77777777" w:rsidTr="00E53346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6818C4B0" w14:textId="4E05EE03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Δημιουργός/οί: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Δημήτρης Διαμαντίδης </w:t>
            </w:r>
          </w:p>
          <w:p w14:paraId="193E7CB1" w14:textId="5B894CF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2023</w:t>
            </w:r>
          </w:p>
          <w:p w14:paraId="0D42433B" w14:textId="7E20269A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Υπερσύνδεσμος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hyperlink r:id="rId4" w:history="1">
              <w:r w:rsidR="00BA7451" w:rsidRPr="00072CFD">
                <w:rPr>
                  <w:rStyle w:val="-"/>
                </w:rPr>
                <w:t>https://github.com/DimDiamantidis/IEP_OER2.git</w:t>
              </w:r>
            </w:hyperlink>
            <w:r w:rsidR="00BA7451">
              <w:t xml:space="preserve"> </w:t>
            </w:r>
          </w:p>
          <w:p w14:paraId="4219F95D" w14:textId="1E8AF233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BA7451">
              <w:rPr>
                <w:rFonts w:ascii="Calibri" w:eastAsia="Calibri" w:hAnsi="Calibri" w:cs="Calibri"/>
                <w:b/>
                <w:bCs/>
                <w:color w:val="000000"/>
              </w:rPr>
              <w:t>Σύνδεση γραφικών παραστάσεων γνωστών συναρτήσεων με τα αλγεβρικά στοιχεία του τύπου τους</w:t>
            </w:r>
          </w:p>
          <w:p w14:paraId="798030D6" w14:textId="17CB4810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  <w:r w:rsid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r w:rsidR="00BA7451">
              <w:rPr>
                <w:rFonts w:ascii="Calibri" w:eastAsia="Calibri" w:hAnsi="Calibri" w:cs="Calibri"/>
                <w:b/>
                <w:bCs/>
                <w:color w:val="000000"/>
              </w:rPr>
              <w:t>Άλγεβρα</w:t>
            </w:r>
          </w:p>
          <w:p w14:paraId="45DE6998" w14:textId="347F6208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Βαθμίδα Εκπαίδευσης:</w:t>
            </w:r>
            <w:r w:rsidR="00BA7451">
              <w:rPr>
                <w:rFonts w:ascii="Calibri" w:eastAsia="Calibri" w:hAnsi="Calibri" w:cs="Calibri"/>
                <w:b/>
                <w:bCs/>
                <w:color w:val="000000"/>
              </w:rPr>
              <w:t xml:space="preserve"> Λύκειο </w:t>
            </w:r>
          </w:p>
          <w:p w14:paraId="0085BCC5" w14:textId="15A0B249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  <w:r w:rsidR="00BA7451">
              <w:rPr>
                <w:rFonts w:ascii="Calibri" w:eastAsia="Calibri" w:hAnsi="Calibri" w:cs="Calibri"/>
                <w:b/>
                <w:bCs/>
                <w:color w:val="000000"/>
              </w:rPr>
              <w:t>Τεντώστρα</w:t>
            </w:r>
          </w:p>
          <w:p w14:paraId="25A78F29" w14:textId="78B7A005"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E5334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Λέξεις </w:t>
            </w:r>
            <w:r w:rsidRPr="00E53346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 xml:space="preserve">κλειδιά: </w:t>
            </w:r>
            <w:r w:rsidR="00BA7451">
              <w:rPr>
                <w:rFonts w:ascii="Calibri" w:eastAsia="Calibri" w:hAnsi="Calibri" w:cs="Calibri"/>
                <w:b/>
                <w:bCs/>
                <w:color w:val="000000"/>
                <w:shd w:val="clear" w:color="auto" w:fill="FFFFFF" w:themeFill="background1"/>
              </w:rPr>
              <w:t>Συναρτήσεις, γραφικές παραστάσεις, τύπος συνάρτησης</w:t>
            </w:r>
          </w:p>
        </w:tc>
      </w:tr>
      <w:tr w:rsidR="00AE6AF6" w:rsidRPr="00AE6AF6" w14:paraId="59E0A823" w14:textId="77777777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EC0441" w14:textId="77777777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14:paraId="46218A47" w14:textId="11C0FA3E" w:rsidR="00E53346" w:rsidRPr="00BA7451" w:rsidRDefault="00BA7451" w:rsidP="00BA7451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Το ψηφιακό εργαλείο αποτελεί προσπάθεια να αξιοποιηθούν λειτουργικότητας </w:t>
            </w:r>
            <w:r>
              <w:rPr>
                <w:rFonts w:ascii="Calibri" w:eastAsia="Calibri" w:hAnsi="Calibri" w:cs="Calibri"/>
                <w:lang w:val="en-US"/>
              </w:rPr>
              <w:t>CAS</w:t>
            </w:r>
            <w:r>
              <w:rPr>
                <w:rFonts w:ascii="Calibri" w:eastAsia="Calibri" w:hAnsi="Calibri" w:cs="Calibri"/>
              </w:rPr>
              <w:t xml:space="preserve"> στο </w:t>
            </w:r>
            <w:r>
              <w:rPr>
                <w:rFonts w:ascii="Calibri" w:eastAsia="Calibri" w:hAnsi="Calibri" w:cs="Calibri"/>
                <w:lang w:val="en-US"/>
              </w:rPr>
              <w:t>GeoGebra</w:t>
            </w:r>
            <w:r>
              <w:rPr>
                <w:rFonts w:ascii="Calibri" w:eastAsia="Calibri" w:hAnsi="Calibri" w:cs="Calibri"/>
              </w:rPr>
              <w:t>, τις οποίες δεν έχει το ίδιο.</w:t>
            </w:r>
          </w:p>
          <w:p w14:paraId="395FFE61" w14:textId="5F5A37D8"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14:paraId="32AE961F" w14:textId="77777777"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14:paraId="50BEE5B1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EC1F6A8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2206B3E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14:paraId="77F35280" w14:textId="77777777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7E8BAC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Οπτικοποιήσεις/Μοντέλα-Προσομοιώσεις </w:t>
                  </w:r>
                </w:p>
                <w:p w14:paraId="7FC10D3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C23E41F" w14:textId="334CD159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2EB693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CB0DF27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86DAF5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2F38F34A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C30B5C0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73B9853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4E6AB84E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6DA230B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97F2992" w14:textId="25081F59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  <w:r w:rsidR="00BA7451">
                    <w:rPr>
                      <w:rFonts w:ascii="Calibri" w:eastAsia="Calibri" w:hAnsi="Calibri" w:cs="Calibri"/>
                      <w:lang w:eastAsia="el-GR"/>
                    </w:rPr>
                    <w:t>Χ</w:t>
                  </w:r>
                </w:p>
              </w:tc>
            </w:tr>
            <w:tr w:rsidR="00AE6AF6" w:rsidRPr="00AE6AF6" w14:paraId="30CB452C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6F2D623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3B1F09E4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11C177C7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01297E8F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2FE8D1B2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14:paraId="6BBA9EDB" w14:textId="77777777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461CD1AA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14:paraId="5AA44A13" w14:textId="77777777"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14:paraId="72E1BEA1" w14:textId="1AA45861" w:rsidR="00AE6AF6" w:rsidRPr="00AE6AF6" w:rsidRDefault="00AE6AF6" w:rsidP="0053017D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14:paraId="595B0C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14:paraId="14F74A72" w14:textId="3F08479D" w:rsidR="00AE6AF6" w:rsidRDefault="00BA7451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Η αλλαγή των γραφικών χαρακτηριστικών μιας συνάρτησης αντιστοιχούν σε αλλαγές στον τύπο της. Η δυνατότητα δυναμικού χειρισμού των γραφικών χαρακτηριστικών και η αυτόματη ανατροφοδότηση στις αλλαγές του τύπου της συνάρτησης είναι μια χρήσιμη λειτουργικότητα για τη σύνδεση των δύο αναπαραστάσεων,.</w:t>
            </w:r>
          </w:p>
          <w:p w14:paraId="62FA1264" w14:textId="77777777"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14:paraId="64FABC99" w14:textId="63A4B7D7" w:rsidR="0053017D" w:rsidRDefault="0087076D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Οι μαθητές και οι μαθήτριες χειρίζονται και «παραμορφώνουν» δυναμικά τις γραφικές παραστάσεις συναρτήσεων.</w:t>
            </w:r>
          </w:p>
          <w:p w14:paraId="412D933D" w14:textId="6DCC3312" w:rsidR="0087076D" w:rsidRPr="0053017D" w:rsidRDefault="0087076D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Παρατηρούν τις αλλαγές στον τύπο της, κάνουν εικασίες για τη σύνδεση τύπου και γραφικής παράστασης και τις επιβεβαιώνουν αλγεβρικά.</w:t>
            </w:r>
          </w:p>
          <w:p w14:paraId="0FDAD9C2" w14:textId="6B90B3F3" w:rsidR="00AE6AF6" w:rsidRPr="00AE6AF6" w:rsidRDefault="00907308" w:rsidP="0053017D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  <w:r w:rsidR="0053017D" w:rsidRPr="0053017D">
              <w:rPr>
                <w:rFonts w:ascii="Calibri" w:eastAsia="Calibri" w:hAnsi="Calibri" w:cs="Calibri"/>
                <w:sz w:val="36"/>
                <w:szCs w:val="36"/>
              </w:rPr>
              <w:sym w:font="Wingdings" w:char="F0FE"/>
            </w:r>
          </w:p>
        </w:tc>
      </w:tr>
    </w:tbl>
    <w:p w14:paraId="1A9F3D8E" w14:textId="77777777"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14:paraId="6A092735" w14:textId="77777777"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AF6"/>
    <w:rsid w:val="000C1F15"/>
    <w:rsid w:val="0053017D"/>
    <w:rsid w:val="0087076D"/>
    <w:rsid w:val="00907308"/>
    <w:rsid w:val="009A4D57"/>
    <w:rsid w:val="00AE6AF6"/>
    <w:rsid w:val="00BA7451"/>
    <w:rsid w:val="00D93ADF"/>
    <w:rsid w:val="00E53346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520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sid w:val="00E5334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E53346"/>
    <w:rPr>
      <w:color w:val="605E5C"/>
      <w:shd w:val="clear" w:color="auto" w:fill="E1DFDD"/>
    </w:rPr>
  </w:style>
  <w:style w:type="paragraph" w:customStyle="1" w:styleId="Default">
    <w:name w:val="Default"/>
    <w:rsid w:val="0053017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character" w:styleId="-0">
    <w:name w:val="FollowedHyperlink"/>
    <w:basedOn w:val="a0"/>
    <w:uiPriority w:val="99"/>
    <w:semiHidden/>
    <w:unhideWhenUsed/>
    <w:rsid w:val="000C1F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Diamantidis/IEP_OER2.gi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dimitris diamantidis</cp:lastModifiedBy>
  <cp:revision>7</cp:revision>
  <dcterms:created xsi:type="dcterms:W3CDTF">2023-02-10T06:08:00Z</dcterms:created>
  <dcterms:modified xsi:type="dcterms:W3CDTF">2023-02-17T07:33:00Z</dcterms:modified>
</cp:coreProperties>
</file>