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Parsec ACS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Описание системы сбора данных пропускного режима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parsec_pg2.py  ·  PostgreSQL  ·  два инстанса</w:t>
      </w:r>
    </w:p>
    <w:p>
      <w:pPr>
        <w:pBdr>
          <w:bottom w:val="single" w:color="D1D5DB" w:sz="1"/>
        </w:pBdr>
        <w:spacing w:before="160" w:after="160"/>
      </w:pPr>
    </w:p>
    <w:p>
      <w:pPr>
        <w:spacing w:before="1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Назначение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Скрипт подключается к двум инстансам СКУД ParsecNET (например, офисы в разных городах), выгружает события пропускного режима и справочные данные в единую базу PostgreSQL. Результат — нормализованная модель данных, готовая к подключению из Power BI, dbt или любого другого BI-инструмента.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Зависимости: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pip install httpx lxml psycopg2-binary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Взаимодействие с API: </w:t>
      </w:r>
      <w:r>
        <w:rPr>
          <w:rFonts w:ascii="Arial" w:cs="Arial" w:eastAsia="Arial" w:hAnsi="Arial"/>
          <w:sz w:val="22"/>
          <w:szCs w:val="22"/>
        </w:rPr>
        <w:t xml:space="preserve">чистый HTTP через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httpx</w:t>
      </w:r>
      <w:r>
        <w:rPr>
          <w:rFonts w:ascii="Arial" w:cs="Arial" w:eastAsia="Arial" w:hAnsi="Arial"/>
          <w:sz w:val="22"/>
          <w:szCs w:val="22"/>
        </w:rPr>
        <w:t xml:space="preserve">, XML-ответы парсятся через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lxml</w:t>
      </w:r>
      <w:r>
        <w:rPr>
          <w:rFonts w:ascii="Arial" w:cs="Arial" w:eastAsia="Arial" w:hAnsi="Arial"/>
          <w:sz w:val="22"/>
          <w:szCs w:val="22"/>
        </w:rPr>
        <w:t xml:space="preserve">. Библиотека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zeep</w:t>
      </w:r>
      <w:r>
        <w:rPr>
          <w:rFonts w:ascii="Arial" w:cs="Arial" w:eastAsia="Arial" w:hAnsi="Arial"/>
          <w:sz w:val="22"/>
          <w:szCs w:val="22"/>
        </w:rPr>
        <w:t xml:space="preserve"> не используется.</w:t>
      </w:r>
    </w:p>
    <w:p>
      <w:pPr>
        <w:spacing w:before="12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Архитектура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Модель данных (звезда)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Факты — только идентификаторы. Все человекочитаемые атрибуты — в справочниках.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events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Факты проходов — event_guid, время, тип, person_id, territory_id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dim_persons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Сотрудники: ФИО, табельный номер, подразделение, canonical_person_id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dim_org_units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Дерево подразделений (self-referencing через parent_id)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dim_territories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Дерево точек прохода: двери, зоны, папки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dim_transaction_types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Типы событий: вход, выход, выход вне профиля и др.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dim_sources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инстансов: source_id, город, хост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_sync_log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Прогресс загрузки — статус каждого месяца по каждому инстансу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Поддержка двух инстансов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Каждая таблица содержит поле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source_id</w:t>
      </w:r>
      <w:r>
        <w:rPr>
          <w:rFonts w:ascii="Arial" w:cs="Arial" w:eastAsia="Arial" w:hAnsi="Arial"/>
          <w:sz w:val="22"/>
          <w:szCs w:val="22"/>
        </w:rPr>
        <w:t xml:space="preserve"> (например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'msk'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'spb'</w:t>
      </w:r>
      <w:r>
        <w:rPr>
          <w:rFonts w:ascii="Arial" w:cs="Arial" w:eastAsia="Arial" w:hAnsi="Arial"/>
          <w:sz w:val="22"/>
          <w:szCs w:val="22"/>
        </w:rPr>
        <w:t xml:space="preserve">). Составной PK событий —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(source_id, event_guid)</w:t>
      </w:r>
      <w:r>
        <w:rPr>
          <w:rFonts w:ascii="Arial" w:cs="Arial" w:eastAsia="Arial" w:hAnsi="Arial"/>
          <w:sz w:val="22"/>
          <w:szCs w:val="22"/>
        </w:rPr>
        <w:t xml:space="preserve">, т.к. GUID-ы генерируются независимо и теоретически могут совпасть.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Сотрудники хранятся с PK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(source_id, person_id)</w:t>
      </w:r>
      <w:r>
        <w:rPr>
          <w:rFonts w:ascii="Arial" w:cs="Arial" w:eastAsia="Arial" w:hAnsi="Arial"/>
          <w:sz w:val="22"/>
          <w:szCs w:val="22"/>
        </w:rPr>
        <w:t xml:space="preserve">. Если один человек работает в обоих городах, для сквозной аналитики используется поле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canonical_person_id</w:t>
      </w:r>
      <w:r>
        <w:rPr>
          <w:rFonts w:ascii="Arial" w:cs="Arial" w:eastAsia="Arial" w:hAnsi="Arial"/>
          <w:sz w:val="22"/>
          <w:szCs w:val="22"/>
        </w:rPr>
        <w:t xml:space="preserve"> — единый UUID, заполняемый функцией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match_persons_by_tab()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Представление v_events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Вью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v_events</w:t>
      </w:r>
      <w:r>
        <w:rPr>
          <w:rFonts w:ascii="Arial" w:cs="Arial" w:eastAsia="Arial" w:hAnsi="Arial"/>
          <w:sz w:val="22"/>
          <w:szCs w:val="22"/>
        </w:rPr>
        <w:t xml:space="preserve"> джойнит все справочники и готова к прямому подключению из BI. Ключевые вычисляемые поля: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event_direction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/ exit / other — направление прохода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event_dt_local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в Europe/Moscow (можно поменять в DDL)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person_key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COALESCE(canonical_person_id, person_id) — работает до и после матчинга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подразделения (из dim_org_units)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territory_name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точки прохода (из dim_territories)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Конфигурация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 настройки находятся в верхней ячейке файла. Изменять нужно только их.</w:t>
      </w:r>
    </w:p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Строка подключения к PostgreSQL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PG_URL = "postgresql://user:password@host:5432/dbname"</w:t>
      </w:r>
    </w:p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Инстансы Parsec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Список задаётся в переменной SOURCES. Каждый инстанс — словарь с полями: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source_id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Короткий идентификатор ('msk', 'spb'). Используется как FK везде.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city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Читаемое название — только для отображения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host_addr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 или hostname сервера ParsecNET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Домен/организация для авторизации (обычно 'SYSTEM')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username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оператора Parsec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password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оператора Parsec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timeout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HTTP-запроса в секундах (рекомендуется 60)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Период истории и типы событий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HISTORY_START     = datetime(2022, 1, 1, tzinfo=timezone.utc)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TRANSACTION_TYPES = [590144, 590145, 590152, 590153, ...]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590144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Нормальный вход по ключу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590145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Нормальный выход по ключу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590152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Фактический вход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590153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Фактический выход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590146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вне временного профиля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590244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Нормальный выход посетителя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590245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Фактический выход посетителя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Основные функции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Инициализация БД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init_db(pg_url)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Создаёт все таблицы и вью если не существуют (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IF NOT EXISTS</w:t>
      </w:r>
      <w:r>
        <w:rPr>
          <w:rFonts w:ascii="Arial" w:cs="Arial" w:eastAsia="Arial" w:hAnsi="Arial"/>
          <w:sz w:val="22"/>
          <w:szCs w:val="22"/>
        </w:rPr>
        <w:t xml:space="preserve">), регистрирует инстансы из SOURCES в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dim_sources</w:t>
      </w:r>
      <w:r>
        <w:rPr>
          <w:rFonts w:ascii="Arial" w:cs="Arial" w:eastAsia="Arial" w:hAnsi="Arial"/>
          <w:sz w:val="22"/>
          <w:szCs w:val="22"/>
        </w:rPr>
        <w:t xml:space="preserve">. Безопасно вызывать повторно.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Синхронизация справочников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sync_all_refs(c, con)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Вызывает четыре функции последовательно: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sync_org_units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— дерево подразделений из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GetOrgUnitsHierarhy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sync_territories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— точки прохода из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GetTerritoriesHierarhy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sync_transaction_types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— типы событий из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GetTransactionTypes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sync_persons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— сотрудники из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GetOrgUnitsHierarhyWithPersons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 справочники используют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ON CONFLICT DO UPDATE</w:t>
      </w:r>
      <w:r>
        <w:rPr>
          <w:rFonts w:ascii="Arial" w:cs="Arial" w:eastAsia="Arial" w:hAnsi="Arial"/>
          <w:sz w:val="22"/>
          <w:szCs w:val="22"/>
        </w:rPr>
        <w:t xml:space="preserve"> — данные всегда актуальны, дублей нет.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Историческая загрузка  (Шаг 1)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load_history(pg_url, history_start, history_end, ...)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Основная функция первичного наполнения БД. Алгоритм: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Разбивает период от HISTORY_START до сегодня на месячные чанки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Записывает каждый чанк в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_sync_log</w:t>
      </w:r>
      <w:r>
        <w:rPr>
          <w:rFonts w:ascii="Arial" w:cs="Arial" w:eastAsia="Arial" w:hAnsi="Arial"/>
          <w:sz w:val="22"/>
          <w:szCs w:val="22"/>
        </w:rPr>
        <w:t xml:space="preserve"> со статусом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Последовательно обходит оба инстанса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каждого месяца: синхронизирует справочники, выгружает события постранично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Вставляет события через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ON CONFLICT(source_id, event_guid) DO NOTHING</w:t>
      </w:r>
      <w:r>
        <w:rPr>
          <w:rFonts w:ascii="Arial" w:cs="Arial" w:eastAsia="Arial" w:hAnsi="Arial"/>
          <w:sz w:val="22"/>
          <w:szCs w:val="22"/>
        </w:rPr>
        <w:t xml:space="preserve"> — дедупликация автоматическая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ошибке пишет в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_sync_log</w:t>
      </w:r>
      <w:r>
        <w:rPr>
          <w:rFonts w:ascii="Arial" w:cs="Arial" w:eastAsia="Arial" w:hAnsi="Arial"/>
          <w:sz w:val="22"/>
          <w:szCs w:val="22"/>
        </w:rPr>
        <w:t xml:space="preserve"> статус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error</w:t>
      </w:r>
      <w:r>
        <w:rPr>
          <w:rFonts w:ascii="Arial" w:cs="Arial" w:eastAsia="Arial" w:hAnsi="Arial"/>
          <w:sz w:val="22"/>
          <w:szCs w:val="22"/>
        </w:rPr>
        <w:t xml:space="preserve"> и переходит к следующему месяцу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Отказоустойчивость: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При повторном запуске функция пропускает периоды со статусом 'done' и продолжает с первого незавершённого. Можно прерывать и перезапускать.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Инкрементальная загрузка  (Шаг 2)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load_incremental(pg_url, lookback_hours, sync_refs, ...)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Для каждого инстанса читает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MAX(event_dt)</w:t>
      </w:r>
      <w:r>
        <w:rPr>
          <w:rFonts w:ascii="Arial" w:cs="Arial" w:eastAsia="Arial" w:hAnsi="Arial"/>
          <w:sz w:val="22"/>
          <w:szCs w:val="22"/>
        </w:rPr>
        <w:t xml:space="preserve"> из БД, отнимает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lookback_hours</w:t>
      </w:r>
      <w:r>
        <w:rPr>
          <w:rFonts w:ascii="Arial" w:cs="Arial" w:eastAsia="Arial" w:hAnsi="Arial"/>
          <w:sz w:val="22"/>
          <w:szCs w:val="22"/>
        </w:rPr>
        <w:t xml:space="preserve"> (по умолчанию 25 — перекрытие на сутки) и тянет события от этой точки до текущего момента. Дубли игнорируются, новые записи вставляются.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Матчинг сотрудников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match_persons_by_tab(pg_url, dry_run=True)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Находит записи с одинаковым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tab_number</w:t>
      </w:r>
      <w:r>
        <w:rPr>
          <w:rFonts w:ascii="Arial" w:cs="Arial" w:eastAsia="Arial" w:hAnsi="Arial"/>
          <w:sz w:val="22"/>
          <w:szCs w:val="22"/>
        </w:rPr>
        <w:t xml:space="preserve"> в разных инстансах и заполняет поле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canonical_person_id</w:t>
      </w:r>
      <w:r>
        <w:rPr>
          <w:rFonts w:ascii="Arial" w:cs="Arial" w:eastAsia="Arial" w:hAnsi="Arial"/>
          <w:sz w:val="22"/>
          <w:szCs w:val="22"/>
        </w:rPr>
        <w:t xml:space="preserve">. После матчинга представление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v_events</w:t>
      </w:r>
      <w:r>
        <w:rPr>
          <w:rFonts w:ascii="Arial" w:cs="Arial" w:eastAsia="Arial" w:hAnsi="Arial"/>
          <w:sz w:val="22"/>
          <w:szCs w:val="22"/>
        </w:rPr>
        <w:t xml:space="preserve"> автоматически начинает возвращать сквозной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person_key</w:t>
      </w:r>
      <w:r>
        <w:rPr>
          <w:rFonts w:ascii="Arial" w:cs="Arial" w:eastAsia="Arial" w:hAnsi="Arial"/>
          <w:sz w:val="22"/>
          <w:szCs w:val="22"/>
        </w:rPr>
        <w:t xml:space="preserve"> для аналитики по двум городам.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Важно: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Всегда сначала запускать с dry_run=True, чтобы проверить корректность совпадений перед записью в БД.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Состояние БД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db_status(pg_url)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Выводит сводку: количество событий по каждому инстансу с диапазоном дат, размеры справочников, статистику _sync_log и список ошибочных периодов.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Порядок запуска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Первое развёртывание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Заполнить конфиг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PG_URL, SOURCES, HISTORY_START в ячейке 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Инициализировать БД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init_db() — создаёт схему и таблицы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Историческая загрузка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load_history() — может занять несколько часов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результат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db_status() — убедиться что нет ошибочных периодов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Матчинг сотрудников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match_persons_by_tab(dry_run=True) → dry_run=False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BI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Power BI к v_events и dim_* таблицам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Ежедневный инкремент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завершения исторической загрузки — настроить расписание:</w:t>
      </w:r>
    </w:p>
    <w:p>
      <w:pPr>
        <w:spacing w:before="60" w:after="0"/>
      </w:pP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load_incremental(sync_refs=True)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Рекомендуемый интервал запуска — раз в сутки. Параметр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sync_refs=True</w:t>
      </w:r>
      <w:r>
        <w:rPr>
          <w:rFonts w:ascii="Arial" w:cs="Arial" w:eastAsia="Arial" w:hAnsi="Arial"/>
          <w:sz w:val="22"/>
          <w:szCs w:val="22"/>
        </w:rPr>
        <w:t xml:space="preserve"> обновляет справочники при каждом запуске, что гарантирует актуальность данных о сотрудниках и подразделениях.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Поля событий (GUID запроса к API)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 выгрузке запрашиваются только 6 полей. GUID-ы — это идентификаторы полей в API Parsec. Значения возвращаются строго в порядке запроса.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в БД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event_guid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9f7a30e6-...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ID события (PRIMARY KEY)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event_dt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2c5ee108-...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время UTC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transaction_type_id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57ca38e4-...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типа события (int)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person_id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7c6d82a0-...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 сотрудника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territory_ids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42dab9c6-...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GUID(ы) точки прохода, берём первый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card_code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0de358e0-...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карты (fallback)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Замечания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Время в API всегда UTC</w:t>
      </w:r>
      <w:r>
        <w:rPr>
          <w:rFonts w:ascii="Arial" w:cs="Arial" w:eastAsia="Arial" w:hAnsi="Arial"/>
          <w:sz w:val="22"/>
          <w:szCs w:val="22"/>
        </w:rPr>
        <w:t xml:space="preserve">. Parsec требует передавать даты в UTC, возвращает тоже в UTC. Конвертация в локальное время происходит в вью v_events.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MaxResultSize</w:t>
      </w:r>
      <w:r>
        <w:rPr>
          <w:rFonts w:ascii="Arial" w:cs="Arial" w:eastAsia="Arial" w:hAnsi="Arial"/>
          <w:sz w:val="22"/>
          <w:szCs w:val="22"/>
        </w:rPr>
        <w:t xml:space="preserve"> — без явного указания API возвращает только 5000 событий. В коде установлено 10 000 000. Месячное чанкование дополнительно снижает риск превышения.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Опечатка в namespace</w:t>
      </w:r>
      <w:r>
        <w:rPr>
          <w:rFonts w:ascii="Arial" w:cs="Arial" w:eastAsia="Arial" w:hAnsi="Arial"/>
          <w:sz w:val="22"/>
          <w:szCs w:val="22"/>
        </w:rPr>
        <w:t xml:space="preserve"> — в WSDL Parsec используется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Parsec3IntergationService</w:t>
      </w:r>
      <w:r>
        <w:rPr>
          <w:rFonts w:ascii="Arial" w:cs="Arial" w:eastAsia="Arial" w:hAnsi="Arial"/>
          <w:sz w:val="22"/>
          <w:szCs w:val="22"/>
        </w:rPr>
        <w:t xml:space="preserve"> (не Integration). Воспроизводится точно.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Сессия Parsec живёт 5 минут</w:t>
      </w:r>
      <w:r>
        <w:rPr>
          <w:rFonts w:ascii="Arial" w:cs="Arial" w:eastAsia="Arial" w:hAnsi="Arial"/>
          <w:sz w:val="22"/>
          <w:szCs w:val="22"/>
        </w:rPr>
        <w:t xml:space="preserve"> с момента последнего вызова. При длительной загрузке сессия не закрывается т.к. запросы идут непрерывно.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execute_batch</w:t>
      </w:r>
      <w:r>
        <w:rPr>
          <w:rFonts w:ascii="Arial" w:cs="Arial" w:eastAsia="Arial" w:hAnsi="Arial"/>
          <w:sz w:val="22"/>
          <w:szCs w:val="22"/>
        </w:rPr>
        <w:t xml:space="preserve"> из psycopg2 используется вместо executemany — значительно быстрее на больших объёмах.</w:t>
      </w:r>
    </w:p>
    <w:p>
      <w:pPr>
        <w:spacing w:before="80" w:after="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Parsec ACS Analytics ·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2026-03-20T11:55:21.943Z</dcterms:created>
  <dcterms:modified xsi:type="dcterms:W3CDTF">2026-03-20T11:55:21.944Z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