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7EDC3" w14:textId="7F8526E7" w:rsidR="004510EC" w:rsidRDefault="005D313C" w:rsidP="006F3FFB">
      <w:pPr>
        <w:jc w:val="both"/>
        <w:rPr>
          <w:rFonts w:ascii="Eurobank Sans" w:hAnsi="Eurobank Sans"/>
          <w:b/>
          <w:bCs/>
          <w:lang w:val="en-US"/>
        </w:rPr>
      </w:pPr>
      <w:r w:rsidRPr="005D313C">
        <w:rPr>
          <w:rFonts w:ascii="Eurobank Sans" w:hAnsi="Eurobank Sans"/>
          <w:b/>
          <w:bCs/>
          <w:lang w:val="en-US"/>
        </w:rPr>
        <w:t xml:space="preserve">Forecast EUR/USD using VAR </w:t>
      </w:r>
      <w:r w:rsidR="00A86F18">
        <w:rPr>
          <w:rFonts w:ascii="Eurobank Sans" w:hAnsi="Eurobank Sans"/>
          <w:b/>
          <w:bCs/>
          <w:lang w:val="en-US"/>
        </w:rPr>
        <w:t xml:space="preserve">and ARIMA </w:t>
      </w:r>
      <w:r w:rsidRPr="005D313C">
        <w:rPr>
          <w:rFonts w:ascii="Eurobank Sans" w:hAnsi="Eurobank Sans"/>
          <w:b/>
          <w:bCs/>
          <w:lang w:val="en-US"/>
        </w:rPr>
        <w:t>with daily observations</w:t>
      </w:r>
    </w:p>
    <w:p w14:paraId="7B3167F7" w14:textId="75DDED33" w:rsidR="005D313C" w:rsidRPr="0087321D" w:rsidRDefault="005D313C" w:rsidP="006F3F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Eurobank Sans" w:hAnsi="Eurobank Sans"/>
          <w:b/>
          <w:bCs/>
          <w:lang w:val="en-US"/>
        </w:rPr>
      </w:pPr>
      <w:r>
        <w:rPr>
          <w:rFonts w:ascii="Eurobank Sans" w:hAnsi="Eurobank Sans"/>
          <w:b/>
          <w:bCs/>
          <w:lang w:val="en-US"/>
        </w:rPr>
        <w:t>Data:</w:t>
      </w:r>
      <w:r>
        <w:rPr>
          <w:rFonts w:ascii="Eurobank Sans" w:hAnsi="Eurobank Sans"/>
          <w:lang w:val="en-US"/>
        </w:rPr>
        <w:t xml:space="preserve"> We use</w:t>
      </w:r>
      <w:r w:rsidR="00D40A6E">
        <w:rPr>
          <w:rFonts w:ascii="Eurobank Sans" w:hAnsi="Eurobank Sans"/>
          <w:lang w:val="en-US"/>
        </w:rPr>
        <w:t xml:space="preserve"> daily </w:t>
      </w:r>
      <w:r w:rsidR="00D40A6E" w:rsidRPr="00D40A6E">
        <w:rPr>
          <w:rFonts w:ascii="Eurobank Sans" w:hAnsi="Eurobank Sans"/>
          <w:lang w:val="en-US"/>
        </w:rPr>
        <w:t>data on EUR/USD, 10yr EU Bund yields, 10yr UST yields, oil prices (WTI),</w:t>
      </w:r>
      <w:r w:rsidR="00FE7320">
        <w:rPr>
          <w:rFonts w:ascii="Eurobank Sans" w:hAnsi="Eurobank Sans"/>
          <w:lang w:val="en-US"/>
        </w:rPr>
        <w:t xml:space="preserve"> and</w:t>
      </w:r>
      <w:r w:rsidR="00D40A6E" w:rsidRPr="00D40A6E">
        <w:rPr>
          <w:rFonts w:ascii="Eurobank Sans" w:hAnsi="Eurobank Sans"/>
          <w:lang w:val="en-US"/>
        </w:rPr>
        <w:t xml:space="preserve"> gold prices (XAU) for the period Jan 4</w:t>
      </w:r>
      <w:r w:rsidR="000F1DA4" w:rsidRPr="00D40A6E">
        <w:rPr>
          <w:rFonts w:ascii="Eurobank Sans" w:hAnsi="Eurobank Sans"/>
          <w:lang w:val="en-US"/>
        </w:rPr>
        <w:t>, 2000</w:t>
      </w:r>
      <w:r w:rsidR="00D40A6E" w:rsidRPr="00D40A6E">
        <w:rPr>
          <w:rFonts w:ascii="Eurobank Sans" w:hAnsi="Eurobank Sans"/>
          <w:lang w:val="en-US"/>
        </w:rPr>
        <w:t xml:space="preserve"> – Sep 11</w:t>
      </w:r>
      <w:r w:rsidR="000F1DA4">
        <w:rPr>
          <w:rFonts w:ascii="Eurobank Sans" w:hAnsi="Eurobank Sans"/>
          <w:lang w:val="en-US"/>
        </w:rPr>
        <w:t>,</w:t>
      </w:r>
      <w:r w:rsidR="00D40A6E" w:rsidRPr="00D40A6E">
        <w:rPr>
          <w:rFonts w:ascii="Eurobank Sans" w:hAnsi="Eurobank Sans"/>
          <w:lang w:val="en-US"/>
        </w:rPr>
        <w:t xml:space="preserve"> 2023</w:t>
      </w:r>
      <w:r w:rsidR="00D628DE">
        <w:rPr>
          <w:rFonts w:ascii="Eurobank Sans" w:hAnsi="Eurobank Sans"/>
          <w:lang w:val="en-US"/>
        </w:rPr>
        <w:t xml:space="preserve"> </w:t>
      </w:r>
      <w:r w:rsidR="00D628DE" w:rsidRPr="00D628DE">
        <w:rPr>
          <w:rFonts w:ascii="Eurobank Sans" w:hAnsi="Eurobank Sans"/>
          <w:lang w:val="en-US"/>
        </w:rPr>
        <w:t>sourced by Reuters Refinitiv</w:t>
      </w:r>
      <w:r w:rsidR="00D40A6E" w:rsidRPr="00D40A6E">
        <w:rPr>
          <w:rFonts w:ascii="Eurobank Sans" w:hAnsi="Eurobank Sans"/>
          <w:lang w:val="en-US"/>
        </w:rPr>
        <w:t>. All data are stationary after taking first differences, according to the ADF test.</w:t>
      </w:r>
    </w:p>
    <w:p w14:paraId="1A095B8D" w14:textId="4ADA40A2" w:rsidR="0087321D" w:rsidRPr="006178B9" w:rsidRDefault="001F1E13" w:rsidP="006F3F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Eurobank Sans" w:hAnsi="Eurobank Sans"/>
          <w:b/>
          <w:bCs/>
          <w:lang w:val="en-US"/>
        </w:rPr>
      </w:pPr>
      <w:r w:rsidRPr="006178B9">
        <w:rPr>
          <w:rFonts w:ascii="Eurobank Sans" w:hAnsi="Eurobank Sans"/>
          <w:b/>
          <w:bCs/>
          <w:lang w:val="en-US"/>
        </w:rPr>
        <w:t>Model</w:t>
      </w:r>
      <w:r w:rsidRPr="006178B9">
        <w:rPr>
          <w:rFonts w:ascii="Eurobank Sans" w:hAnsi="Eurobank Sans"/>
          <w:lang w:val="en-US"/>
        </w:rPr>
        <w:t xml:space="preserve">: </w:t>
      </w:r>
      <w:r w:rsidR="00C341EB" w:rsidRPr="006178B9">
        <w:rPr>
          <w:rFonts w:ascii="Eurobank Sans" w:hAnsi="Eurobank Sans"/>
          <w:lang w:val="en-US"/>
        </w:rPr>
        <w:t xml:space="preserve">At </w:t>
      </w:r>
      <w:r w:rsidR="002C3854" w:rsidRPr="006178B9">
        <w:rPr>
          <w:rFonts w:ascii="Eurobank Sans" w:hAnsi="Eurobank Sans"/>
          <w:lang w:val="en-US"/>
        </w:rPr>
        <w:t>first,</w:t>
      </w:r>
      <w:r w:rsidR="00C341EB" w:rsidRPr="006178B9">
        <w:rPr>
          <w:rFonts w:ascii="Eurobank Sans" w:hAnsi="Eurobank Sans"/>
          <w:lang w:val="en-US"/>
        </w:rPr>
        <w:t xml:space="preserve"> w</w:t>
      </w:r>
      <w:r w:rsidRPr="006178B9">
        <w:rPr>
          <w:rFonts w:ascii="Eurobank Sans" w:hAnsi="Eurobank Sans"/>
          <w:lang w:val="en-US"/>
        </w:rPr>
        <w:t xml:space="preserve">e </w:t>
      </w:r>
      <w:r w:rsidR="007C6A95">
        <w:rPr>
          <w:rFonts w:ascii="Eurobank Sans" w:hAnsi="Eurobank Sans"/>
          <w:lang w:val="en-US"/>
        </w:rPr>
        <w:t>fit</w:t>
      </w:r>
      <w:r w:rsidRPr="006178B9">
        <w:rPr>
          <w:rFonts w:ascii="Eurobank Sans" w:hAnsi="Eurobank Sans"/>
          <w:lang w:val="en-US"/>
        </w:rPr>
        <w:t xml:space="preserve"> a VAR</w:t>
      </w:r>
      <w:r w:rsidR="00643E16">
        <w:rPr>
          <w:rFonts w:ascii="Eurobank Sans" w:hAnsi="Eurobank Sans"/>
          <w:lang w:val="en-US"/>
        </w:rPr>
        <w:t>(p)</w:t>
      </w:r>
      <w:r w:rsidR="00B62E8F" w:rsidRPr="006178B9">
        <w:rPr>
          <w:rFonts w:ascii="Eurobank Sans" w:hAnsi="Eurobank Sans"/>
          <w:lang w:val="en-US"/>
        </w:rPr>
        <w:t xml:space="preserve"> model</w:t>
      </w:r>
      <w:r w:rsidR="007F369C" w:rsidRPr="006178B9">
        <w:rPr>
          <w:rFonts w:ascii="Eurobank Sans" w:hAnsi="Eurobank Sans"/>
          <w:lang w:val="en-US"/>
        </w:rPr>
        <w:t xml:space="preserve"> with the variables mentioned above</w:t>
      </w:r>
      <w:r w:rsidRPr="006178B9">
        <w:rPr>
          <w:rFonts w:ascii="Eurobank Sans" w:hAnsi="Eurobank Sans"/>
          <w:lang w:val="en-US"/>
        </w:rPr>
        <w:t>. The order p is defined using the minimum AIC for 0 &lt;= p &lt;= 10</w:t>
      </w:r>
      <w:r w:rsidR="0003098C" w:rsidRPr="006178B9">
        <w:rPr>
          <w:rFonts w:ascii="Eurobank Sans" w:hAnsi="Eurobank Sans"/>
          <w:lang w:val="en-US"/>
        </w:rPr>
        <w:t>.</w:t>
      </w:r>
      <w:r w:rsidRPr="006178B9">
        <w:rPr>
          <w:rFonts w:ascii="Eurobank Sans" w:hAnsi="Eurobank Sans"/>
          <w:lang w:val="en-US"/>
        </w:rPr>
        <w:t xml:space="preserve"> We estimate daily forecasts considering nine different windows: 5, 11, 22, 35, 44, 55, 63, 13</w:t>
      </w:r>
      <w:r w:rsidR="00B46D62">
        <w:rPr>
          <w:rFonts w:ascii="Eurobank Sans" w:hAnsi="Eurobank Sans"/>
          <w:lang w:val="en-US"/>
        </w:rPr>
        <w:t>0</w:t>
      </w:r>
      <w:r w:rsidRPr="006178B9">
        <w:rPr>
          <w:rFonts w:ascii="Eurobank Sans" w:hAnsi="Eurobank Sans"/>
          <w:lang w:val="en-US"/>
        </w:rPr>
        <w:t xml:space="preserve"> and 260 days. We test the last </w:t>
      </w:r>
      <w:r w:rsidR="00C657C5">
        <w:rPr>
          <w:rFonts w:ascii="Eurobank Sans" w:hAnsi="Eurobank Sans"/>
          <w:lang w:val="en-US"/>
        </w:rPr>
        <w:t>d</w:t>
      </w:r>
      <w:r w:rsidRPr="006178B9">
        <w:rPr>
          <w:rFonts w:ascii="Eurobank Sans" w:hAnsi="Eurobank Sans"/>
          <w:lang w:val="en-US"/>
        </w:rPr>
        <w:t xml:space="preserve"> observations of each sample (where </w:t>
      </w:r>
      <w:r w:rsidR="00E21F21">
        <w:rPr>
          <w:rFonts w:ascii="Eurobank Sans" w:hAnsi="Eurobank Sans"/>
          <w:lang w:val="en-US"/>
        </w:rPr>
        <w:t>d</w:t>
      </w:r>
      <w:r w:rsidRPr="006178B9">
        <w:rPr>
          <w:rFonts w:ascii="Eurobank Sans" w:hAnsi="Eurobank Sans"/>
          <w:lang w:val="en-US"/>
        </w:rPr>
        <w:t xml:space="preserve"> is the number of days</w:t>
      </w:r>
      <w:r w:rsidR="00BC25E3">
        <w:rPr>
          <w:rFonts w:ascii="Eurobank Sans" w:hAnsi="Eurobank Sans"/>
          <w:lang w:val="en-US"/>
        </w:rPr>
        <w:t xml:space="preserve"> of forecast</w:t>
      </w:r>
      <w:r w:rsidRPr="006178B9">
        <w:rPr>
          <w:rFonts w:ascii="Eurobank Sans" w:hAnsi="Eurobank Sans"/>
          <w:lang w:val="en-US"/>
        </w:rPr>
        <w:t>) after training the first n-</w:t>
      </w:r>
      <w:r w:rsidR="00C657C5">
        <w:rPr>
          <w:rFonts w:ascii="Eurobank Sans" w:hAnsi="Eurobank Sans"/>
          <w:lang w:val="en-US"/>
        </w:rPr>
        <w:t>d</w:t>
      </w:r>
      <w:r w:rsidRPr="006178B9">
        <w:rPr>
          <w:rFonts w:ascii="Eurobank Sans" w:hAnsi="Eurobank Sans"/>
          <w:lang w:val="en-US"/>
        </w:rPr>
        <w:t xml:space="preserve"> (where n is the total number of days) observations</w:t>
      </w:r>
      <w:r w:rsidR="0003098C" w:rsidRPr="006178B9">
        <w:rPr>
          <w:rFonts w:ascii="Eurobank Sans" w:hAnsi="Eurobank Sans"/>
          <w:lang w:val="en-US"/>
        </w:rPr>
        <w:t>.</w:t>
      </w:r>
      <w:r w:rsidR="00841DC0" w:rsidRPr="006178B9">
        <w:rPr>
          <w:rFonts w:ascii="Eurobank Sans" w:hAnsi="Eurobank Sans"/>
          <w:lang w:val="en-US"/>
        </w:rPr>
        <w:t xml:space="preserve"> </w:t>
      </w:r>
      <w:r w:rsidR="00202124" w:rsidRPr="006178B9">
        <w:rPr>
          <w:rFonts w:ascii="Eurobank Sans" w:hAnsi="Eurobank Sans"/>
          <w:lang w:val="en-US"/>
        </w:rPr>
        <w:t>Afterwards we compare the results with a</w:t>
      </w:r>
      <w:r w:rsidR="00745600">
        <w:rPr>
          <w:rFonts w:ascii="Eurobank Sans" w:hAnsi="Eurobank Sans"/>
          <w:lang w:val="en-US"/>
        </w:rPr>
        <w:t xml:space="preserve"> fitted</w:t>
      </w:r>
      <w:r w:rsidR="00202124" w:rsidRPr="006178B9">
        <w:rPr>
          <w:rFonts w:ascii="Eurobank Sans" w:hAnsi="Eurobank Sans"/>
          <w:lang w:val="en-US"/>
        </w:rPr>
        <w:t xml:space="preserve"> ARIMA (0,1,0) process</w:t>
      </w:r>
      <w:r w:rsidR="007D2FB5">
        <w:rPr>
          <w:rFonts w:ascii="Eurobank Sans" w:hAnsi="Eurobank Sans"/>
          <w:lang w:val="en-US"/>
        </w:rPr>
        <w:t xml:space="preserve">, with p=0 and q=0 defined after </w:t>
      </w:r>
      <w:r w:rsidR="00FD7A3B">
        <w:rPr>
          <w:rFonts w:ascii="Eurobank Sans" w:hAnsi="Eurobank Sans"/>
          <w:lang w:val="en-US"/>
        </w:rPr>
        <w:t>observing the autocorrelation and partial autocorrelation (</w:t>
      </w:r>
      <w:r w:rsidR="007D2FB5">
        <w:rPr>
          <w:rFonts w:ascii="Eurobank Sans" w:hAnsi="Eurobank Sans"/>
          <w:lang w:val="en-US"/>
        </w:rPr>
        <w:t>ACF and PACF</w:t>
      </w:r>
      <w:r w:rsidR="00FD7A3B">
        <w:rPr>
          <w:rFonts w:ascii="Eurobank Sans" w:hAnsi="Eurobank Sans"/>
          <w:lang w:val="en-US"/>
        </w:rPr>
        <w:t>)</w:t>
      </w:r>
      <w:r w:rsidR="0008323E">
        <w:rPr>
          <w:rFonts w:ascii="Eurobank Sans" w:hAnsi="Eurobank Sans"/>
          <w:lang w:val="en-US"/>
        </w:rPr>
        <w:t xml:space="preserve"> functions</w:t>
      </w:r>
      <w:r w:rsidR="00751E18">
        <w:rPr>
          <w:rFonts w:ascii="Eurobank Sans" w:hAnsi="Eurobank Sans"/>
          <w:lang w:val="en-US"/>
        </w:rPr>
        <w:t xml:space="preserve"> and d=1</w:t>
      </w:r>
      <w:r w:rsidR="001C2A5F">
        <w:rPr>
          <w:rFonts w:ascii="Eurobank Sans" w:hAnsi="Eurobank Sans"/>
          <w:lang w:val="en-US"/>
        </w:rPr>
        <w:t xml:space="preserve"> because stationarity holds at </w:t>
      </w:r>
      <w:r w:rsidR="00281865">
        <w:rPr>
          <w:rFonts w:ascii="Eurobank Sans" w:hAnsi="Eurobank Sans"/>
          <w:lang w:val="en-US"/>
        </w:rPr>
        <w:t>first difference</w:t>
      </w:r>
      <w:r w:rsidR="008D07ED">
        <w:rPr>
          <w:rFonts w:ascii="Eurobank Sans" w:hAnsi="Eurobank Sans"/>
          <w:lang w:val="en-US"/>
        </w:rPr>
        <w:t>s</w:t>
      </w:r>
      <w:r w:rsidR="00202124" w:rsidRPr="006178B9">
        <w:rPr>
          <w:rFonts w:ascii="Eurobank Sans" w:hAnsi="Eurobank Sans"/>
          <w:lang w:val="en-US"/>
        </w:rPr>
        <w:t>.</w:t>
      </w:r>
      <w:r w:rsidR="00202124">
        <w:rPr>
          <w:rFonts w:ascii="Eurobank Sans" w:hAnsi="Eurobank Sans"/>
          <w:lang w:val="en-US"/>
        </w:rPr>
        <w:t xml:space="preserve"> To</w:t>
      </w:r>
      <w:r w:rsidR="00841DC0" w:rsidRPr="006178B9">
        <w:rPr>
          <w:rFonts w:ascii="Eurobank Sans" w:hAnsi="Eurobank Sans"/>
          <w:lang w:val="en-US"/>
        </w:rPr>
        <w:t xml:space="preserve"> </w:t>
      </w:r>
      <w:r w:rsidR="001334AA" w:rsidRPr="006178B9">
        <w:rPr>
          <w:rFonts w:ascii="Eurobank Sans" w:hAnsi="Eurobank Sans"/>
          <w:lang w:val="en-US"/>
        </w:rPr>
        <w:t xml:space="preserve">test forecasting </w:t>
      </w:r>
      <w:r w:rsidR="00407A9B" w:rsidRPr="006178B9">
        <w:rPr>
          <w:rFonts w:ascii="Eurobank Sans" w:hAnsi="Eurobank Sans"/>
          <w:lang w:val="en-US"/>
        </w:rPr>
        <w:t>accuracy</w:t>
      </w:r>
      <w:r w:rsidR="008975A8">
        <w:rPr>
          <w:rFonts w:ascii="Eurobank Sans" w:hAnsi="Eurobank Sans"/>
          <w:lang w:val="en-US"/>
        </w:rPr>
        <w:t xml:space="preserve"> for each forecast window</w:t>
      </w:r>
      <w:r w:rsidR="00407A9B" w:rsidRPr="006178B9">
        <w:rPr>
          <w:rFonts w:ascii="Eurobank Sans" w:hAnsi="Eurobank Sans"/>
          <w:lang w:val="en-US"/>
        </w:rPr>
        <w:t>,</w:t>
      </w:r>
      <w:r w:rsidR="001334AA" w:rsidRPr="006178B9">
        <w:rPr>
          <w:rFonts w:ascii="Eurobank Sans" w:hAnsi="Eurobank Sans"/>
          <w:lang w:val="en-US"/>
        </w:rPr>
        <w:t xml:space="preserve"> </w:t>
      </w:r>
      <w:r w:rsidR="00202124">
        <w:rPr>
          <w:rFonts w:ascii="Eurobank Sans" w:hAnsi="Eurobank Sans"/>
          <w:lang w:val="en-US"/>
        </w:rPr>
        <w:t>we use</w:t>
      </w:r>
      <w:r w:rsidR="001334AA" w:rsidRPr="006178B9">
        <w:rPr>
          <w:rFonts w:ascii="Eurobank Sans" w:hAnsi="Eurobank Sans"/>
          <w:lang w:val="en-US"/>
        </w:rPr>
        <w:t xml:space="preserve"> the </w:t>
      </w:r>
      <w:r w:rsidR="00CE1A72">
        <w:rPr>
          <w:rFonts w:ascii="Eurobank Sans" w:hAnsi="Eurobank Sans"/>
          <w:lang w:val="en-US"/>
        </w:rPr>
        <w:t>Mean Absolute Percentage Error (</w:t>
      </w:r>
      <w:r w:rsidR="001334AA" w:rsidRPr="006178B9">
        <w:rPr>
          <w:rFonts w:ascii="Eurobank Sans" w:hAnsi="Eurobank Sans"/>
          <w:lang w:val="en-US"/>
        </w:rPr>
        <w:t>MAPE</w:t>
      </w:r>
      <w:r w:rsidR="00CE1A72">
        <w:rPr>
          <w:rFonts w:ascii="Eurobank Sans" w:hAnsi="Eurobank Sans"/>
          <w:lang w:val="en-US"/>
        </w:rPr>
        <w:t>)</w:t>
      </w:r>
      <w:r w:rsidR="001334AA" w:rsidRPr="006178B9">
        <w:rPr>
          <w:rFonts w:ascii="Eurobank Sans" w:hAnsi="Eurobank Sans"/>
          <w:lang w:val="en-US"/>
        </w:rPr>
        <w:t xml:space="preserve"> criterion:</w:t>
      </w:r>
    </w:p>
    <w:p w14:paraId="7F301BC6" w14:textId="08F9D94A" w:rsidR="001334AA" w:rsidRPr="00D77F2B" w:rsidRDefault="00D77F2B" w:rsidP="006F3FFB">
      <w:pPr>
        <w:spacing w:line="360" w:lineRule="auto"/>
        <w:ind w:left="360"/>
        <w:jc w:val="both"/>
        <w:rPr>
          <w:rFonts w:ascii="Eurobank Sans" w:eastAsiaTheme="minorEastAsia" w:hAnsi="Eurobank Sans"/>
          <w:b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MAPE = </m:t>
          </m:r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den>
              </m:f>
            </m:e>
          </m:nary>
        </m:oMath>
      </m:oMathPara>
    </w:p>
    <w:p w14:paraId="0E417719" w14:textId="27DBA35F" w:rsidR="00D701B3" w:rsidRPr="00356BFA" w:rsidRDefault="00F758DF" w:rsidP="006F3FFB">
      <w:pPr>
        <w:spacing w:line="360" w:lineRule="auto"/>
        <w:ind w:left="360"/>
        <w:jc w:val="both"/>
        <w:rPr>
          <w:rFonts w:ascii="Eurobank Sans" w:eastAsiaTheme="minorEastAsia" w:hAnsi="Eurobank Sans"/>
          <w:lang w:val="en-US"/>
        </w:rPr>
      </w:pPr>
      <w:r>
        <w:rPr>
          <w:rFonts w:ascii="Eurobank Sans" w:hAnsi="Eurobank Sans"/>
          <w:lang w:val="en-US"/>
        </w:rPr>
        <w:t>w</w:t>
      </w:r>
      <w:r w:rsidR="00D701B3" w:rsidRPr="00D701B3">
        <w:rPr>
          <w:rFonts w:ascii="Eurobank Sans" w:hAnsi="Eurobank Sans"/>
          <w:lang w:val="en-US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D701B3" w:rsidRPr="00D701B3">
        <w:rPr>
          <w:rFonts w:ascii="Eurobank Sans" w:eastAsiaTheme="minorEastAsia" w:hAnsi="Eurobank Sans"/>
          <w:lang w:val="en-US"/>
        </w:rPr>
        <w:t xml:space="preserve"> is the actual </w:t>
      </w:r>
      <w:r w:rsidR="00D701B3">
        <w:rPr>
          <w:rFonts w:ascii="Eurobank Sans" w:eastAsiaTheme="minorEastAsia" w:hAnsi="Eurobank Sans"/>
          <w:lang w:val="en-US"/>
        </w:rPr>
        <w:t xml:space="preserve">value of </w:t>
      </w:r>
      <w:r w:rsidR="00D701B3" w:rsidRPr="00D701B3">
        <w:rPr>
          <w:rFonts w:ascii="Eurobank Sans" w:eastAsiaTheme="minorEastAsia" w:hAnsi="Eurobank Sans"/>
          <w:lang w:val="en-US"/>
        </w:rPr>
        <w:t>EUR/USD</w:t>
      </w:r>
      <w:r w:rsidR="00D701B3" w:rsidRPr="00356BFA">
        <w:rPr>
          <w:rFonts w:ascii="Eurobank Sans" w:eastAsiaTheme="minorEastAsia" w:hAnsi="Eurobank Sans"/>
          <w:lang w:val="en-US"/>
        </w:rPr>
        <w:t>,</w:t>
      </w:r>
      <w:r w:rsidR="00D701B3" w:rsidRPr="00356BFA">
        <w:rPr>
          <w:rFonts w:ascii="Cambria Math" w:hAnsi="Cambria Math"/>
          <w:i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D701B3" w:rsidRPr="00356BFA">
        <w:rPr>
          <w:rFonts w:ascii="Eurobank Sans" w:eastAsiaTheme="minorEastAsia" w:hAnsi="Eurobank Sans"/>
          <w:lang w:val="en-US"/>
        </w:rPr>
        <w:t xml:space="preserve"> is the forecast</w:t>
      </w:r>
      <w:r w:rsidR="008D6D14" w:rsidRPr="00356BFA">
        <w:rPr>
          <w:rFonts w:ascii="Eurobank Sans" w:eastAsiaTheme="minorEastAsia" w:hAnsi="Eurobank Sans"/>
          <w:lang w:val="en-US"/>
        </w:rPr>
        <w:t xml:space="preserve"> at time t and </w:t>
      </w:r>
      <w:r w:rsidR="000B1BCB" w:rsidRPr="00356BFA">
        <w:rPr>
          <w:rFonts w:ascii="Eurobank Sans" w:eastAsiaTheme="minorEastAsia" w:hAnsi="Eurobank Sans"/>
          <w:lang w:val="en-US"/>
        </w:rPr>
        <w:t>d</w:t>
      </w:r>
      <w:r w:rsidR="008D6D14" w:rsidRPr="00356BFA">
        <w:rPr>
          <w:rFonts w:ascii="Eurobank Sans" w:eastAsiaTheme="minorEastAsia" w:hAnsi="Eurobank Sans"/>
          <w:lang w:val="en-US"/>
        </w:rPr>
        <w:t xml:space="preserve"> </w:t>
      </w:r>
      <w:r w:rsidR="00A606D4" w:rsidRPr="00356BFA">
        <w:rPr>
          <w:rFonts w:ascii="Eurobank Sans" w:eastAsiaTheme="minorEastAsia" w:hAnsi="Eurobank Sans"/>
          <w:lang w:val="en-US"/>
        </w:rPr>
        <w:t>is</w:t>
      </w:r>
      <w:r w:rsidR="002A56D2" w:rsidRPr="00356BFA">
        <w:rPr>
          <w:rFonts w:ascii="Eurobank Sans" w:eastAsiaTheme="minorEastAsia" w:hAnsi="Eurobank Sans"/>
          <w:lang w:val="en-US"/>
        </w:rPr>
        <w:t xml:space="preserve"> the number </w:t>
      </w:r>
      <w:r w:rsidR="008D6D14" w:rsidRPr="00356BFA">
        <w:rPr>
          <w:rFonts w:ascii="Eurobank Sans" w:eastAsiaTheme="minorEastAsia" w:hAnsi="Eurobank Sans"/>
          <w:lang w:val="en-US"/>
        </w:rPr>
        <w:t xml:space="preserve">of </w:t>
      </w:r>
      <w:r w:rsidR="007C6A65" w:rsidRPr="00356BFA">
        <w:rPr>
          <w:rFonts w:ascii="Eurobank Sans" w:eastAsiaTheme="minorEastAsia" w:hAnsi="Eurobank Sans"/>
          <w:lang w:val="en-US"/>
        </w:rPr>
        <w:t>days</w:t>
      </w:r>
      <w:r w:rsidR="00F82D28" w:rsidRPr="00356BFA">
        <w:rPr>
          <w:rFonts w:ascii="Eurobank Sans" w:eastAsiaTheme="minorEastAsia" w:hAnsi="Eurobank Sans"/>
          <w:lang w:val="en-US"/>
        </w:rPr>
        <w:t xml:space="preserve"> of forecast</w:t>
      </w:r>
      <w:r w:rsidR="008D6D14" w:rsidRPr="00356BFA">
        <w:rPr>
          <w:rFonts w:ascii="Eurobank Sans" w:eastAsiaTheme="minorEastAsia" w:hAnsi="Eurobank Sans"/>
          <w:lang w:val="en-US"/>
        </w:rPr>
        <w:t>.</w:t>
      </w:r>
    </w:p>
    <w:p w14:paraId="35C58DA6" w14:textId="2D09CD3E" w:rsidR="007146AD" w:rsidRPr="00974BFB" w:rsidRDefault="008951E7" w:rsidP="006F3F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Eurobank Sans" w:hAnsi="Eurobank Sans"/>
          <w:b/>
          <w:bCs/>
          <w:lang w:val="en-US"/>
        </w:rPr>
      </w:pPr>
      <w:r w:rsidRPr="008951E7">
        <w:rPr>
          <w:rFonts w:ascii="Eurobank Sans" w:hAnsi="Eurobank Sans"/>
          <w:b/>
          <w:bCs/>
          <w:lang w:val="en-US"/>
        </w:rPr>
        <w:t xml:space="preserve">Results: </w:t>
      </w:r>
      <w:r w:rsidR="002A565A">
        <w:rPr>
          <w:rFonts w:ascii="Eurobank Sans" w:hAnsi="Eurobank Sans"/>
          <w:lang w:val="en-US"/>
        </w:rPr>
        <w:t>Figure 1</w:t>
      </w:r>
      <w:r w:rsidRPr="008951E7">
        <w:rPr>
          <w:rFonts w:ascii="Eurobank Sans" w:hAnsi="Eurobank Sans"/>
          <w:lang w:val="en-US"/>
        </w:rPr>
        <w:t xml:space="preserve"> </w:t>
      </w:r>
      <w:r w:rsidR="00DC122D">
        <w:rPr>
          <w:rFonts w:ascii="Eurobank Sans" w:hAnsi="Eurobank Sans"/>
          <w:lang w:val="en-US"/>
        </w:rPr>
        <w:t>presents</w:t>
      </w:r>
      <w:r w:rsidRPr="008951E7">
        <w:rPr>
          <w:rFonts w:ascii="Eurobank Sans" w:hAnsi="Eurobank Sans"/>
          <w:lang w:val="en-US"/>
        </w:rPr>
        <w:t xml:space="preserve"> daily forecasts of EUR/USD </w:t>
      </w:r>
      <w:r w:rsidR="00E56F90">
        <w:rPr>
          <w:rFonts w:ascii="Eurobank Sans" w:hAnsi="Eurobank Sans"/>
          <w:lang w:val="en-US"/>
        </w:rPr>
        <w:t xml:space="preserve">under the VAR and ARIMA </w:t>
      </w:r>
      <w:r w:rsidRPr="008951E7">
        <w:rPr>
          <w:rFonts w:ascii="Eurobank Sans" w:hAnsi="Eurobank Sans"/>
          <w:lang w:val="en-US"/>
        </w:rPr>
        <w:t xml:space="preserve">for each forecast window, compared with the actual value. Table </w:t>
      </w:r>
      <w:r w:rsidR="00CF6E79">
        <w:rPr>
          <w:rFonts w:ascii="Eurobank Sans" w:hAnsi="Eurobank Sans"/>
          <w:lang w:val="en-US"/>
        </w:rPr>
        <w:t>1</w:t>
      </w:r>
      <w:r w:rsidR="00B04840">
        <w:rPr>
          <w:rFonts w:ascii="Eurobank Sans" w:hAnsi="Eurobank Sans"/>
          <w:lang w:val="en-US"/>
        </w:rPr>
        <w:t xml:space="preserve"> and Table </w:t>
      </w:r>
      <w:r w:rsidR="00CF6E79">
        <w:rPr>
          <w:rFonts w:ascii="Eurobank Sans" w:hAnsi="Eurobank Sans"/>
          <w:lang w:val="en-US"/>
        </w:rPr>
        <w:t>2</w:t>
      </w:r>
      <w:r w:rsidRPr="008951E7">
        <w:rPr>
          <w:rFonts w:ascii="Eurobank Sans" w:hAnsi="Eurobank Sans"/>
          <w:lang w:val="en-US"/>
        </w:rPr>
        <w:t xml:space="preserve"> present the mean value</w:t>
      </w:r>
      <w:r w:rsidR="00682326">
        <w:rPr>
          <w:rFonts w:ascii="Eurobank Sans" w:hAnsi="Eurobank Sans"/>
          <w:lang w:val="en-US"/>
        </w:rPr>
        <w:t xml:space="preserve"> of forecasts</w:t>
      </w:r>
      <w:r w:rsidRPr="008951E7">
        <w:rPr>
          <w:rFonts w:ascii="Eurobank Sans" w:hAnsi="Eurobank Sans"/>
          <w:lang w:val="en-US"/>
        </w:rPr>
        <w:t xml:space="preserve"> </w:t>
      </w:r>
      <w:r w:rsidR="00564E12">
        <w:rPr>
          <w:rFonts w:ascii="Eurobank Sans" w:hAnsi="Eurobank Sans"/>
          <w:lang w:val="en-US"/>
        </w:rPr>
        <w:t xml:space="preserve">and the MAPE criterion </w:t>
      </w:r>
      <w:r w:rsidRPr="008951E7">
        <w:rPr>
          <w:rFonts w:ascii="Eurobank Sans" w:hAnsi="Eurobank Sans"/>
          <w:lang w:val="en-US"/>
        </w:rPr>
        <w:t>for</w:t>
      </w:r>
      <w:r w:rsidR="00575371">
        <w:rPr>
          <w:rFonts w:ascii="Eurobank Sans" w:hAnsi="Eurobank Sans"/>
          <w:lang w:val="en-US"/>
        </w:rPr>
        <w:t xml:space="preserve"> each</w:t>
      </w:r>
      <w:r w:rsidRPr="008951E7">
        <w:rPr>
          <w:rFonts w:ascii="Eurobank Sans" w:hAnsi="Eurobank Sans"/>
          <w:lang w:val="en-US"/>
        </w:rPr>
        <w:t xml:space="preserve"> </w:t>
      </w:r>
      <w:r w:rsidR="00564E12">
        <w:rPr>
          <w:rFonts w:ascii="Eurobank Sans" w:hAnsi="Eurobank Sans"/>
          <w:lang w:val="en-US"/>
        </w:rPr>
        <w:t>forecast window under the VAR and ARIMA model respectively</w:t>
      </w:r>
      <w:r w:rsidRPr="008951E7">
        <w:rPr>
          <w:rFonts w:ascii="Eurobank Sans" w:hAnsi="Eurobank Sans"/>
          <w:lang w:val="en-US"/>
        </w:rPr>
        <w:t xml:space="preserve">. According to the results, the optimal performance of VAR is for a forecast window of 35 days, with MAPE </w:t>
      </w:r>
      <w:r w:rsidR="003571DB">
        <w:rPr>
          <w:rFonts w:ascii="Eurobank Sans" w:hAnsi="Eurobank Sans"/>
          <w:lang w:val="en-US"/>
        </w:rPr>
        <w:t>showing a discrepancy between the actual and the projected value by</w:t>
      </w:r>
      <w:r w:rsidRPr="008951E7">
        <w:rPr>
          <w:rFonts w:ascii="Eurobank Sans" w:hAnsi="Eurobank Sans"/>
          <w:lang w:val="en-US"/>
        </w:rPr>
        <w:t xml:space="preserve"> 0.8%.</w:t>
      </w:r>
      <w:r w:rsidR="005F4ABC">
        <w:rPr>
          <w:rFonts w:ascii="Eurobank Sans" w:hAnsi="Eurobank Sans"/>
          <w:lang w:val="en-US"/>
        </w:rPr>
        <w:t xml:space="preserve"> </w:t>
      </w:r>
      <w:r w:rsidR="00BD04F9">
        <w:rPr>
          <w:rFonts w:ascii="Eurobank Sans" w:hAnsi="Eurobank Sans"/>
          <w:lang w:val="en-US"/>
        </w:rPr>
        <w:t xml:space="preserve">This is also the only forecast window were </w:t>
      </w:r>
      <w:r w:rsidR="007C498D">
        <w:rPr>
          <w:rFonts w:ascii="Eurobank Sans" w:hAnsi="Eurobank Sans"/>
          <w:lang w:val="en-US"/>
        </w:rPr>
        <w:t>MAPE</w:t>
      </w:r>
      <w:r w:rsidR="002F782D">
        <w:rPr>
          <w:rFonts w:ascii="Eurobank Sans" w:hAnsi="Eurobank Sans"/>
          <w:lang w:val="en-US"/>
        </w:rPr>
        <w:t xml:space="preserve"> for mean forecasts</w:t>
      </w:r>
      <w:r w:rsidR="007C498D">
        <w:rPr>
          <w:rFonts w:ascii="Eurobank Sans" w:hAnsi="Eurobank Sans"/>
          <w:lang w:val="en-US"/>
        </w:rPr>
        <w:t xml:space="preserve"> </w:t>
      </w:r>
      <w:r w:rsidR="00F21094">
        <w:rPr>
          <w:rFonts w:ascii="Eurobank Sans" w:hAnsi="Eurobank Sans"/>
          <w:lang w:val="en-US"/>
        </w:rPr>
        <w:t>is smaller</w:t>
      </w:r>
      <w:r w:rsidR="00EE5CB1">
        <w:rPr>
          <w:rFonts w:ascii="Eurobank Sans" w:hAnsi="Eurobank Sans"/>
          <w:lang w:val="en-US"/>
        </w:rPr>
        <w:t xml:space="preserve"> in the case of VAR </w:t>
      </w:r>
      <w:r w:rsidR="00F21094">
        <w:rPr>
          <w:rFonts w:ascii="Eurobank Sans" w:hAnsi="Eurobank Sans"/>
          <w:lang w:val="en-US"/>
        </w:rPr>
        <w:t>compared to the ARIMA forecasts</w:t>
      </w:r>
      <w:r w:rsidR="001E43AF">
        <w:rPr>
          <w:rFonts w:ascii="Eurobank Sans" w:hAnsi="Eurobank Sans"/>
          <w:lang w:val="en-US"/>
        </w:rPr>
        <w:t xml:space="preserve"> (Figure 2)</w:t>
      </w:r>
      <w:r w:rsidR="00C40D5C">
        <w:rPr>
          <w:rFonts w:ascii="Eurobank Sans" w:hAnsi="Eurobank Sans"/>
          <w:lang w:val="en-US"/>
        </w:rPr>
        <w:t>, indicating that overall ARIMA performs better in most cases.</w:t>
      </w:r>
    </w:p>
    <w:p w14:paraId="006F662B" w14:textId="05B7F6C5" w:rsidR="00974BFB" w:rsidRPr="007146AD" w:rsidRDefault="00974BFB" w:rsidP="006F3F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Eurobank Sans" w:hAnsi="Eurobank Sans"/>
          <w:b/>
          <w:bCs/>
          <w:lang w:val="en-US"/>
        </w:rPr>
      </w:pPr>
      <w:r>
        <w:rPr>
          <w:rFonts w:ascii="Eurobank Sans" w:hAnsi="Eurobank Sans"/>
          <w:b/>
          <w:bCs/>
          <w:lang w:val="en-US"/>
        </w:rPr>
        <w:t>Next step:</w:t>
      </w:r>
      <w:r>
        <w:rPr>
          <w:rFonts w:ascii="Eurobank Sans" w:hAnsi="Eurobank Sans"/>
          <w:lang w:val="en-US"/>
        </w:rPr>
        <w:t xml:space="preserve"> </w:t>
      </w:r>
      <w:r w:rsidR="00A13EB7">
        <w:rPr>
          <w:rFonts w:ascii="Eurobank Sans" w:hAnsi="Eurobank Sans"/>
          <w:lang w:val="en-US"/>
        </w:rPr>
        <w:t>fit</w:t>
      </w:r>
      <w:r w:rsidR="005207B4">
        <w:rPr>
          <w:rFonts w:ascii="Eurobank Sans" w:hAnsi="Eurobank Sans"/>
          <w:lang w:val="en-US"/>
        </w:rPr>
        <w:t xml:space="preserve"> </w:t>
      </w:r>
      <w:r>
        <w:rPr>
          <w:rFonts w:ascii="Eurobank Sans" w:hAnsi="Eurobank Sans"/>
          <w:lang w:val="en-US"/>
        </w:rPr>
        <w:t>Recurrent Neural Networks</w:t>
      </w:r>
      <w:r w:rsidR="00B20124">
        <w:rPr>
          <w:rFonts w:ascii="Eurobank Sans" w:hAnsi="Eurobank Sans"/>
          <w:lang w:val="en-US"/>
        </w:rPr>
        <w:t xml:space="preserve"> </w:t>
      </w:r>
      <w:r w:rsidR="005207B4">
        <w:rPr>
          <w:rFonts w:ascii="Eurobank Sans" w:hAnsi="Eurobank Sans"/>
          <w:lang w:val="en-US"/>
        </w:rPr>
        <w:t>models</w:t>
      </w:r>
      <w:r w:rsidR="00F439DF">
        <w:rPr>
          <w:rFonts w:ascii="Eurobank Sans" w:hAnsi="Eurobank Sans"/>
          <w:lang w:val="en-US"/>
        </w:rPr>
        <w:t xml:space="preserve"> (Elman and Long</w:t>
      </w:r>
      <w:r w:rsidR="00A63542">
        <w:rPr>
          <w:rFonts w:ascii="Eurobank Sans" w:hAnsi="Eurobank Sans"/>
          <w:lang w:val="en-US"/>
        </w:rPr>
        <w:t xml:space="preserve"> S</w:t>
      </w:r>
      <w:r w:rsidR="00F439DF">
        <w:rPr>
          <w:rFonts w:ascii="Eurobank Sans" w:hAnsi="Eurobank Sans"/>
          <w:lang w:val="en-US"/>
        </w:rPr>
        <w:t>hort</w:t>
      </w:r>
      <w:r w:rsidR="00A63542">
        <w:rPr>
          <w:rFonts w:ascii="Eurobank Sans" w:hAnsi="Eurobank Sans"/>
          <w:lang w:val="en-US"/>
        </w:rPr>
        <w:t>-T</w:t>
      </w:r>
      <w:r w:rsidR="00F439DF">
        <w:rPr>
          <w:rFonts w:ascii="Eurobank Sans" w:hAnsi="Eurobank Sans"/>
          <w:lang w:val="en-US"/>
        </w:rPr>
        <w:t>erm memory)</w:t>
      </w:r>
      <w:r w:rsidR="005207B4">
        <w:rPr>
          <w:rFonts w:ascii="Eurobank Sans" w:hAnsi="Eurobank Sans"/>
          <w:lang w:val="en-US"/>
        </w:rPr>
        <w:t xml:space="preserve"> </w:t>
      </w:r>
      <w:r w:rsidR="009A5AF2">
        <w:rPr>
          <w:rFonts w:ascii="Eurobank Sans" w:hAnsi="Eurobank Sans"/>
          <w:lang w:val="en-US"/>
        </w:rPr>
        <w:t>in line with Escudero et al. (2021)</w:t>
      </w:r>
      <w:r w:rsidR="009A5AF2">
        <w:rPr>
          <w:rStyle w:val="FootnoteReference"/>
          <w:rFonts w:ascii="Eurobank Sans" w:hAnsi="Eurobank Sans"/>
          <w:lang w:val="en-US"/>
        </w:rPr>
        <w:footnoteReference w:id="1"/>
      </w:r>
      <w:r w:rsidR="0089272C">
        <w:rPr>
          <w:rFonts w:ascii="Eurobank Sans" w:hAnsi="Eurobank Sans"/>
          <w:lang w:val="en-US"/>
        </w:rPr>
        <w:t>.</w:t>
      </w:r>
    </w:p>
    <w:p w14:paraId="222633B2" w14:textId="77777777" w:rsidR="000A3A96" w:rsidRPr="005F4ABC" w:rsidRDefault="000A3A96" w:rsidP="006F3FFB">
      <w:pPr>
        <w:jc w:val="both"/>
        <w:rPr>
          <w:lang w:val="en-US"/>
        </w:rPr>
      </w:pPr>
      <w:r>
        <w:rPr>
          <w:rFonts w:ascii="Eurobank Sans" w:hAnsi="Eurobank Sans"/>
          <w:b/>
          <w:bCs/>
          <w:lang w:val="en-US"/>
        </w:rPr>
        <w:lastRenderedPageBreak/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C0BC30" wp14:editId="3A006570">
                <wp:simplePos x="0" y="0"/>
                <wp:positionH relativeFrom="page">
                  <wp:align>left</wp:align>
                </wp:positionH>
                <wp:positionV relativeFrom="paragraph">
                  <wp:posOffset>240030</wp:posOffset>
                </wp:positionV>
                <wp:extent cx="7753985" cy="4944745"/>
                <wp:effectExtent l="0" t="0" r="1841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985" cy="494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99935" w14:textId="77777777" w:rsidR="000A3A96" w:rsidRDefault="000A3A96" w:rsidP="000A3A9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E0C020" wp14:editId="741F0153">
                                  <wp:extent cx="2461260" cy="1230630"/>
                                  <wp:effectExtent l="0" t="0" r="0" b="7620"/>
                                  <wp:docPr id="1105896066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5896066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61260" cy="1230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5404E8" wp14:editId="0DCA33C4">
                                  <wp:extent cx="2519452" cy="1259726"/>
                                  <wp:effectExtent l="0" t="0" r="0" b="0"/>
                                  <wp:docPr id="101036802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0368026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19452" cy="1259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DF2870" wp14:editId="78B7D8B5">
                                  <wp:extent cx="2427623" cy="1213811"/>
                                  <wp:effectExtent l="0" t="0" r="0" b="5715"/>
                                  <wp:docPr id="156754011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7540117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7623" cy="12138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8750F6" w14:textId="77777777" w:rsidR="000A3A96" w:rsidRDefault="000A3A96" w:rsidP="000A3A9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4DBEA0" wp14:editId="7FA0C2E1">
                                  <wp:extent cx="2441275" cy="1220637"/>
                                  <wp:effectExtent l="0" t="0" r="0" b="0"/>
                                  <wp:docPr id="1310952643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10952643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1275" cy="12206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9CFF4C" wp14:editId="4FB3DBCA">
                                  <wp:extent cx="2487168" cy="1243584"/>
                                  <wp:effectExtent l="0" t="0" r="8890" b="0"/>
                                  <wp:docPr id="958721686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8721686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10625" cy="12553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11527F" wp14:editId="7D18BA34">
                                  <wp:extent cx="2486659" cy="1243330"/>
                                  <wp:effectExtent l="0" t="0" r="9525" b="0"/>
                                  <wp:docPr id="188041501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80415012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6892" cy="12634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39A484" w14:textId="77777777" w:rsidR="000A3A96" w:rsidRDefault="000A3A96" w:rsidP="000A3A9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963DF1" wp14:editId="61CED175">
                                  <wp:extent cx="2438216" cy="1219108"/>
                                  <wp:effectExtent l="0" t="0" r="635" b="635"/>
                                  <wp:docPr id="175319222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53192224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8216" cy="1219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08021F" wp14:editId="28A2B2A3">
                                  <wp:extent cx="2530239" cy="1265119"/>
                                  <wp:effectExtent l="0" t="0" r="3810" b="0"/>
                                  <wp:docPr id="132614133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2614133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30239" cy="12651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4BBD6" wp14:editId="71F61A18">
                                  <wp:extent cx="2426502" cy="1213251"/>
                                  <wp:effectExtent l="0" t="0" r="0" b="6350"/>
                                  <wp:docPr id="181960651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1960651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6502" cy="12132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6929CF" w14:textId="77777777" w:rsidR="000A3A96" w:rsidRDefault="000A3A96" w:rsidP="000A3A96"/>
                          <w:p w14:paraId="3975931C" w14:textId="77777777" w:rsidR="000A3A96" w:rsidRDefault="000A3A96" w:rsidP="000A3A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0BC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8.9pt;width:610.55pt;height:389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">
                <v:textbox>
                  <w:txbxContent>
                    <w:p w14:paraId="1A499935" w14:textId="77777777" w:rsidR="000A3A96" w:rsidRDefault="000A3A96" w:rsidP="000A3A96">
                      <w:r>
                        <w:rPr>
                          <w:noProof/>
                        </w:rPr>
                        <w:drawing>
                          <wp:inline distT="0" distB="0" distL="0" distR="0" wp14:anchorId="10E0C020" wp14:editId="741F0153">
                            <wp:extent cx="2461260" cy="1230630"/>
                            <wp:effectExtent l="0" t="0" r="0" b="7620"/>
                            <wp:docPr id="1105896066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5896066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61260" cy="1230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95404E8" wp14:editId="0DCA33C4">
                            <wp:extent cx="2519452" cy="1259726"/>
                            <wp:effectExtent l="0" t="0" r="0" b="0"/>
                            <wp:docPr id="101036802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0368026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19452" cy="12597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4DF2870" wp14:editId="78B7D8B5">
                            <wp:extent cx="2427623" cy="1213811"/>
                            <wp:effectExtent l="0" t="0" r="0" b="5715"/>
                            <wp:docPr id="156754011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67540117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7623" cy="12138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8750F6" w14:textId="77777777" w:rsidR="000A3A96" w:rsidRDefault="000A3A96" w:rsidP="000A3A96">
                      <w:r>
                        <w:rPr>
                          <w:noProof/>
                        </w:rPr>
                        <w:drawing>
                          <wp:inline distT="0" distB="0" distL="0" distR="0" wp14:anchorId="154DBEA0" wp14:editId="7FA0C2E1">
                            <wp:extent cx="2441275" cy="1220637"/>
                            <wp:effectExtent l="0" t="0" r="0" b="0"/>
                            <wp:docPr id="1310952643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10952643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1275" cy="12206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B9CFF4C" wp14:editId="4FB3DBCA">
                            <wp:extent cx="2487168" cy="1243584"/>
                            <wp:effectExtent l="0" t="0" r="8890" b="0"/>
                            <wp:docPr id="958721686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8721686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10625" cy="12553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311527F" wp14:editId="7D18BA34">
                            <wp:extent cx="2486659" cy="1243330"/>
                            <wp:effectExtent l="0" t="0" r="9525" b="0"/>
                            <wp:docPr id="188041501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80415012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26892" cy="12634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39A484" w14:textId="77777777" w:rsidR="000A3A96" w:rsidRDefault="000A3A96" w:rsidP="000A3A96">
                      <w:r>
                        <w:rPr>
                          <w:noProof/>
                        </w:rPr>
                        <w:drawing>
                          <wp:inline distT="0" distB="0" distL="0" distR="0" wp14:anchorId="1C963DF1" wp14:editId="61CED175">
                            <wp:extent cx="2438216" cy="1219108"/>
                            <wp:effectExtent l="0" t="0" r="635" b="635"/>
                            <wp:docPr id="175319222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53192224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8216" cy="1219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08021F" wp14:editId="28A2B2A3">
                            <wp:extent cx="2530239" cy="1265119"/>
                            <wp:effectExtent l="0" t="0" r="3810" b="0"/>
                            <wp:docPr id="132614133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2614133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30239" cy="12651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EE4BBD6" wp14:editId="71F61A18">
                            <wp:extent cx="2426502" cy="1213251"/>
                            <wp:effectExtent l="0" t="0" r="0" b="6350"/>
                            <wp:docPr id="181960651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1960651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6502" cy="12132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6929CF" w14:textId="77777777" w:rsidR="000A3A96" w:rsidRDefault="000A3A96" w:rsidP="000A3A96"/>
                    <w:p w14:paraId="3975931C" w14:textId="77777777" w:rsidR="000A3A96" w:rsidRDefault="000A3A96" w:rsidP="000A3A96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05806" wp14:editId="0B7DABF5">
                <wp:simplePos x="0" y="0"/>
                <wp:positionH relativeFrom="page">
                  <wp:posOffset>201295</wp:posOffset>
                </wp:positionH>
                <wp:positionV relativeFrom="paragraph">
                  <wp:posOffset>0</wp:posOffset>
                </wp:positionV>
                <wp:extent cx="4643120" cy="237490"/>
                <wp:effectExtent l="0" t="0" r="5080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12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99EE3C" w14:textId="77777777" w:rsidR="000A3A96" w:rsidRPr="005D697A" w:rsidRDefault="000A3A96" w:rsidP="000A3A96">
                            <w:pPr>
                              <w:pStyle w:val="Caption"/>
                              <w:rPr>
                                <w:rFonts w:ascii="Eurobank Sans" w:hAnsi="Eurobank Sans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5D697A">
                              <w:rPr>
                                <w:rFonts w:ascii="Eurobank Sans" w:hAnsi="Eurobank San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5D697A">
                              <w:rPr>
                                <w:rFonts w:ascii="Eurobank Sans" w:hAnsi="Eurobank San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D697A">
                              <w:rPr>
                                <w:rFonts w:ascii="Eurobank Sans" w:hAnsi="Eurobank San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5D697A">
                              <w:rPr>
                                <w:rFonts w:ascii="Eurobank Sans" w:hAnsi="Eurobank San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5D697A">
                              <w:rPr>
                                <w:rFonts w:ascii="Eurobank Sans" w:hAnsi="Eurobank Sans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5D697A">
                              <w:rPr>
                                <w:rFonts w:ascii="Eurobank Sans" w:hAnsi="Eurobank San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5D697A">
                              <w:rPr>
                                <w:rFonts w:ascii="Eurobank Sans" w:hAnsi="Eurobank San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: Daily forecasts </w:t>
                            </w:r>
                            <w:r>
                              <w:rPr>
                                <w:rFonts w:ascii="Eurobank Sans" w:hAnsi="Eurobank San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of EUR/USD </w:t>
                            </w:r>
                            <w:r w:rsidRPr="005D697A">
                              <w:rPr>
                                <w:rFonts w:ascii="Eurobank Sans" w:hAnsi="Eurobank San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for each forecast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05806" id="Text Box 1" o:spid="_x0000_s1027" type="#_x0000_t202" style="position:absolute;left:0;text-align:left;margin-left:15.85pt;margin-top:0;width:365.6pt;height:18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" filled="f" stroked="f">
                <v:textbox inset="0,0,0,0">
                  <w:txbxContent>
                    <w:p w14:paraId="1D99EE3C" w14:textId="77777777" w:rsidR="000A3A96" w:rsidRPr="005D697A" w:rsidRDefault="000A3A96" w:rsidP="000A3A96">
                      <w:pPr>
                        <w:pStyle w:val="Caption"/>
                        <w:rPr>
                          <w:rFonts w:ascii="Eurobank Sans" w:hAnsi="Eurobank Sans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5D697A">
                        <w:rPr>
                          <w:rFonts w:ascii="Eurobank Sans" w:hAnsi="Eurobank Sans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Figure </w:t>
                      </w:r>
                      <w:r w:rsidRPr="005D697A">
                        <w:rPr>
                          <w:rFonts w:ascii="Eurobank Sans" w:hAnsi="Eurobank Sans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5D697A">
                        <w:rPr>
                          <w:rFonts w:ascii="Eurobank Sans" w:hAnsi="Eurobank Sans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5D697A">
                        <w:rPr>
                          <w:rFonts w:ascii="Eurobank Sans" w:hAnsi="Eurobank Sans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5D697A">
                        <w:rPr>
                          <w:rFonts w:ascii="Eurobank Sans" w:hAnsi="Eurobank Sans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5D697A">
                        <w:rPr>
                          <w:rFonts w:ascii="Eurobank Sans" w:hAnsi="Eurobank Sans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5D697A">
                        <w:rPr>
                          <w:rFonts w:ascii="Eurobank Sans" w:hAnsi="Eurobank Sans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: Daily forecasts </w:t>
                      </w:r>
                      <w:r>
                        <w:rPr>
                          <w:rFonts w:ascii="Eurobank Sans" w:hAnsi="Eurobank Sans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of EUR/USD </w:t>
                      </w:r>
                      <w:r w:rsidRPr="005D697A">
                        <w:rPr>
                          <w:rFonts w:ascii="Eurobank Sans" w:hAnsi="Eurobank Sans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for each forecast window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A38D83B" w14:textId="2100B96D" w:rsidR="002B21E1" w:rsidRPr="005D697A" w:rsidRDefault="002B21E1" w:rsidP="006F3FFB">
      <w:pPr>
        <w:pStyle w:val="Caption"/>
        <w:keepNext/>
        <w:jc w:val="both"/>
        <w:rPr>
          <w:rFonts w:ascii="Eurobank Sans" w:hAnsi="Eurobank Sans"/>
          <w:b/>
          <w:bCs/>
          <w:i w:val="0"/>
          <w:iCs w:val="0"/>
          <w:color w:val="auto"/>
          <w:sz w:val="20"/>
          <w:szCs w:val="20"/>
        </w:rPr>
      </w:pPr>
      <w:r w:rsidRPr="005D697A">
        <w:rPr>
          <w:rFonts w:ascii="Eurobank Sans" w:hAnsi="Eurobank Sans"/>
          <w:b/>
          <w:bCs/>
          <w:i w:val="0"/>
          <w:iCs w:val="0"/>
          <w:color w:val="auto"/>
          <w:sz w:val="20"/>
          <w:szCs w:val="20"/>
        </w:rPr>
        <w:lastRenderedPageBreak/>
        <w:t xml:space="preserve">Table </w:t>
      </w:r>
      <w:r w:rsidR="00835F69">
        <w:rPr>
          <w:rFonts w:ascii="Eurobank Sans" w:hAnsi="Eurobank Sans"/>
          <w:b/>
          <w:bCs/>
          <w:i w:val="0"/>
          <w:iCs w:val="0"/>
          <w:color w:val="auto"/>
          <w:sz w:val="20"/>
          <w:szCs w:val="20"/>
        </w:rPr>
        <w:t>1</w:t>
      </w:r>
      <w:r w:rsidRPr="005D697A">
        <w:rPr>
          <w:rFonts w:ascii="Eurobank Sans" w:hAnsi="Eurobank Sans"/>
          <w:b/>
          <w:bCs/>
          <w:i w:val="0"/>
          <w:iCs w:val="0"/>
          <w:color w:val="auto"/>
          <w:sz w:val="20"/>
          <w:szCs w:val="20"/>
        </w:rPr>
        <w:t xml:space="preserve">: </w:t>
      </w:r>
      <w:r>
        <w:rPr>
          <w:rFonts w:ascii="Eurobank Sans" w:hAnsi="Eurobank Sans"/>
          <w:b/>
          <w:bCs/>
          <w:i w:val="0"/>
          <w:iCs w:val="0"/>
          <w:color w:val="auto"/>
          <w:sz w:val="20"/>
          <w:szCs w:val="20"/>
        </w:rPr>
        <w:t>Mean value of EUR/USD</w:t>
      </w:r>
      <w:r w:rsidR="00506291">
        <w:rPr>
          <w:rFonts w:ascii="Eurobank Sans" w:hAnsi="Eurobank Sans"/>
          <w:b/>
          <w:bCs/>
          <w:i w:val="0"/>
          <w:iCs w:val="0"/>
          <w:color w:val="auto"/>
          <w:sz w:val="20"/>
          <w:szCs w:val="20"/>
        </w:rPr>
        <w:t xml:space="preserve"> VAR</w:t>
      </w:r>
      <w:r w:rsidRPr="005D697A">
        <w:rPr>
          <w:rFonts w:ascii="Eurobank Sans" w:hAnsi="Eurobank Sans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="00682326">
        <w:rPr>
          <w:rFonts w:ascii="Eurobank Sans" w:hAnsi="Eurobank Sans"/>
          <w:b/>
          <w:bCs/>
          <w:i w:val="0"/>
          <w:iCs w:val="0"/>
          <w:color w:val="auto"/>
          <w:sz w:val="20"/>
          <w:szCs w:val="20"/>
        </w:rPr>
        <w:t>forecasts</w:t>
      </w:r>
      <w:r w:rsidRPr="005D697A">
        <w:rPr>
          <w:rFonts w:ascii="Eurobank Sans" w:hAnsi="Eurobank Sans"/>
          <w:b/>
          <w:bCs/>
          <w:i w:val="0"/>
          <w:iCs w:val="0"/>
          <w:color w:val="auto"/>
          <w:sz w:val="20"/>
          <w:szCs w:val="20"/>
        </w:rPr>
        <w:t xml:space="preserve"> and relevant MAPE tests</w:t>
      </w:r>
    </w:p>
    <w:tbl>
      <w:tblPr>
        <w:tblW w:w="5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  <w:gridCol w:w="1072"/>
        <w:gridCol w:w="2337"/>
        <w:gridCol w:w="1053"/>
      </w:tblGrid>
      <w:tr w:rsidR="002B21E1" w:rsidRPr="009F20A0" w14:paraId="3E78964E" w14:textId="77777777" w:rsidTr="00D03966">
        <w:trPr>
          <w:trHeight w:val="300"/>
        </w:trPr>
        <w:tc>
          <w:tcPr>
            <w:tcW w:w="1636" w:type="dxa"/>
            <w:shd w:val="clear" w:color="auto" w:fill="auto"/>
            <w:noWrap/>
            <w:hideMark/>
          </w:tcPr>
          <w:p w14:paraId="11CBFE1E" w14:textId="4C576917" w:rsidR="002B21E1" w:rsidRPr="008A0E6C" w:rsidRDefault="008A0E6C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b/>
                <w:bCs/>
                <w:lang w:val="en-US" w:eastAsia="el-GR"/>
              </w:rPr>
            </w:pPr>
            <w:r>
              <w:rPr>
                <w:rFonts w:ascii="Eurobank Sans" w:eastAsia="Times New Roman" w:hAnsi="Eurobank Sans" w:cs="Calibri"/>
                <w:b/>
                <w:bCs/>
                <w:lang w:val="en-US" w:eastAsia="el-GR"/>
              </w:rPr>
              <w:t>Days of forecast</w:t>
            </w:r>
          </w:p>
        </w:tc>
        <w:tc>
          <w:tcPr>
            <w:tcW w:w="1062" w:type="dxa"/>
            <w:shd w:val="clear" w:color="auto" w:fill="auto"/>
            <w:noWrap/>
            <w:hideMark/>
          </w:tcPr>
          <w:p w14:paraId="59E07E98" w14:textId="5DB7E2C0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b/>
                <w:bCs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b/>
                <w:bCs/>
                <w:lang w:eastAsia="el-GR"/>
              </w:rPr>
              <w:t>EUR</w:t>
            </w:r>
            <w:r w:rsidR="005B443F">
              <w:rPr>
                <w:rFonts w:ascii="Eurobank Sans" w:eastAsia="Times New Roman" w:hAnsi="Eurobank Sans" w:cs="Calibri"/>
                <w:b/>
                <w:bCs/>
                <w:lang w:val="en-US" w:eastAsia="el-GR"/>
              </w:rPr>
              <w:t>/</w:t>
            </w:r>
            <w:r w:rsidRPr="009F20A0">
              <w:rPr>
                <w:rFonts w:ascii="Eurobank Sans" w:eastAsia="Times New Roman" w:hAnsi="Eurobank Sans" w:cs="Calibri"/>
                <w:b/>
                <w:bCs/>
                <w:lang w:eastAsia="el-GR"/>
              </w:rPr>
              <w:t>USD</w:t>
            </w:r>
          </w:p>
        </w:tc>
        <w:tc>
          <w:tcPr>
            <w:tcW w:w="2337" w:type="dxa"/>
            <w:shd w:val="clear" w:color="auto" w:fill="auto"/>
            <w:noWrap/>
            <w:hideMark/>
          </w:tcPr>
          <w:p w14:paraId="146561D1" w14:textId="7282D263" w:rsidR="002B21E1" w:rsidRPr="00D03966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b/>
                <w:bCs/>
                <w:lang w:val="en-US" w:eastAsia="el-GR"/>
              </w:rPr>
            </w:pPr>
            <w:r w:rsidRPr="005B443F">
              <w:rPr>
                <w:rFonts w:ascii="Eurobank Sans" w:eastAsia="Times New Roman" w:hAnsi="Eurobank Sans" w:cs="Calibri"/>
                <w:b/>
                <w:bCs/>
                <w:lang w:val="en-US" w:eastAsia="el-GR"/>
              </w:rPr>
              <w:t>EUR</w:t>
            </w:r>
            <w:r w:rsidR="005B443F">
              <w:rPr>
                <w:rFonts w:ascii="Eurobank Sans" w:eastAsia="Times New Roman" w:hAnsi="Eurobank Sans" w:cs="Calibri"/>
                <w:b/>
                <w:bCs/>
                <w:lang w:val="en-US" w:eastAsia="el-GR"/>
              </w:rPr>
              <w:t>/</w:t>
            </w:r>
            <w:r w:rsidRPr="005B443F">
              <w:rPr>
                <w:rFonts w:ascii="Eurobank Sans" w:eastAsia="Times New Roman" w:hAnsi="Eurobank Sans" w:cs="Calibri"/>
                <w:b/>
                <w:bCs/>
                <w:lang w:val="en-US" w:eastAsia="el-GR"/>
              </w:rPr>
              <w:t>USD</w:t>
            </w:r>
            <w:r w:rsidR="00D03966">
              <w:rPr>
                <w:rFonts w:ascii="Eurobank Sans" w:eastAsia="Times New Roman" w:hAnsi="Eurobank Sans" w:cs="Calibri"/>
                <w:b/>
                <w:bCs/>
                <w:lang w:val="en-US" w:eastAsia="el-GR"/>
              </w:rPr>
              <w:t xml:space="preserve"> </w:t>
            </w:r>
            <w:r w:rsidRPr="005B443F">
              <w:rPr>
                <w:rFonts w:ascii="Eurobank Sans" w:eastAsia="Times New Roman" w:hAnsi="Eurobank Sans" w:cs="Calibri"/>
                <w:b/>
                <w:bCs/>
                <w:lang w:val="en-US" w:eastAsia="el-GR"/>
              </w:rPr>
              <w:t>forecast</w:t>
            </w:r>
            <w:r w:rsidR="00D03966">
              <w:rPr>
                <w:rFonts w:ascii="Eurobank Sans" w:eastAsia="Times New Roman" w:hAnsi="Eurobank Sans" w:cs="Calibri"/>
                <w:b/>
                <w:bCs/>
                <w:lang w:val="en-US" w:eastAsia="el-GR"/>
              </w:rPr>
              <w:t xml:space="preserve"> with VAR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14:paraId="1066452D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b/>
                <w:bCs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b/>
                <w:bCs/>
                <w:lang w:eastAsia="el-GR"/>
              </w:rPr>
              <w:t>MAPE</w:t>
            </w:r>
          </w:p>
        </w:tc>
      </w:tr>
      <w:tr w:rsidR="002B21E1" w:rsidRPr="009F20A0" w14:paraId="3945FA05" w14:textId="77777777" w:rsidTr="00D03966">
        <w:trPr>
          <w:trHeight w:val="300"/>
        </w:trPr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332B08B3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  <w:t>5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14F9971E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1.07186</w:t>
            </w:r>
          </w:p>
        </w:tc>
        <w:tc>
          <w:tcPr>
            <w:tcW w:w="2337" w:type="dxa"/>
            <w:shd w:val="clear" w:color="auto" w:fill="auto"/>
            <w:noWrap/>
            <w:vAlign w:val="bottom"/>
            <w:hideMark/>
          </w:tcPr>
          <w:p w14:paraId="46271671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1.059896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6494BDE6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0.011157</w:t>
            </w:r>
          </w:p>
        </w:tc>
      </w:tr>
      <w:tr w:rsidR="002B21E1" w:rsidRPr="009F20A0" w14:paraId="32ADA1FA" w14:textId="77777777" w:rsidTr="00D03966">
        <w:trPr>
          <w:trHeight w:val="300"/>
        </w:trPr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4C956702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  <w:t>11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1A9DA5B9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1.078409</w:t>
            </w:r>
          </w:p>
        </w:tc>
        <w:tc>
          <w:tcPr>
            <w:tcW w:w="2337" w:type="dxa"/>
            <w:shd w:val="clear" w:color="auto" w:fill="auto"/>
            <w:noWrap/>
            <w:vAlign w:val="bottom"/>
            <w:hideMark/>
          </w:tcPr>
          <w:p w14:paraId="2CEB768F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1.049221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6030294F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0.027099</w:t>
            </w:r>
          </w:p>
        </w:tc>
      </w:tr>
      <w:tr w:rsidR="002B21E1" w:rsidRPr="009F20A0" w14:paraId="61FC203B" w14:textId="77777777" w:rsidTr="00D03966">
        <w:trPr>
          <w:trHeight w:val="300"/>
        </w:trPr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4A2BCB56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  <w:t>22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0D248214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1.083495</w:t>
            </w:r>
          </w:p>
        </w:tc>
        <w:tc>
          <w:tcPr>
            <w:tcW w:w="2337" w:type="dxa"/>
            <w:shd w:val="clear" w:color="auto" w:fill="auto"/>
            <w:noWrap/>
            <w:vAlign w:val="bottom"/>
            <w:hideMark/>
          </w:tcPr>
          <w:p w14:paraId="4C9EF8F4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1.118707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09C1919E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0.032624</w:t>
            </w:r>
          </w:p>
        </w:tc>
      </w:tr>
      <w:tr w:rsidR="002B21E1" w:rsidRPr="009F20A0" w14:paraId="46035575" w14:textId="77777777" w:rsidTr="00D03966">
        <w:trPr>
          <w:trHeight w:val="300"/>
        </w:trPr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206D5C5D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  <w:t>35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1E7D28F7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1.089569</w:t>
            </w:r>
          </w:p>
        </w:tc>
        <w:tc>
          <w:tcPr>
            <w:tcW w:w="2337" w:type="dxa"/>
            <w:shd w:val="clear" w:color="auto" w:fill="auto"/>
            <w:noWrap/>
            <w:vAlign w:val="bottom"/>
            <w:hideMark/>
          </w:tcPr>
          <w:p w14:paraId="429942A7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1.098181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0C9EDFFB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0.007997</w:t>
            </w:r>
          </w:p>
        </w:tc>
      </w:tr>
      <w:tr w:rsidR="002B21E1" w:rsidRPr="009F20A0" w14:paraId="2F54CA4B" w14:textId="77777777" w:rsidTr="00D03966">
        <w:trPr>
          <w:trHeight w:val="300"/>
        </w:trPr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08F248F7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  <w:t>44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51E5EEF1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1.095098</w:t>
            </w:r>
          </w:p>
        </w:tc>
        <w:tc>
          <w:tcPr>
            <w:tcW w:w="2337" w:type="dxa"/>
            <w:shd w:val="clear" w:color="auto" w:fill="auto"/>
            <w:noWrap/>
            <w:vAlign w:val="bottom"/>
            <w:hideMark/>
          </w:tcPr>
          <w:p w14:paraId="7D0C6AC4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1.189629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6068CB86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0.088318</w:t>
            </w:r>
          </w:p>
        </w:tc>
      </w:tr>
      <w:tr w:rsidR="002B21E1" w:rsidRPr="009F20A0" w14:paraId="2CF8A135" w14:textId="77777777" w:rsidTr="00D03966">
        <w:trPr>
          <w:trHeight w:val="300"/>
        </w:trPr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62E16753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  <w:t>55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7C45D150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1.094355</w:t>
            </w:r>
          </w:p>
        </w:tc>
        <w:tc>
          <w:tcPr>
            <w:tcW w:w="2337" w:type="dxa"/>
            <w:shd w:val="clear" w:color="auto" w:fill="auto"/>
            <w:noWrap/>
            <w:vAlign w:val="bottom"/>
            <w:hideMark/>
          </w:tcPr>
          <w:p w14:paraId="1D7BD510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1.016738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32A988FA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0.071172</w:t>
            </w:r>
          </w:p>
        </w:tc>
      </w:tr>
      <w:tr w:rsidR="002B21E1" w:rsidRPr="009F20A0" w14:paraId="0E1137C0" w14:textId="77777777" w:rsidTr="00D03966">
        <w:trPr>
          <w:trHeight w:val="300"/>
        </w:trPr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594D458B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  <w:t>63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0471D6CB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1.093663</w:t>
            </w:r>
          </w:p>
        </w:tc>
        <w:tc>
          <w:tcPr>
            <w:tcW w:w="2337" w:type="dxa"/>
            <w:shd w:val="clear" w:color="auto" w:fill="auto"/>
            <w:noWrap/>
            <w:vAlign w:val="bottom"/>
            <w:hideMark/>
          </w:tcPr>
          <w:p w14:paraId="1E49CF70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0.947646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10A7BD2E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0.133661</w:t>
            </w:r>
          </w:p>
        </w:tc>
      </w:tr>
      <w:tr w:rsidR="002B21E1" w:rsidRPr="009F20A0" w14:paraId="6B7FA04E" w14:textId="77777777" w:rsidTr="00D03966">
        <w:trPr>
          <w:trHeight w:val="300"/>
        </w:trPr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45947068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  <w:t>130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6AA90D56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1.088331</w:t>
            </w:r>
          </w:p>
        </w:tc>
        <w:tc>
          <w:tcPr>
            <w:tcW w:w="2337" w:type="dxa"/>
            <w:shd w:val="clear" w:color="auto" w:fill="auto"/>
            <w:noWrap/>
            <w:vAlign w:val="bottom"/>
            <w:hideMark/>
          </w:tcPr>
          <w:p w14:paraId="727187FC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0.70005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087AD665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0.355931</w:t>
            </w:r>
          </w:p>
        </w:tc>
      </w:tr>
      <w:tr w:rsidR="002B21E1" w:rsidRPr="009F20A0" w14:paraId="04380BA9" w14:textId="77777777" w:rsidTr="00D03966">
        <w:trPr>
          <w:trHeight w:val="300"/>
        </w:trPr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1A35B258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  <w:t>260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1907A3ED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1.059955</w:t>
            </w:r>
          </w:p>
        </w:tc>
        <w:tc>
          <w:tcPr>
            <w:tcW w:w="2337" w:type="dxa"/>
            <w:shd w:val="clear" w:color="auto" w:fill="auto"/>
            <w:noWrap/>
            <w:vAlign w:val="bottom"/>
            <w:hideMark/>
          </w:tcPr>
          <w:p w14:paraId="5528794A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-0.02289</w:t>
            </w:r>
          </w:p>
        </w:tc>
        <w:tc>
          <w:tcPr>
            <w:tcW w:w="598" w:type="dxa"/>
            <w:shd w:val="clear" w:color="auto" w:fill="auto"/>
            <w:noWrap/>
            <w:vAlign w:val="bottom"/>
            <w:hideMark/>
          </w:tcPr>
          <w:p w14:paraId="0CC1DC96" w14:textId="77777777" w:rsidR="002B21E1" w:rsidRPr="009F20A0" w:rsidRDefault="002B21E1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1.002797</w:t>
            </w:r>
          </w:p>
        </w:tc>
      </w:tr>
    </w:tbl>
    <w:p w14:paraId="5F0CE3C5" w14:textId="2E99EA5D" w:rsidR="00EA0BC9" w:rsidRDefault="00EA0BC9" w:rsidP="006F3FFB">
      <w:pPr>
        <w:jc w:val="both"/>
        <w:rPr>
          <w:rFonts w:ascii="Eurobank Sans" w:hAnsi="Eurobank Sans"/>
          <w:b/>
          <w:bCs/>
          <w:lang w:val="en-US"/>
        </w:rPr>
      </w:pPr>
    </w:p>
    <w:p w14:paraId="3C0786AD" w14:textId="3E4BC2BD" w:rsidR="00E91C30" w:rsidRPr="005D697A" w:rsidRDefault="00E91C30" w:rsidP="006F3FFB">
      <w:pPr>
        <w:pStyle w:val="Caption"/>
        <w:keepNext/>
        <w:jc w:val="both"/>
        <w:rPr>
          <w:rFonts w:ascii="Eurobank Sans" w:hAnsi="Eurobank Sans"/>
          <w:b/>
          <w:bCs/>
          <w:i w:val="0"/>
          <w:iCs w:val="0"/>
          <w:color w:val="auto"/>
          <w:sz w:val="20"/>
          <w:szCs w:val="20"/>
        </w:rPr>
      </w:pPr>
      <w:r w:rsidRPr="005D697A">
        <w:rPr>
          <w:rFonts w:ascii="Eurobank Sans" w:hAnsi="Eurobank Sans"/>
          <w:b/>
          <w:bCs/>
          <w:i w:val="0"/>
          <w:iCs w:val="0"/>
          <w:color w:val="auto"/>
          <w:sz w:val="20"/>
          <w:szCs w:val="20"/>
        </w:rPr>
        <w:t xml:space="preserve">Table </w:t>
      </w:r>
      <w:r w:rsidR="00835F69">
        <w:rPr>
          <w:rFonts w:ascii="Eurobank Sans" w:hAnsi="Eurobank Sans"/>
          <w:b/>
          <w:bCs/>
          <w:i w:val="0"/>
          <w:iCs w:val="0"/>
          <w:color w:val="auto"/>
          <w:sz w:val="20"/>
          <w:szCs w:val="20"/>
        </w:rPr>
        <w:t>2</w:t>
      </w:r>
      <w:r w:rsidRPr="005D697A">
        <w:rPr>
          <w:rFonts w:ascii="Eurobank Sans" w:hAnsi="Eurobank Sans"/>
          <w:b/>
          <w:bCs/>
          <w:i w:val="0"/>
          <w:iCs w:val="0"/>
          <w:color w:val="auto"/>
          <w:sz w:val="20"/>
          <w:szCs w:val="20"/>
        </w:rPr>
        <w:t xml:space="preserve">: </w:t>
      </w:r>
      <w:r>
        <w:rPr>
          <w:rFonts w:ascii="Eurobank Sans" w:hAnsi="Eurobank Sans"/>
          <w:b/>
          <w:bCs/>
          <w:i w:val="0"/>
          <w:iCs w:val="0"/>
          <w:color w:val="auto"/>
          <w:sz w:val="20"/>
          <w:szCs w:val="20"/>
        </w:rPr>
        <w:t>Mean value of EUR/USD</w:t>
      </w:r>
      <w:r w:rsidRPr="005D697A">
        <w:rPr>
          <w:rFonts w:ascii="Eurobank Sans" w:hAnsi="Eurobank Sans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="00506291">
        <w:rPr>
          <w:rFonts w:ascii="Eurobank Sans" w:hAnsi="Eurobank Sans"/>
          <w:b/>
          <w:bCs/>
          <w:i w:val="0"/>
          <w:iCs w:val="0"/>
          <w:color w:val="auto"/>
          <w:sz w:val="20"/>
          <w:szCs w:val="20"/>
        </w:rPr>
        <w:t xml:space="preserve">ARIMA </w:t>
      </w:r>
      <w:r>
        <w:rPr>
          <w:rFonts w:ascii="Eurobank Sans" w:hAnsi="Eurobank Sans"/>
          <w:b/>
          <w:bCs/>
          <w:i w:val="0"/>
          <w:iCs w:val="0"/>
          <w:color w:val="auto"/>
          <w:sz w:val="20"/>
          <w:szCs w:val="20"/>
        </w:rPr>
        <w:t>forecasts</w:t>
      </w:r>
      <w:r w:rsidRPr="005D697A">
        <w:rPr>
          <w:rFonts w:ascii="Eurobank Sans" w:hAnsi="Eurobank Sans"/>
          <w:b/>
          <w:bCs/>
          <w:i w:val="0"/>
          <w:iCs w:val="0"/>
          <w:color w:val="auto"/>
          <w:sz w:val="20"/>
          <w:szCs w:val="20"/>
        </w:rPr>
        <w:t xml:space="preserve"> and relevant MAPE tests</w:t>
      </w:r>
    </w:p>
    <w:tbl>
      <w:tblPr>
        <w:tblW w:w="6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  <w:gridCol w:w="1072"/>
        <w:gridCol w:w="2337"/>
        <w:gridCol w:w="1089"/>
      </w:tblGrid>
      <w:tr w:rsidR="00E91C30" w:rsidRPr="009F20A0" w14:paraId="0B21B26B" w14:textId="77777777" w:rsidTr="00D4437A">
        <w:trPr>
          <w:trHeight w:val="300"/>
        </w:trPr>
        <w:tc>
          <w:tcPr>
            <w:tcW w:w="1636" w:type="dxa"/>
            <w:shd w:val="clear" w:color="auto" w:fill="auto"/>
            <w:noWrap/>
            <w:hideMark/>
          </w:tcPr>
          <w:p w14:paraId="07C65CF0" w14:textId="2BA328DB" w:rsidR="00E91C30" w:rsidRPr="00127266" w:rsidRDefault="00127266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b/>
                <w:bCs/>
                <w:lang w:val="en-US" w:eastAsia="el-GR"/>
              </w:rPr>
            </w:pPr>
            <w:r>
              <w:rPr>
                <w:rFonts w:ascii="Eurobank Sans" w:eastAsia="Times New Roman" w:hAnsi="Eurobank Sans" w:cs="Calibri"/>
                <w:b/>
                <w:bCs/>
                <w:lang w:val="en-US" w:eastAsia="el-GR"/>
              </w:rPr>
              <w:t>Days of forecast</w:t>
            </w:r>
          </w:p>
        </w:tc>
        <w:tc>
          <w:tcPr>
            <w:tcW w:w="1062" w:type="dxa"/>
            <w:shd w:val="clear" w:color="auto" w:fill="auto"/>
            <w:noWrap/>
            <w:hideMark/>
          </w:tcPr>
          <w:p w14:paraId="5FE81E9B" w14:textId="4130A951" w:rsidR="00E91C30" w:rsidRPr="009F20A0" w:rsidRDefault="00E91C30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b/>
                <w:bCs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b/>
                <w:bCs/>
                <w:lang w:eastAsia="el-GR"/>
              </w:rPr>
              <w:t>EUR</w:t>
            </w:r>
            <w:r w:rsidR="005B443F">
              <w:rPr>
                <w:rFonts w:ascii="Eurobank Sans" w:eastAsia="Times New Roman" w:hAnsi="Eurobank Sans" w:cs="Calibri"/>
                <w:b/>
                <w:bCs/>
                <w:lang w:val="en-US" w:eastAsia="el-GR"/>
              </w:rPr>
              <w:t>/</w:t>
            </w:r>
            <w:r w:rsidRPr="009F20A0">
              <w:rPr>
                <w:rFonts w:ascii="Eurobank Sans" w:eastAsia="Times New Roman" w:hAnsi="Eurobank Sans" w:cs="Calibri"/>
                <w:b/>
                <w:bCs/>
                <w:lang w:eastAsia="el-GR"/>
              </w:rPr>
              <w:t>USD</w:t>
            </w:r>
          </w:p>
        </w:tc>
        <w:tc>
          <w:tcPr>
            <w:tcW w:w="2337" w:type="dxa"/>
            <w:shd w:val="clear" w:color="auto" w:fill="auto"/>
            <w:noWrap/>
            <w:hideMark/>
          </w:tcPr>
          <w:p w14:paraId="66EAFBB8" w14:textId="1FCE1CB9" w:rsidR="00E91C30" w:rsidRPr="00D03966" w:rsidRDefault="00E91C30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b/>
                <w:bCs/>
                <w:lang w:val="en-US" w:eastAsia="el-GR"/>
              </w:rPr>
            </w:pPr>
            <w:r w:rsidRPr="005B443F">
              <w:rPr>
                <w:rFonts w:ascii="Eurobank Sans" w:eastAsia="Times New Roman" w:hAnsi="Eurobank Sans" w:cs="Calibri"/>
                <w:b/>
                <w:bCs/>
                <w:lang w:val="en-US" w:eastAsia="el-GR"/>
              </w:rPr>
              <w:t>EUR</w:t>
            </w:r>
            <w:r w:rsidR="005B443F">
              <w:rPr>
                <w:rFonts w:ascii="Eurobank Sans" w:eastAsia="Times New Roman" w:hAnsi="Eurobank Sans" w:cs="Calibri"/>
                <w:b/>
                <w:bCs/>
                <w:lang w:val="en-US" w:eastAsia="el-GR"/>
              </w:rPr>
              <w:t>/</w:t>
            </w:r>
            <w:r w:rsidRPr="005B443F">
              <w:rPr>
                <w:rFonts w:ascii="Eurobank Sans" w:eastAsia="Times New Roman" w:hAnsi="Eurobank Sans" w:cs="Calibri"/>
                <w:b/>
                <w:bCs/>
                <w:lang w:val="en-US" w:eastAsia="el-GR"/>
              </w:rPr>
              <w:t>USD</w:t>
            </w:r>
            <w:r w:rsidR="00691575" w:rsidRPr="005B443F">
              <w:rPr>
                <w:rFonts w:ascii="Eurobank Sans" w:eastAsia="Times New Roman" w:hAnsi="Eurobank Sans" w:cs="Calibri"/>
                <w:b/>
                <w:bCs/>
                <w:lang w:val="en-US" w:eastAsia="el-GR"/>
              </w:rPr>
              <w:t xml:space="preserve"> </w:t>
            </w:r>
            <w:r w:rsidRPr="005B443F">
              <w:rPr>
                <w:rFonts w:ascii="Eurobank Sans" w:eastAsia="Times New Roman" w:hAnsi="Eurobank Sans" w:cs="Calibri"/>
                <w:b/>
                <w:bCs/>
                <w:lang w:val="en-US" w:eastAsia="el-GR"/>
              </w:rPr>
              <w:t>forecast</w:t>
            </w:r>
            <w:r>
              <w:rPr>
                <w:rFonts w:ascii="Eurobank Sans" w:eastAsia="Times New Roman" w:hAnsi="Eurobank Sans" w:cs="Calibri"/>
                <w:b/>
                <w:bCs/>
                <w:lang w:val="en-US" w:eastAsia="el-GR"/>
              </w:rPr>
              <w:t xml:space="preserve"> with </w:t>
            </w:r>
            <w:r w:rsidR="006617CA">
              <w:rPr>
                <w:rFonts w:ascii="Eurobank Sans" w:eastAsia="Times New Roman" w:hAnsi="Eurobank Sans" w:cs="Calibri"/>
                <w:b/>
                <w:bCs/>
                <w:lang w:val="en-US" w:eastAsia="el-GR"/>
              </w:rPr>
              <w:t>ARIMA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14:paraId="5FC7B2C2" w14:textId="77777777" w:rsidR="00E91C30" w:rsidRPr="009F20A0" w:rsidRDefault="00E91C30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b/>
                <w:bCs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b/>
                <w:bCs/>
                <w:lang w:eastAsia="el-GR"/>
              </w:rPr>
              <w:t>MAPE</w:t>
            </w:r>
          </w:p>
        </w:tc>
      </w:tr>
      <w:tr w:rsidR="00B66E5A" w:rsidRPr="009F20A0" w14:paraId="1FB19BE9" w14:textId="77777777" w:rsidTr="00D4437A">
        <w:trPr>
          <w:trHeight w:val="300"/>
        </w:trPr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26C6629A" w14:textId="77777777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  <w:t>5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23C17C79" w14:textId="77777777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1.07186</w:t>
            </w:r>
          </w:p>
        </w:tc>
        <w:tc>
          <w:tcPr>
            <w:tcW w:w="2337" w:type="dxa"/>
            <w:shd w:val="clear" w:color="auto" w:fill="auto"/>
            <w:noWrap/>
            <w:vAlign w:val="bottom"/>
          </w:tcPr>
          <w:p w14:paraId="50D0EF38" w14:textId="124FCD1C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B66E5A">
              <w:rPr>
                <w:rFonts w:ascii="Eurobank Sans" w:eastAsia="Times New Roman" w:hAnsi="Eurobank Sans" w:cs="Calibri"/>
                <w:color w:val="000000"/>
                <w:lang w:eastAsia="el-GR"/>
              </w:rPr>
              <w:t>1.077324</w:t>
            </w:r>
          </w:p>
        </w:tc>
        <w:tc>
          <w:tcPr>
            <w:tcW w:w="1089" w:type="dxa"/>
            <w:shd w:val="clear" w:color="auto" w:fill="auto"/>
            <w:noWrap/>
            <w:vAlign w:val="bottom"/>
          </w:tcPr>
          <w:p w14:paraId="7A761932" w14:textId="1A7C75E1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B66E5A">
              <w:rPr>
                <w:rFonts w:ascii="Eurobank Sans" w:eastAsia="Times New Roman" w:hAnsi="Eurobank Sans" w:cs="Calibri"/>
                <w:color w:val="000000"/>
                <w:lang w:eastAsia="el-GR"/>
              </w:rPr>
              <w:t>0.005101</w:t>
            </w:r>
          </w:p>
        </w:tc>
      </w:tr>
      <w:tr w:rsidR="00B66E5A" w:rsidRPr="009F20A0" w14:paraId="69090DE1" w14:textId="77777777" w:rsidTr="00D4437A">
        <w:trPr>
          <w:trHeight w:val="300"/>
        </w:trPr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7BB70026" w14:textId="77777777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  <w:t>11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368DAF16" w14:textId="77777777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1.078409</w:t>
            </w:r>
          </w:p>
        </w:tc>
        <w:tc>
          <w:tcPr>
            <w:tcW w:w="2337" w:type="dxa"/>
            <w:shd w:val="clear" w:color="auto" w:fill="auto"/>
            <w:noWrap/>
            <w:vAlign w:val="bottom"/>
          </w:tcPr>
          <w:p w14:paraId="7482AD70" w14:textId="33C2EFE3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B66E5A">
              <w:rPr>
                <w:rFonts w:ascii="Eurobank Sans" w:eastAsia="Times New Roman" w:hAnsi="Eurobank Sans" w:cs="Calibri"/>
                <w:color w:val="000000"/>
                <w:lang w:eastAsia="el-GR"/>
              </w:rPr>
              <w:t>1.080952</w:t>
            </w:r>
          </w:p>
        </w:tc>
        <w:tc>
          <w:tcPr>
            <w:tcW w:w="1089" w:type="dxa"/>
            <w:shd w:val="clear" w:color="auto" w:fill="auto"/>
            <w:noWrap/>
            <w:vAlign w:val="bottom"/>
          </w:tcPr>
          <w:p w14:paraId="5444A8B5" w14:textId="5879A550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B66E5A">
              <w:rPr>
                <w:rFonts w:ascii="Eurobank Sans" w:eastAsia="Times New Roman" w:hAnsi="Eurobank Sans" w:cs="Calibri"/>
                <w:color w:val="000000"/>
                <w:lang w:eastAsia="el-GR"/>
              </w:rPr>
              <w:t>0.006103</w:t>
            </w:r>
          </w:p>
        </w:tc>
      </w:tr>
      <w:tr w:rsidR="00B66E5A" w:rsidRPr="009F20A0" w14:paraId="46B0EB74" w14:textId="77777777" w:rsidTr="00D4437A">
        <w:trPr>
          <w:trHeight w:val="300"/>
        </w:trPr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1B6660AF" w14:textId="77777777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  <w:t>22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4197DB49" w14:textId="77777777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1.083495</w:t>
            </w:r>
          </w:p>
        </w:tc>
        <w:tc>
          <w:tcPr>
            <w:tcW w:w="2337" w:type="dxa"/>
            <w:shd w:val="clear" w:color="auto" w:fill="auto"/>
            <w:noWrap/>
            <w:vAlign w:val="bottom"/>
          </w:tcPr>
          <w:p w14:paraId="79C464D2" w14:textId="4DC7E3B3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B66E5A">
              <w:rPr>
                <w:rFonts w:ascii="Eurobank Sans" w:eastAsia="Times New Roman" w:hAnsi="Eurobank Sans" w:cs="Calibri"/>
                <w:color w:val="000000"/>
                <w:lang w:eastAsia="el-GR"/>
              </w:rPr>
              <w:t>1.097431</w:t>
            </w:r>
          </w:p>
        </w:tc>
        <w:tc>
          <w:tcPr>
            <w:tcW w:w="1089" w:type="dxa"/>
            <w:shd w:val="clear" w:color="auto" w:fill="auto"/>
            <w:noWrap/>
            <w:vAlign w:val="bottom"/>
          </w:tcPr>
          <w:p w14:paraId="7E5CBC4E" w14:textId="08772A9D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B66E5A">
              <w:rPr>
                <w:rFonts w:ascii="Eurobank Sans" w:eastAsia="Times New Roman" w:hAnsi="Eurobank Sans" w:cs="Calibri"/>
                <w:color w:val="000000"/>
                <w:lang w:eastAsia="el-GR"/>
              </w:rPr>
              <w:t>0.012964</w:t>
            </w:r>
          </w:p>
        </w:tc>
      </w:tr>
      <w:tr w:rsidR="00B66E5A" w:rsidRPr="009F20A0" w14:paraId="04045978" w14:textId="77777777" w:rsidTr="00D4437A">
        <w:trPr>
          <w:trHeight w:val="300"/>
        </w:trPr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0C45A95F" w14:textId="77777777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  <w:t>35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677F4806" w14:textId="77777777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1.089569</w:t>
            </w:r>
          </w:p>
        </w:tc>
        <w:tc>
          <w:tcPr>
            <w:tcW w:w="2337" w:type="dxa"/>
            <w:shd w:val="clear" w:color="auto" w:fill="auto"/>
            <w:noWrap/>
            <w:vAlign w:val="bottom"/>
          </w:tcPr>
          <w:p w14:paraId="18FAF5F5" w14:textId="5EAA81AE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B66E5A">
              <w:rPr>
                <w:rFonts w:ascii="Eurobank Sans" w:eastAsia="Times New Roman" w:hAnsi="Eurobank Sans" w:cs="Calibri"/>
                <w:color w:val="000000"/>
                <w:lang w:eastAsia="el-GR"/>
              </w:rPr>
              <w:t>1.112552</w:t>
            </w:r>
          </w:p>
        </w:tc>
        <w:tc>
          <w:tcPr>
            <w:tcW w:w="1089" w:type="dxa"/>
            <w:shd w:val="clear" w:color="auto" w:fill="auto"/>
            <w:noWrap/>
            <w:vAlign w:val="bottom"/>
          </w:tcPr>
          <w:p w14:paraId="6EBA816E" w14:textId="4E3DD656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B66E5A">
              <w:rPr>
                <w:rFonts w:ascii="Eurobank Sans" w:eastAsia="Times New Roman" w:hAnsi="Eurobank Sans" w:cs="Calibri"/>
                <w:color w:val="000000"/>
                <w:lang w:eastAsia="el-GR"/>
              </w:rPr>
              <w:t>0.021189</w:t>
            </w:r>
          </w:p>
        </w:tc>
      </w:tr>
      <w:tr w:rsidR="00B66E5A" w:rsidRPr="009F20A0" w14:paraId="33A33BE2" w14:textId="77777777" w:rsidTr="00D4437A">
        <w:trPr>
          <w:trHeight w:val="300"/>
        </w:trPr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35E8F17D" w14:textId="77777777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  <w:t>44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44851849" w14:textId="77777777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1.095098</w:t>
            </w:r>
          </w:p>
        </w:tc>
        <w:tc>
          <w:tcPr>
            <w:tcW w:w="2337" w:type="dxa"/>
            <w:shd w:val="clear" w:color="auto" w:fill="auto"/>
            <w:noWrap/>
            <w:vAlign w:val="bottom"/>
          </w:tcPr>
          <w:p w14:paraId="4101741F" w14:textId="35549130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B66E5A">
              <w:rPr>
                <w:rFonts w:ascii="Eurobank Sans" w:eastAsia="Times New Roman" w:hAnsi="Eurobank Sans" w:cs="Calibri"/>
                <w:color w:val="000000"/>
                <w:lang w:eastAsia="el-GR"/>
              </w:rPr>
              <w:t>1.100168</w:t>
            </w:r>
          </w:p>
        </w:tc>
        <w:tc>
          <w:tcPr>
            <w:tcW w:w="1089" w:type="dxa"/>
            <w:shd w:val="clear" w:color="auto" w:fill="auto"/>
            <w:noWrap/>
            <w:vAlign w:val="bottom"/>
          </w:tcPr>
          <w:p w14:paraId="6FD0ADAA" w14:textId="0852A027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B66E5A">
              <w:rPr>
                <w:rFonts w:ascii="Eurobank Sans" w:eastAsia="Times New Roman" w:hAnsi="Eurobank Sans" w:cs="Calibri"/>
                <w:color w:val="000000"/>
                <w:lang w:eastAsia="el-GR"/>
              </w:rPr>
              <w:t>0.011798</w:t>
            </w:r>
          </w:p>
        </w:tc>
      </w:tr>
      <w:tr w:rsidR="00B66E5A" w:rsidRPr="009F20A0" w14:paraId="614BA2CD" w14:textId="77777777" w:rsidTr="00D4437A">
        <w:trPr>
          <w:trHeight w:val="300"/>
        </w:trPr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183D20F3" w14:textId="77777777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  <w:t>55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7C25C791" w14:textId="77777777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1.094355</w:t>
            </w:r>
          </w:p>
        </w:tc>
        <w:tc>
          <w:tcPr>
            <w:tcW w:w="2337" w:type="dxa"/>
            <w:shd w:val="clear" w:color="auto" w:fill="auto"/>
            <w:noWrap/>
            <w:vAlign w:val="bottom"/>
          </w:tcPr>
          <w:p w14:paraId="5065F5D8" w14:textId="64D6B71B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B66E5A">
              <w:rPr>
                <w:rFonts w:ascii="Eurobank Sans" w:eastAsia="Times New Roman" w:hAnsi="Eurobank Sans" w:cs="Calibri"/>
                <w:color w:val="000000"/>
                <w:lang w:eastAsia="el-GR"/>
              </w:rPr>
              <w:t>1.095913</w:t>
            </w:r>
          </w:p>
        </w:tc>
        <w:tc>
          <w:tcPr>
            <w:tcW w:w="1089" w:type="dxa"/>
            <w:shd w:val="clear" w:color="auto" w:fill="auto"/>
            <w:noWrap/>
            <w:vAlign w:val="bottom"/>
          </w:tcPr>
          <w:p w14:paraId="72953628" w14:textId="1C3B76D4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B66E5A">
              <w:rPr>
                <w:rFonts w:ascii="Eurobank Sans" w:eastAsia="Times New Roman" w:hAnsi="Eurobank Sans" w:cs="Calibri"/>
                <w:color w:val="000000"/>
                <w:lang w:eastAsia="el-GR"/>
              </w:rPr>
              <w:t>0.00974</w:t>
            </w:r>
          </w:p>
        </w:tc>
      </w:tr>
      <w:tr w:rsidR="00B66E5A" w:rsidRPr="009F20A0" w14:paraId="23994A7A" w14:textId="77777777" w:rsidTr="00D4437A">
        <w:trPr>
          <w:trHeight w:val="300"/>
        </w:trPr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2DB17F7F" w14:textId="77777777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  <w:t>63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0D74E9A1" w14:textId="77777777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1.093663</w:t>
            </w:r>
          </w:p>
        </w:tc>
        <w:tc>
          <w:tcPr>
            <w:tcW w:w="2337" w:type="dxa"/>
            <w:shd w:val="clear" w:color="auto" w:fill="auto"/>
            <w:noWrap/>
            <w:vAlign w:val="bottom"/>
          </w:tcPr>
          <w:p w14:paraId="59338BB2" w14:textId="304A6BB3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B66E5A">
              <w:rPr>
                <w:rFonts w:ascii="Eurobank Sans" w:eastAsia="Times New Roman" w:hAnsi="Eurobank Sans" w:cs="Calibri"/>
                <w:color w:val="000000"/>
                <w:lang w:eastAsia="el-GR"/>
              </w:rPr>
              <w:t>1.074943</w:t>
            </w:r>
          </w:p>
        </w:tc>
        <w:tc>
          <w:tcPr>
            <w:tcW w:w="1089" w:type="dxa"/>
            <w:shd w:val="clear" w:color="auto" w:fill="auto"/>
            <w:noWrap/>
            <w:vAlign w:val="bottom"/>
          </w:tcPr>
          <w:p w14:paraId="29830D13" w14:textId="32126CD9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B66E5A">
              <w:rPr>
                <w:rFonts w:ascii="Eurobank Sans" w:eastAsia="Times New Roman" w:hAnsi="Eurobank Sans" w:cs="Calibri"/>
                <w:color w:val="000000"/>
                <w:lang w:eastAsia="el-GR"/>
              </w:rPr>
              <w:t>0.01747</w:t>
            </w:r>
          </w:p>
        </w:tc>
      </w:tr>
      <w:tr w:rsidR="00B66E5A" w:rsidRPr="009F20A0" w14:paraId="654C3171" w14:textId="77777777" w:rsidTr="00D4437A">
        <w:trPr>
          <w:trHeight w:val="300"/>
        </w:trPr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4ACAE31E" w14:textId="77777777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  <w:t>130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6477C399" w14:textId="77777777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1.088331</w:t>
            </w:r>
          </w:p>
        </w:tc>
        <w:tc>
          <w:tcPr>
            <w:tcW w:w="2337" w:type="dxa"/>
            <w:shd w:val="clear" w:color="auto" w:fill="auto"/>
            <w:noWrap/>
            <w:vAlign w:val="bottom"/>
          </w:tcPr>
          <w:p w14:paraId="6197AC48" w14:textId="07E68ADD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B66E5A">
              <w:rPr>
                <w:rFonts w:ascii="Eurobank Sans" w:eastAsia="Times New Roman" w:hAnsi="Eurobank Sans" w:cs="Calibri"/>
                <w:color w:val="000000"/>
                <w:lang w:eastAsia="el-GR"/>
              </w:rPr>
              <w:t>1.05993</w:t>
            </w:r>
          </w:p>
        </w:tc>
        <w:tc>
          <w:tcPr>
            <w:tcW w:w="1089" w:type="dxa"/>
            <w:shd w:val="clear" w:color="auto" w:fill="auto"/>
            <w:noWrap/>
            <w:vAlign w:val="bottom"/>
          </w:tcPr>
          <w:p w14:paraId="12B92EFC" w14:textId="326A0572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B66E5A">
              <w:rPr>
                <w:rFonts w:ascii="Eurobank Sans" w:eastAsia="Times New Roman" w:hAnsi="Eurobank Sans" w:cs="Calibri"/>
                <w:color w:val="000000"/>
                <w:lang w:eastAsia="el-GR"/>
              </w:rPr>
              <w:t>0.026128</w:t>
            </w:r>
          </w:p>
        </w:tc>
      </w:tr>
      <w:tr w:rsidR="00B66E5A" w:rsidRPr="009F20A0" w14:paraId="65977730" w14:textId="77777777" w:rsidTr="00D4437A">
        <w:trPr>
          <w:trHeight w:val="300"/>
        </w:trPr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3711A939" w14:textId="77777777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b/>
                <w:bCs/>
                <w:color w:val="000000"/>
                <w:lang w:eastAsia="el-GR"/>
              </w:rPr>
              <w:t>260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3B95BC22" w14:textId="77777777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9F20A0">
              <w:rPr>
                <w:rFonts w:ascii="Eurobank Sans" w:eastAsia="Times New Roman" w:hAnsi="Eurobank Sans" w:cs="Calibri"/>
                <w:color w:val="000000"/>
                <w:lang w:eastAsia="el-GR"/>
              </w:rPr>
              <w:t>1.059955</w:t>
            </w:r>
          </w:p>
        </w:tc>
        <w:tc>
          <w:tcPr>
            <w:tcW w:w="2337" w:type="dxa"/>
            <w:shd w:val="clear" w:color="auto" w:fill="auto"/>
            <w:noWrap/>
            <w:vAlign w:val="bottom"/>
          </w:tcPr>
          <w:p w14:paraId="7A5F48AD" w14:textId="285FB2FE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B66E5A">
              <w:rPr>
                <w:rFonts w:ascii="Eurobank Sans" w:eastAsia="Times New Roman" w:hAnsi="Eurobank Sans" w:cs="Calibri"/>
                <w:color w:val="000000"/>
                <w:lang w:eastAsia="el-GR"/>
              </w:rPr>
              <w:t>0.993243</w:t>
            </w:r>
          </w:p>
        </w:tc>
        <w:tc>
          <w:tcPr>
            <w:tcW w:w="1089" w:type="dxa"/>
            <w:shd w:val="clear" w:color="auto" w:fill="auto"/>
            <w:noWrap/>
            <w:vAlign w:val="bottom"/>
          </w:tcPr>
          <w:p w14:paraId="34741D5E" w14:textId="7A62862C" w:rsidR="00B66E5A" w:rsidRPr="009F20A0" w:rsidRDefault="00B66E5A" w:rsidP="006F3FFB">
            <w:pPr>
              <w:spacing w:after="0" w:line="240" w:lineRule="auto"/>
              <w:jc w:val="both"/>
              <w:rPr>
                <w:rFonts w:ascii="Eurobank Sans" w:eastAsia="Times New Roman" w:hAnsi="Eurobank Sans" w:cs="Calibri"/>
                <w:color w:val="000000"/>
                <w:lang w:eastAsia="el-GR"/>
              </w:rPr>
            </w:pPr>
            <w:r w:rsidRPr="00B66E5A">
              <w:rPr>
                <w:rFonts w:ascii="Eurobank Sans" w:eastAsia="Times New Roman" w:hAnsi="Eurobank Sans" w:cs="Calibri"/>
                <w:color w:val="000000"/>
                <w:lang w:eastAsia="el-GR"/>
              </w:rPr>
              <w:t>0.064704</w:t>
            </w:r>
          </w:p>
        </w:tc>
      </w:tr>
    </w:tbl>
    <w:p w14:paraId="178E2E7F" w14:textId="77777777" w:rsidR="00D4437A" w:rsidRDefault="00D4437A" w:rsidP="006F3FFB">
      <w:pPr>
        <w:pStyle w:val="Caption"/>
        <w:jc w:val="both"/>
        <w:rPr>
          <w:rFonts w:ascii="Eurobank Sans" w:hAnsi="Eurobank Sans"/>
          <w:b/>
          <w:bCs/>
          <w:i w:val="0"/>
          <w:iCs w:val="0"/>
          <w:color w:val="auto"/>
          <w:sz w:val="20"/>
          <w:szCs w:val="20"/>
        </w:rPr>
      </w:pPr>
    </w:p>
    <w:p w14:paraId="76164DE8" w14:textId="77777777" w:rsidR="00D4437A" w:rsidRDefault="00D4437A" w:rsidP="006F3FFB">
      <w:pPr>
        <w:pStyle w:val="Caption"/>
        <w:jc w:val="both"/>
        <w:rPr>
          <w:rFonts w:ascii="Eurobank Sans" w:hAnsi="Eurobank Sans"/>
          <w:b/>
          <w:bCs/>
          <w:i w:val="0"/>
          <w:iCs w:val="0"/>
          <w:color w:val="auto"/>
          <w:sz w:val="20"/>
          <w:szCs w:val="20"/>
        </w:rPr>
      </w:pPr>
    </w:p>
    <w:p w14:paraId="7E0DE0DA" w14:textId="7CA76D93" w:rsidR="00D4437A" w:rsidRPr="005D697A" w:rsidRDefault="00D4437A" w:rsidP="006F3FFB">
      <w:pPr>
        <w:pStyle w:val="Caption"/>
        <w:jc w:val="both"/>
        <w:rPr>
          <w:rFonts w:ascii="Eurobank Sans" w:hAnsi="Eurobank Sans"/>
          <w:b/>
          <w:bCs/>
          <w:i w:val="0"/>
          <w:iCs w:val="0"/>
          <w:noProof/>
          <w:color w:val="auto"/>
          <w:sz w:val="20"/>
          <w:szCs w:val="20"/>
        </w:rPr>
      </w:pPr>
      <w:r w:rsidRPr="005D697A">
        <w:rPr>
          <w:rFonts w:ascii="Eurobank Sans" w:hAnsi="Eurobank Sans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8B77FD">
        <w:rPr>
          <w:rFonts w:ascii="Eurobank Sans" w:hAnsi="Eurobank Sans"/>
          <w:b/>
          <w:bCs/>
          <w:i w:val="0"/>
          <w:iCs w:val="0"/>
          <w:color w:val="auto"/>
          <w:sz w:val="20"/>
          <w:szCs w:val="20"/>
        </w:rPr>
        <w:t>2</w:t>
      </w:r>
      <w:r w:rsidRPr="005D697A">
        <w:rPr>
          <w:rFonts w:ascii="Eurobank Sans" w:hAnsi="Eurobank Sans"/>
          <w:b/>
          <w:bCs/>
          <w:i w:val="0"/>
          <w:iCs w:val="0"/>
          <w:color w:val="auto"/>
          <w:sz w:val="20"/>
          <w:szCs w:val="20"/>
        </w:rPr>
        <w:t xml:space="preserve">: </w:t>
      </w:r>
      <w:r>
        <w:rPr>
          <w:rFonts w:ascii="Eurobank Sans" w:hAnsi="Eurobank Sans"/>
          <w:b/>
          <w:bCs/>
          <w:i w:val="0"/>
          <w:iCs w:val="0"/>
          <w:color w:val="auto"/>
          <w:sz w:val="20"/>
          <w:szCs w:val="20"/>
        </w:rPr>
        <w:t xml:space="preserve">MAPE criterion for mean forecasts </w:t>
      </w:r>
      <w:r w:rsidR="00600AEE">
        <w:rPr>
          <w:rFonts w:ascii="Eurobank Sans" w:hAnsi="Eurobank Sans"/>
          <w:b/>
          <w:bCs/>
          <w:i w:val="0"/>
          <w:iCs w:val="0"/>
          <w:color w:val="auto"/>
          <w:sz w:val="20"/>
          <w:szCs w:val="20"/>
        </w:rPr>
        <w:t>using</w:t>
      </w:r>
      <w:r>
        <w:rPr>
          <w:rFonts w:ascii="Eurobank Sans" w:hAnsi="Eurobank Sans"/>
          <w:b/>
          <w:bCs/>
          <w:i w:val="0"/>
          <w:iCs w:val="0"/>
          <w:color w:val="auto"/>
          <w:sz w:val="20"/>
          <w:szCs w:val="20"/>
        </w:rPr>
        <w:t xml:space="preserve"> VAR and ARIMA</w:t>
      </w:r>
    </w:p>
    <w:p w14:paraId="696974CC" w14:textId="1F050490" w:rsidR="00D4437A" w:rsidRPr="000A3A96" w:rsidRDefault="00127266" w:rsidP="006F3FFB">
      <w:pPr>
        <w:jc w:val="both"/>
        <w:rPr>
          <w:rFonts w:ascii="Eurobank Sans" w:hAnsi="Eurobank Sans"/>
          <w:b/>
          <w:bCs/>
          <w:lang w:val="en-US"/>
        </w:rPr>
      </w:pPr>
      <w:r>
        <w:rPr>
          <w:rFonts w:ascii="Eurobank Sans" w:hAnsi="Eurobank Sans"/>
          <w:b/>
          <w:bCs/>
          <w:noProof/>
          <w:lang w:val="en-US"/>
        </w:rPr>
        <w:drawing>
          <wp:inline distT="0" distB="0" distL="0" distR="0" wp14:anchorId="4A281A14" wp14:editId="135C2BA7">
            <wp:extent cx="4337914" cy="2602387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694" cy="2607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4437A" w:rsidRPr="000A3A9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F49CA" w14:textId="77777777" w:rsidR="005B75EE" w:rsidRDefault="005B75EE" w:rsidP="009A5AF2">
      <w:pPr>
        <w:spacing w:after="0" w:line="240" w:lineRule="auto"/>
      </w:pPr>
      <w:r>
        <w:separator/>
      </w:r>
    </w:p>
  </w:endnote>
  <w:endnote w:type="continuationSeparator" w:id="0">
    <w:p w14:paraId="4F102533" w14:textId="77777777" w:rsidR="005B75EE" w:rsidRDefault="005B75EE" w:rsidP="009A5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bank Sans">
    <w:altName w:val="Calibri"/>
    <w:charset w:val="A1"/>
    <w:family w:val="auto"/>
    <w:pitch w:val="variable"/>
    <w:sig w:usb0="A00002BF" w:usb1="5000000A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74B81" w14:textId="77777777" w:rsidR="005B75EE" w:rsidRDefault="005B75EE" w:rsidP="009A5AF2">
      <w:pPr>
        <w:spacing w:after="0" w:line="240" w:lineRule="auto"/>
      </w:pPr>
      <w:r>
        <w:separator/>
      </w:r>
    </w:p>
  </w:footnote>
  <w:footnote w:type="continuationSeparator" w:id="0">
    <w:p w14:paraId="7BA5CFF6" w14:textId="77777777" w:rsidR="005B75EE" w:rsidRDefault="005B75EE" w:rsidP="009A5AF2">
      <w:pPr>
        <w:spacing w:after="0" w:line="240" w:lineRule="auto"/>
      </w:pPr>
      <w:r>
        <w:continuationSeparator/>
      </w:r>
    </w:p>
  </w:footnote>
  <w:footnote w:id="1">
    <w:p w14:paraId="31D8A455" w14:textId="2717B39E" w:rsidR="009A5AF2" w:rsidRPr="009A5AF2" w:rsidRDefault="009A5AF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A5AF2">
        <w:rPr>
          <w:lang w:val="en-US"/>
        </w:rPr>
        <w:t xml:space="preserve"> </w:t>
      </w:r>
      <w:r w:rsidRPr="009A5AF2">
        <w:rPr>
          <w:rFonts w:ascii="Eurobank Sans" w:hAnsi="Eurobank Sans"/>
          <w:lang w:val="en-US"/>
        </w:rPr>
        <w:t xml:space="preserve">Escudero, Pedro, Willian Alcocer, and Jenny Paredes. "Recurrent neural networks and ARIMA models for euro/dollar exchange rate forecasting." </w:t>
      </w:r>
      <w:r w:rsidRPr="009A5AF2">
        <w:rPr>
          <w:rFonts w:ascii="Eurobank Sans" w:hAnsi="Eurobank Sans"/>
        </w:rPr>
        <w:t>Applied Sciences 11.12 (2021): 5658.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A114E"/>
    <w:multiLevelType w:val="hybridMultilevel"/>
    <w:tmpl w:val="04E88B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194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57"/>
    <w:rsid w:val="0003098C"/>
    <w:rsid w:val="00077E2A"/>
    <w:rsid w:val="0008323E"/>
    <w:rsid w:val="000A3A96"/>
    <w:rsid w:val="000B1BCB"/>
    <w:rsid w:val="000F1DA4"/>
    <w:rsid w:val="00127266"/>
    <w:rsid w:val="0013186B"/>
    <w:rsid w:val="001334AA"/>
    <w:rsid w:val="00143AC1"/>
    <w:rsid w:val="001C2A5F"/>
    <w:rsid w:val="001E43AF"/>
    <w:rsid w:val="001E6CFE"/>
    <w:rsid w:val="001F1E13"/>
    <w:rsid w:val="00202124"/>
    <w:rsid w:val="0025085B"/>
    <w:rsid w:val="00281865"/>
    <w:rsid w:val="002A565A"/>
    <w:rsid w:val="002A56D2"/>
    <w:rsid w:val="002B21E1"/>
    <w:rsid w:val="002C3854"/>
    <w:rsid w:val="002F782D"/>
    <w:rsid w:val="00356BFA"/>
    <w:rsid w:val="003571DB"/>
    <w:rsid w:val="003A2C06"/>
    <w:rsid w:val="00407A9B"/>
    <w:rsid w:val="00433138"/>
    <w:rsid w:val="004510EC"/>
    <w:rsid w:val="004A2369"/>
    <w:rsid w:val="004E6E24"/>
    <w:rsid w:val="00506291"/>
    <w:rsid w:val="005207B4"/>
    <w:rsid w:val="00564E12"/>
    <w:rsid w:val="00575371"/>
    <w:rsid w:val="005B443F"/>
    <w:rsid w:val="005B75EE"/>
    <w:rsid w:val="005C0732"/>
    <w:rsid w:val="005D313C"/>
    <w:rsid w:val="005E506D"/>
    <w:rsid w:val="005F4ABC"/>
    <w:rsid w:val="00600AEE"/>
    <w:rsid w:val="006178B9"/>
    <w:rsid w:val="00643E16"/>
    <w:rsid w:val="006617CA"/>
    <w:rsid w:val="00682326"/>
    <w:rsid w:val="00691575"/>
    <w:rsid w:val="006D5D63"/>
    <w:rsid w:val="006F3FFB"/>
    <w:rsid w:val="007146AD"/>
    <w:rsid w:val="00745600"/>
    <w:rsid w:val="00751E18"/>
    <w:rsid w:val="007C498D"/>
    <w:rsid w:val="007C6A65"/>
    <w:rsid w:val="007C6A95"/>
    <w:rsid w:val="007D2FB5"/>
    <w:rsid w:val="007F369C"/>
    <w:rsid w:val="00823460"/>
    <w:rsid w:val="00835F69"/>
    <w:rsid w:val="00841DC0"/>
    <w:rsid w:val="0087321D"/>
    <w:rsid w:val="00886192"/>
    <w:rsid w:val="0089272C"/>
    <w:rsid w:val="008951E7"/>
    <w:rsid w:val="008975A8"/>
    <w:rsid w:val="008A0E6C"/>
    <w:rsid w:val="008B77FD"/>
    <w:rsid w:val="008D07ED"/>
    <w:rsid w:val="008D6D14"/>
    <w:rsid w:val="00974BFB"/>
    <w:rsid w:val="00987F57"/>
    <w:rsid w:val="009A5AF2"/>
    <w:rsid w:val="009B16A4"/>
    <w:rsid w:val="009E36A1"/>
    <w:rsid w:val="00A13EB7"/>
    <w:rsid w:val="00A606D4"/>
    <w:rsid w:val="00A63542"/>
    <w:rsid w:val="00A86F18"/>
    <w:rsid w:val="00AC40D1"/>
    <w:rsid w:val="00B04840"/>
    <w:rsid w:val="00B20124"/>
    <w:rsid w:val="00B46D62"/>
    <w:rsid w:val="00B62E8F"/>
    <w:rsid w:val="00B66E5A"/>
    <w:rsid w:val="00BA7CC2"/>
    <w:rsid w:val="00BC25E3"/>
    <w:rsid w:val="00BC6166"/>
    <w:rsid w:val="00BD04F9"/>
    <w:rsid w:val="00C341EB"/>
    <w:rsid w:val="00C40D5C"/>
    <w:rsid w:val="00C657C5"/>
    <w:rsid w:val="00CD2A6D"/>
    <w:rsid w:val="00CE1A72"/>
    <w:rsid w:val="00CE5770"/>
    <w:rsid w:val="00CF6E79"/>
    <w:rsid w:val="00D03966"/>
    <w:rsid w:val="00D40A6E"/>
    <w:rsid w:val="00D4437A"/>
    <w:rsid w:val="00D628DE"/>
    <w:rsid w:val="00D701B3"/>
    <w:rsid w:val="00D77F2B"/>
    <w:rsid w:val="00DC122D"/>
    <w:rsid w:val="00E21F21"/>
    <w:rsid w:val="00E51888"/>
    <w:rsid w:val="00E56F90"/>
    <w:rsid w:val="00E91C30"/>
    <w:rsid w:val="00EA0BC9"/>
    <w:rsid w:val="00EE5CB1"/>
    <w:rsid w:val="00F21094"/>
    <w:rsid w:val="00F439DF"/>
    <w:rsid w:val="00F56174"/>
    <w:rsid w:val="00F758DF"/>
    <w:rsid w:val="00F82D28"/>
    <w:rsid w:val="00FB5A76"/>
    <w:rsid w:val="00FD7A3B"/>
    <w:rsid w:val="00FE7320"/>
    <w:rsid w:val="00FE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0982"/>
  <w15:chartTrackingRefBased/>
  <w15:docId w15:val="{FADEDA3F-0AF9-48F9-94E4-978892A8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13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A3A96"/>
    <w:pPr>
      <w:spacing w:after="200" w:line="240" w:lineRule="auto"/>
    </w:pPr>
    <w:rPr>
      <w:i/>
      <w:iCs/>
      <w:color w:val="44546A" w:themeColor="text2"/>
      <w:kern w:val="2"/>
      <w:sz w:val="18"/>
      <w:szCs w:val="18"/>
      <w:lang w:val="en-US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1334AA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5A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5A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5A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2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70C40-A971-49E9-B0C5-1CF2A7032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Exadaktylos Dimitrios</dc:creator>
  <cp:keywords/>
  <dc:description/>
  <cp:lastModifiedBy>Dimitrios Exadaktylos</cp:lastModifiedBy>
  <cp:revision>122</cp:revision>
  <dcterms:created xsi:type="dcterms:W3CDTF">2023-09-25T06:47:00Z</dcterms:created>
  <dcterms:modified xsi:type="dcterms:W3CDTF">2023-10-16T17:11:00Z</dcterms:modified>
</cp:coreProperties>
</file>