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1FBD" w:rsidRPr="00307C12" w:rsidRDefault="00371FBD" w:rsidP="00371FBD">
      <w:pPr>
        <w:rPr>
          <w:b/>
          <w:i/>
        </w:rPr>
      </w:pPr>
      <w:r w:rsidRPr="00307C12">
        <w:rPr>
          <w:b/>
          <w:i/>
        </w:rPr>
        <w:t xml:space="preserve">Типы </w:t>
      </w:r>
      <w:r w:rsidRPr="00307C12">
        <w:rPr>
          <w:b/>
          <w:i/>
          <w:lang w:val="en-US"/>
        </w:rPr>
        <w:t>Join</w:t>
      </w:r>
      <w:r w:rsidRPr="00307C12">
        <w:rPr>
          <w:b/>
          <w:i/>
        </w:rPr>
        <w:t xml:space="preserve">: </w:t>
      </w:r>
    </w:p>
    <w:p w:rsidR="00371FBD" w:rsidRPr="009115EC" w:rsidRDefault="00371FBD" w:rsidP="00371FBD">
      <w:proofErr w:type="gramStart"/>
      <w:r>
        <w:rPr>
          <w:lang w:val="en-US"/>
        </w:rPr>
        <w:t>Cross</w:t>
      </w:r>
      <w:r w:rsidRPr="009115EC">
        <w:t xml:space="preserve"> </w:t>
      </w:r>
      <w:r>
        <w:rPr>
          <w:lang w:val="en-US"/>
        </w:rPr>
        <w:t>join</w:t>
      </w:r>
      <w:proofErr w:type="gramEnd"/>
      <w:r w:rsidRPr="009115EC">
        <w:t xml:space="preserve"> – </w:t>
      </w:r>
      <w:r>
        <w:t>декартово произведение</w:t>
      </w:r>
      <w:r w:rsidRPr="009115EC">
        <w:t xml:space="preserve"> </w:t>
      </w:r>
      <w:r>
        <w:t xml:space="preserve">соединенных таблиц (синтаксис без условия определения, </w:t>
      </w:r>
      <w:r>
        <w:rPr>
          <w:lang w:val="en-US"/>
        </w:rPr>
        <w:t>Cross</w:t>
      </w:r>
      <w:r w:rsidRPr="009115EC">
        <w:t xml:space="preserve"> </w:t>
      </w:r>
      <w:r>
        <w:t>так же можно опускать).</w:t>
      </w:r>
    </w:p>
    <w:p w:rsidR="00371FBD" w:rsidRDefault="00371FBD" w:rsidP="00371FBD">
      <w:proofErr w:type="spellStart"/>
      <w:r>
        <w:rPr>
          <w:lang w:val="en-US"/>
        </w:rPr>
        <w:t>Self</w:t>
      </w:r>
      <w:r>
        <w:t xml:space="preserve"> </w:t>
      </w:r>
      <w:r>
        <w:rPr>
          <w:lang w:val="en-US"/>
        </w:rPr>
        <w:t>join</w:t>
      </w:r>
      <w:proofErr w:type="spellEnd"/>
      <w:r>
        <w:t xml:space="preserve"> – Соединение таблицы со своей же копией, для соединения так же используются правила </w:t>
      </w:r>
      <w:r>
        <w:rPr>
          <w:lang w:val="en-US"/>
        </w:rPr>
        <w:t>Inner</w:t>
      </w:r>
      <w:r w:rsidRPr="00307C12">
        <w:t xml:space="preserve"> </w:t>
      </w:r>
      <w:r>
        <w:t xml:space="preserve">и </w:t>
      </w:r>
      <w:r>
        <w:rPr>
          <w:lang w:val="en-US"/>
        </w:rPr>
        <w:t>Outer</w:t>
      </w:r>
      <w:r w:rsidRPr="00307C12">
        <w:t xml:space="preserve"> </w:t>
      </w:r>
      <w:r>
        <w:rPr>
          <w:lang w:val="en-US"/>
        </w:rPr>
        <w:t>join</w:t>
      </w:r>
      <w:r w:rsidRPr="00307C12">
        <w:t>.</w:t>
      </w:r>
    </w:p>
    <w:p w:rsidR="00371FBD" w:rsidRPr="00307C12" w:rsidRDefault="00371FBD" w:rsidP="00371FBD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71AFF3D" wp14:editId="41BEB501">
            <wp:simplePos x="1076325" y="1190625"/>
            <wp:positionH relativeFrom="column">
              <wp:align>left</wp:align>
            </wp:positionH>
            <wp:positionV relativeFrom="paragraph">
              <wp:align>top</wp:align>
            </wp:positionV>
            <wp:extent cx="4438650" cy="1367931"/>
            <wp:effectExtent l="0" t="0" r="0" b="381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36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Можно использовать для анализа сложных структур в рамках одной таблицы.</w:t>
      </w:r>
    </w:p>
    <w:p w:rsidR="00371FBD" w:rsidRPr="00307C12" w:rsidRDefault="00371FBD" w:rsidP="00371FBD">
      <w:r>
        <w:br w:type="textWrapping" w:clear="all"/>
      </w:r>
    </w:p>
    <w:p w:rsidR="00371FBD" w:rsidRDefault="00371FBD" w:rsidP="00371FBD">
      <w:r>
        <w:rPr>
          <w:lang w:val="en-US"/>
        </w:rPr>
        <w:t>Inner</w:t>
      </w:r>
      <w:r w:rsidRPr="00733D72">
        <w:t xml:space="preserve"> </w:t>
      </w:r>
      <w:r>
        <w:rPr>
          <w:lang w:val="en-US"/>
        </w:rPr>
        <w:t>join</w:t>
      </w:r>
      <w:r w:rsidRPr="00733D72">
        <w:t xml:space="preserve"> – </w:t>
      </w:r>
      <w:r>
        <w:t>возвращает строки, которые имеют соответствующие значения в обеих таблицах</w:t>
      </w:r>
      <w:r w:rsidRPr="00B30B33">
        <w:t xml:space="preserve"> </w:t>
      </w:r>
      <w:r>
        <w:t>для заданных аргументов.</w:t>
      </w:r>
      <w:r w:rsidRPr="00733D72">
        <w:t xml:space="preserve"> </w:t>
      </w:r>
      <w:r>
        <w:t xml:space="preserve">Используется по умолчанию, если написать </w:t>
      </w:r>
      <w:r>
        <w:rPr>
          <w:lang w:val="en-US"/>
        </w:rPr>
        <w:t>join</w:t>
      </w:r>
      <w:r>
        <w:t xml:space="preserve"> и указана секция сравнения</w:t>
      </w:r>
      <w:r w:rsidRPr="009115EC">
        <w:t>.</w:t>
      </w:r>
      <w:r>
        <w:t xml:space="preserve"> </w:t>
      </w:r>
    </w:p>
    <w:p w:rsidR="00371FBD" w:rsidRDefault="00371FBD" w:rsidP="00371FBD">
      <w:r>
        <w:t xml:space="preserve">Запрос по нескольким </w:t>
      </w:r>
      <w:r>
        <w:rPr>
          <w:lang w:val="en-US"/>
        </w:rPr>
        <w:t>join</w:t>
      </w:r>
      <w:r w:rsidRPr="00E14DDA">
        <w:t xml:space="preserve"> </w:t>
      </w:r>
      <w:r>
        <w:t xml:space="preserve">выдаст совпадающие значения по двум этим аргументам. </w:t>
      </w:r>
    </w:p>
    <w:p w:rsidR="00371FBD" w:rsidRPr="00D21B80" w:rsidRDefault="00371FBD" w:rsidP="00371FBD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C32CC24" wp14:editId="53CE66AE">
            <wp:simplePos x="1076325" y="4543425"/>
            <wp:positionH relativeFrom="column">
              <wp:align>left</wp:align>
            </wp:positionH>
            <wp:positionV relativeFrom="paragraph">
              <wp:align>top</wp:align>
            </wp:positionV>
            <wp:extent cx="3324225" cy="1581688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58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1FBD" w:rsidRPr="00E14DDA" w:rsidRDefault="00371FBD" w:rsidP="00371FBD">
      <w:pPr>
        <w:rPr>
          <w:lang w:val="en-US"/>
        </w:rPr>
      </w:pPr>
      <w:r w:rsidRPr="00E14DDA">
        <w:rPr>
          <w:lang w:val="en-US"/>
        </w:rPr>
        <w:t>SELECT * FROM Persons p</w:t>
      </w:r>
    </w:p>
    <w:p w:rsidR="00371FBD" w:rsidRDefault="00371FBD" w:rsidP="00371FBD">
      <w:pPr>
        <w:rPr>
          <w:lang w:val="en-US"/>
        </w:rPr>
      </w:pPr>
      <w:r w:rsidRPr="00E14DDA">
        <w:rPr>
          <w:lang w:val="en-US"/>
        </w:rPr>
        <w:t xml:space="preserve">JOIN Characters c ON </w:t>
      </w:r>
      <w:proofErr w:type="spellStart"/>
      <w:r w:rsidRPr="00E14DDA">
        <w:rPr>
          <w:lang w:val="en-US"/>
        </w:rPr>
        <w:t>p.Name</w:t>
      </w:r>
      <w:proofErr w:type="spellEnd"/>
      <w:r w:rsidRPr="00E14DDA">
        <w:rPr>
          <w:lang w:val="en-US"/>
        </w:rPr>
        <w:t xml:space="preserve"> = </w:t>
      </w:r>
      <w:proofErr w:type="spellStart"/>
      <w:r w:rsidRPr="00E14DDA">
        <w:rPr>
          <w:lang w:val="en-US"/>
        </w:rPr>
        <w:t>c.Name</w:t>
      </w:r>
      <w:proofErr w:type="spellEnd"/>
      <w:r w:rsidRPr="00E14DDA">
        <w:rPr>
          <w:lang w:val="en-US"/>
        </w:rPr>
        <w:t xml:space="preserve"> </w:t>
      </w:r>
    </w:p>
    <w:p w:rsidR="00371FBD" w:rsidRPr="00E14DDA" w:rsidRDefault="00371FBD" w:rsidP="00371FBD">
      <w:pPr>
        <w:rPr>
          <w:lang w:val="en-US"/>
        </w:rPr>
      </w:pPr>
      <w:r w:rsidRPr="00E14DDA">
        <w:rPr>
          <w:lang w:val="en-US"/>
        </w:rPr>
        <w:t xml:space="preserve">AND </w:t>
      </w:r>
      <w:proofErr w:type="spellStart"/>
      <w:r w:rsidRPr="00E14DDA">
        <w:rPr>
          <w:lang w:val="en-US"/>
        </w:rPr>
        <w:t>p.Age</w:t>
      </w:r>
      <w:proofErr w:type="spellEnd"/>
      <w:r w:rsidRPr="00E14DDA">
        <w:rPr>
          <w:lang w:val="en-US"/>
        </w:rPr>
        <w:t xml:space="preserve"> = </w:t>
      </w:r>
      <w:proofErr w:type="spellStart"/>
      <w:r w:rsidRPr="00E14DDA">
        <w:rPr>
          <w:lang w:val="en-US"/>
        </w:rPr>
        <w:t>c.Age</w:t>
      </w:r>
      <w:proofErr w:type="spellEnd"/>
      <w:r w:rsidRPr="00E14DDA">
        <w:rPr>
          <w:lang w:val="en-US"/>
        </w:rPr>
        <w:t>;</w:t>
      </w:r>
    </w:p>
    <w:p w:rsidR="00371FBD" w:rsidRPr="00E14DDA" w:rsidRDefault="00371FBD" w:rsidP="00371FBD">
      <w:pPr>
        <w:rPr>
          <w:lang w:val="en-US"/>
        </w:rPr>
      </w:pPr>
      <w:r w:rsidRPr="00E14DDA">
        <w:rPr>
          <w:lang w:val="en-US"/>
        </w:rPr>
        <w:br w:type="textWrapping" w:clear="all"/>
      </w:r>
    </w:p>
    <w:p w:rsidR="00371FBD" w:rsidRPr="00E14DDA" w:rsidRDefault="00371FBD" w:rsidP="00371FBD">
      <w:r>
        <w:rPr>
          <w:lang w:val="en-US"/>
        </w:rPr>
        <w:t>Natural</w:t>
      </w:r>
      <w:r w:rsidRPr="00C00452">
        <w:t xml:space="preserve"> </w:t>
      </w:r>
      <w:r>
        <w:rPr>
          <w:lang w:val="en-US"/>
        </w:rPr>
        <w:t>join</w:t>
      </w:r>
      <w:r w:rsidRPr="00C00452">
        <w:t xml:space="preserve"> – </w:t>
      </w:r>
      <w:r>
        <w:t xml:space="preserve">Работает так же как </w:t>
      </w:r>
      <w:proofErr w:type="gramStart"/>
      <w:r>
        <w:rPr>
          <w:lang w:val="en-US"/>
        </w:rPr>
        <w:t>Inner</w:t>
      </w:r>
      <w:proofErr w:type="gramEnd"/>
      <w:r>
        <w:t xml:space="preserve">, автоматически соединяет аргументы, названия которых совпадают. Не рекомендуется к использованию по причине неясности при чтении (непонятно, какие аргументы </w:t>
      </w:r>
      <w:proofErr w:type="spellStart"/>
      <w:r>
        <w:t>заджоинены</w:t>
      </w:r>
      <w:proofErr w:type="spellEnd"/>
      <w:r>
        <w:t xml:space="preserve">), также в случае, например, переименования столбцов появится новый </w:t>
      </w:r>
      <w:proofErr w:type="spellStart"/>
      <w:r>
        <w:t>джоин</w:t>
      </w:r>
      <w:proofErr w:type="spellEnd"/>
      <w:r>
        <w:t xml:space="preserve"> на основании того же запроса и результат вывода будет отличаться. Лучшей практикой будет явно прописывать все соединения аргументов.</w:t>
      </w:r>
    </w:p>
    <w:p w:rsidR="00371FBD" w:rsidRDefault="00371FBD" w:rsidP="00371FBD">
      <w:r>
        <w:rPr>
          <w:lang w:val="en-US"/>
        </w:rPr>
        <w:t>Outer</w:t>
      </w:r>
      <w:r w:rsidRPr="009115EC">
        <w:t xml:space="preserve"> </w:t>
      </w:r>
      <w:r>
        <w:rPr>
          <w:lang w:val="en-US"/>
        </w:rPr>
        <w:t>join</w:t>
      </w:r>
      <w:r>
        <w:t xml:space="preserve"> – помимо строк, имеющих соответствующее значение, так же</w:t>
      </w:r>
      <w:r w:rsidRPr="00733D72">
        <w:t xml:space="preserve"> </w:t>
      </w:r>
      <w:r>
        <w:t>возвращает строки, которые не имеют соответствий.</w:t>
      </w:r>
      <w:r w:rsidRPr="009115EC">
        <w:t xml:space="preserve"> </w:t>
      </w:r>
    </w:p>
    <w:p w:rsidR="00371FBD" w:rsidRPr="00D21B80" w:rsidRDefault="00371FBD" w:rsidP="00371FBD">
      <w:r w:rsidRPr="00307C12">
        <w:rPr>
          <w:i/>
        </w:rPr>
        <w:t>Подразделяются</w:t>
      </w:r>
      <w:r w:rsidRPr="00D21B80">
        <w:rPr>
          <w:i/>
        </w:rPr>
        <w:t xml:space="preserve"> </w:t>
      </w:r>
      <w:r w:rsidRPr="00307C12">
        <w:rPr>
          <w:i/>
        </w:rPr>
        <w:t>на</w:t>
      </w:r>
      <w:r w:rsidRPr="00D21B80">
        <w:rPr>
          <w:i/>
        </w:rPr>
        <w:t>:</w:t>
      </w:r>
    </w:p>
    <w:p w:rsidR="00371FBD" w:rsidRPr="004A1D6F" w:rsidRDefault="00371FBD" w:rsidP="00371FBD">
      <w:r>
        <w:rPr>
          <w:lang w:val="en-US"/>
        </w:rPr>
        <w:t>Left</w:t>
      </w:r>
      <w:r w:rsidRPr="004A1D6F">
        <w:t xml:space="preserve"> </w:t>
      </w:r>
      <w:r>
        <w:rPr>
          <w:lang w:val="en-US"/>
        </w:rPr>
        <w:t>join</w:t>
      </w:r>
      <w:r w:rsidRPr="004A1D6F">
        <w:t xml:space="preserve"> – </w:t>
      </w:r>
      <w:r>
        <w:t xml:space="preserve">Возвращает все строки из левой таблицы, строки имеющие соответствия заполняются из правой таблицы, не имеющие заполняются </w:t>
      </w:r>
      <w:r>
        <w:rPr>
          <w:lang w:val="en-US"/>
        </w:rPr>
        <w:t>null</w:t>
      </w:r>
      <w:r>
        <w:t>.</w:t>
      </w:r>
    </w:p>
    <w:p w:rsidR="00371FBD" w:rsidRDefault="00371FBD" w:rsidP="00371FBD">
      <w:r>
        <w:rPr>
          <w:lang w:val="en-US"/>
        </w:rPr>
        <w:t>Right</w:t>
      </w:r>
      <w:r w:rsidRPr="004A1D6F">
        <w:t xml:space="preserve"> </w:t>
      </w:r>
      <w:r>
        <w:rPr>
          <w:lang w:val="en-US"/>
        </w:rPr>
        <w:t>join</w:t>
      </w:r>
      <w:r w:rsidRPr="004A1D6F">
        <w:t xml:space="preserve"> – </w:t>
      </w:r>
      <w:r>
        <w:t xml:space="preserve">Возвращаются все строки из правой таблицы, если нет совпадений для них, то возвращаются </w:t>
      </w:r>
      <w:r>
        <w:rPr>
          <w:lang w:val="en-US"/>
        </w:rPr>
        <w:t>null</w:t>
      </w:r>
      <w:r>
        <w:t>.</w:t>
      </w:r>
    </w:p>
    <w:p w:rsidR="00371FBD" w:rsidRDefault="00371FBD" w:rsidP="00371FBD">
      <w:r>
        <w:t xml:space="preserve">Взаимозаменяемы, по сути можно всегда использовать </w:t>
      </w:r>
      <w:r>
        <w:rPr>
          <w:lang w:val="en-US"/>
        </w:rPr>
        <w:t>Left</w:t>
      </w:r>
      <w:r w:rsidRPr="004A1D6F">
        <w:t xml:space="preserve"> </w:t>
      </w:r>
      <w:r>
        <w:t xml:space="preserve">или </w:t>
      </w:r>
      <w:r>
        <w:rPr>
          <w:lang w:val="en-US"/>
        </w:rPr>
        <w:t>Right</w:t>
      </w:r>
      <w:r w:rsidRPr="004A1D6F">
        <w:t xml:space="preserve"> </w:t>
      </w:r>
      <w:r>
        <w:rPr>
          <w:lang w:val="en-US"/>
        </w:rPr>
        <w:t>Join</w:t>
      </w:r>
      <w:r>
        <w:t xml:space="preserve">, переставляя </w:t>
      </w:r>
      <w:proofErr w:type="spellStart"/>
      <w:r>
        <w:t>табилцы</w:t>
      </w:r>
      <w:proofErr w:type="spellEnd"/>
      <w:r>
        <w:t xml:space="preserve"> в запросе местами.</w:t>
      </w:r>
    </w:p>
    <w:p w:rsidR="00371FBD" w:rsidRDefault="00371FBD" w:rsidP="00371FBD"/>
    <w:p w:rsidR="00371FBD" w:rsidRDefault="00371FBD" w:rsidP="00371FBD">
      <w:r>
        <w:lastRenderedPageBreak/>
        <w:t>Пример:</w:t>
      </w:r>
    </w:p>
    <w:p w:rsidR="00371FBD" w:rsidRDefault="00371FBD" w:rsidP="00371F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4606BD" wp14:editId="097D5F39">
            <wp:extent cx="5762625" cy="19495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14" t="24800" r="29129" b="36431"/>
                    <a:stretch/>
                  </pic:blipFill>
                  <pic:spPr bwMode="auto">
                    <a:xfrm>
                      <a:off x="0" y="0"/>
                      <a:ext cx="5816611" cy="196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lang w:val="en-US"/>
        </w:rPr>
        <w:t>Left Join</w:t>
      </w:r>
    </w:p>
    <w:p w:rsidR="00371FBD" w:rsidRDefault="00371FBD" w:rsidP="00371FBD">
      <w:r>
        <w:rPr>
          <w:noProof/>
          <w:lang w:eastAsia="ru-RU"/>
        </w:rPr>
        <w:drawing>
          <wp:inline distT="0" distB="0" distL="0" distR="0" wp14:anchorId="29BACA07" wp14:editId="7DE52A7B">
            <wp:extent cx="4533138" cy="1631315"/>
            <wp:effectExtent l="0" t="0" r="127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74" t="28744" r="40833" b="43558"/>
                    <a:stretch/>
                  </pic:blipFill>
                  <pic:spPr bwMode="auto">
                    <a:xfrm>
                      <a:off x="0" y="0"/>
                      <a:ext cx="4563132" cy="1642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FBD" w:rsidRDefault="00371FBD" w:rsidP="00371FBD">
      <w:pPr>
        <w:rPr>
          <w:lang w:val="en-US"/>
        </w:rPr>
      </w:pPr>
      <w:r>
        <w:rPr>
          <w:lang w:val="en-US"/>
        </w:rPr>
        <w:t>Right Join</w:t>
      </w:r>
    </w:p>
    <w:p w:rsidR="00371FBD" w:rsidRDefault="00371FBD" w:rsidP="00371F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9BBCE0" wp14:editId="00A9B186">
            <wp:extent cx="4324350" cy="16656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034" t="26511" r="40673" b="43843"/>
                    <a:stretch/>
                  </pic:blipFill>
                  <pic:spPr bwMode="auto">
                    <a:xfrm>
                      <a:off x="0" y="0"/>
                      <a:ext cx="4355092" cy="1677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FBD" w:rsidRPr="004A1D6F" w:rsidRDefault="00371FBD" w:rsidP="00371FBD">
      <w:r>
        <w:rPr>
          <w:lang w:val="en-US"/>
        </w:rPr>
        <w:t>Full</w:t>
      </w:r>
      <w:r w:rsidRPr="004A1D6F">
        <w:t xml:space="preserve"> </w:t>
      </w:r>
      <w:r>
        <w:rPr>
          <w:lang w:val="en-US"/>
        </w:rPr>
        <w:t>join</w:t>
      </w:r>
      <w:r w:rsidRPr="004A1D6F">
        <w:t xml:space="preserve"> – </w:t>
      </w:r>
      <w:r>
        <w:t xml:space="preserve">объединяет в себе </w:t>
      </w:r>
      <w:r>
        <w:rPr>
          <w:lang w:val="en-US"/>
        </w:rPr>
        <w:t>Left</w:t>
      </w:r>
      <w:r w:rsidRPr="004A1D6F">
        <w:t xml:space="preserve"> </w:t>
      </w:r>
      <w:r>
        <w:t xml:space="preserve">и </w:t>
      </w:r>
      <w:r>
        <w:rPr>
          <w:lang w:val="en-US"/>
        </w:rPr>
        <w:t>Right</w:t>
      </w:r>
      <w:r w:rsidRPr="004A1D6F">
        <w:t xml:space="preserve"> </w:t>
      </w:r>
      <w:r>
        <w:rPr>
          <w:lang w:val="en-US"/>
        </w:rPr>
        <w:t>join</w:t>
      </w:r>
      <w:r w:rsidRPr="004A1D6F">
        <w:t>;</w:t>
      </w:r>
    </w:p>
    <w:p w:rsidR="00371FBD" w:rsidRDefault="00371FBD" w:rsidP="00371FBD">
      <w:pPr>
        <w:rPr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090C147C" wp14:editId="2F7A925F">
            <wp:extent cx="4261957" cy="169545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31" t="27366" r="41635" b="41562"/>
                    <a:stretch/>
                  </pic:blipFill>
                  <pic:spPr bwMode="auto">
                    <a:xfrm>
                      <a:off x="0" y="0"/>
                      <a:ext cx="4306509" cy="171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FBD" w:rsidRDefault="00371FBD" w:rsidP="00371FBD">
      <w:pPr>
        <w:rPr>
          <w:i/>
          <w:lang w:val="en-US"/>
        </w:rPr>
      </w:pPr>
    </w:p>
    <w:p w:rsidR="00371FBD" w:rsidRDefault="00371FBD" w:rsidP="00371FBD">
      <w:pPr>
        <w:rPr>
          <w:b/>
        </w:rPr>
      </w:pPr>
    </w:p>
    <w:p w:rsidR="00371FBD" w:rsidRDefault="00371FBD" w:rsidP="00371FBD">
      <w:pPr>
        <w:rPr>
          <w:b/>
        </w:rPr>
      </w:pPr>
    </w:p>
    <w:p w:rsidR="00371FBD" w:rsidRDefault="00371FBD" w:rsidP="00371FBD">
      <w:bookmarkStart w:id="0" w:name="_GoBack"/>
      <w:bookmarkEnd w:id="0"/>
      <w:r w:rsidRPr="00584B60">
        <w:rPr>
          <w:b/>
        </w:rPr>
        <w:lastRenderedPageBreak/>
        <w:t>Подзапросы</w:t>
      </w:r>
      <w:r>
        <w:rPr>
          <w:b/>
        </w:rPr>
        <w:t xml:space="preserve"> – </w:t>
      </w:r>
      <w:r w:rsidRPr="00F91FB6">
        <w:t>запрос, вложенный внутри другого запроса.</w:t>
      </w:r>
    </w:p>
    <w:p w:rsidR="00371FBD" w:rsidRDefault="00371FBD" w:rsidP="00371FBD">
      <w:r>
        <w:rPr>
          <w:i/>
        </w:rPr>
        <w:t xml:space="preserve">Как скалярный операнд: </w:t>
      </w:r>
      <w:r>
        <w:t xml:space="preserve">Результатом запроса будет одно значение подзапроса, с ним используются операторы сравнения </w:t>
      </w:r>
      <w:proofErr w:type="gramStart"/>
      <w:r w:rsidRPr="00D84B90">
        <w:t>‘&gt;’</w:t>
      </w:r>
      <w:proofErr w:type="gramEnd"/>
      <w:r w:rsidRPr="00D84B90">
        <w:t xml:space="preserve"> ‘&lt;’ ‘=’</w:t>
      </w:r>
    </w:p>
    <w:p w:rsidR="00371FBD" w:rsidRPr="00D84B90" w:rsidRDefault="00371FBD" w:rsidP="00371FBD">
      <w:r w:rsidRPr="00D84B90">
        <w:rPr>
          <w:i/>
        </w:rPr>
        <w:t xml:space="preserve">Как </w:t>
      </w:r>
      <w:proofErr w:type="spellStart"/>
      <w:r w:rsidRPr="00D84B90">
        <w:rPr>
          <w:i/>
        </w:rPr>
        <w:t>нескалярный</w:t>
      </w:r>
      <w:proofErr w:type="spellEnd"/>
      <w:r w:rsidRPr="00D84B90">
        <w:rPr>
          <w:i/>
        </w:rPr>
        <w:t xml:space="preserve"> операнд</w:t>
      </w:r>
      <w:r>
        <w:t xml:space="preserve">: Подзапрос возвращает набор значений, с ним используются </w:t>
      </w:r>
      <w:r>
        <w:rPr>
          <w:lang w:val="en-US"/>
        </w:rPr>
        <w:t>in</w:t>
      </w:r>
      <w:r w:rsidRPr="00D84B90">
        <w:t xml:space="preserve">, </w:t>
      </w:r>
      <w:r>
        <w:rPr>
          <w:lang w:val="en-US"/>
        </w:rPr>
        <w:t>all</w:t>
      </w:r>
      <w:r w:rsidRPr="00D84B90">
        <w:t xml:space="preserve">, </w:t>
      </w:r>
      <w:r>
        <w:rPr>
          <w:lang w:val="en-US"/>
        </w:rPr>
        <w:t>any</w:t>
      </w:r>
    </w:p>
    <w:p w:rsidR="00371FBD" w:rsidRDefault="00371FBD" w:rsidP="00371FBD">
      <w:r>
        <w:t>Некоррелированный подзапрос – может быть выполнен независимо от основного запроса и результат не зависит от строк, возвращаемых из внешнего запроса. Выполняется первым и только один раз.</w:t>
      </w:r>
    </w:p>
    <w:p w:rsidR="00371FBD" w:rsidRDefault="00371FBD" w:rsidP="00371FBD">
      <w:r>
        <w:t>Пример</w:t>
      </w:r>
      <w:r w:rsidRPr="001E2292">
        <w:t xml:space="preserve">: </w:t>
      </w:r>
      <w:r>
        <w:rPr>
          <w:lang w:val="en-US"/>
        </w:rPr>
        <w:t>Select</w:t>
      </w:r>
      <w:r w:rsidRPr="001E2292">
        <w:t xml:space="preserve"> * </w:t>
      </w:r>
      <w:r>
        <w:rPr>
          <w:lang w:val="en-US"/>
        </w:rPr>
        <w:t>from</w:t>
      </w:r>
      <w:r w:rsidRPr="001E2292">
        <w:t xml:space="preserve"> </w:t>
      </w:r>
      <w:r>
        <w:rPr>
          <w:lang w:val="en-US"/>
        </w:rPr>
        <w:t>table</w:t>
      </w:r>
      <w:r w:rsidRPr="001E2292">
        <w:t xml:space="preserve"> </w:t>
      </w:r>
      <w:r>
        <w:rPr>
          <w:lang w:val="en-US"/>
        </w:rPr>
        <w:t>where</w:t>
      </w:r>
      <w:r w:rsidRPr="001E2292">
        <w:t xml:space="preserve"> </w:t>
      </w:r>
      <w:proofErr w:type="gramStart"/>
      <w:r>
        <w:rPr>
          <w:lang w:val="en-US"/>
        </w:rPr>
        <w:t>salary</w:t>
      </w:r>
      <w:r w:rsidRPr="001E2292">
        <w:t xml:space="preserve"> &gt;</w:t>
      </w:r>
      <w:proofErr w:type="gramEnd"/>
      <w:r w:rsidRPr="001E2292">
        <w:t xml:space="preserve"> (</w:t>
      </w:r>
      <w:r>
        <w:rPr>
          <w:lang w:val="en-US"/>
        </w:rPr>
        <w:t>select</w:t>
      </w:r>
      <w:r w:rsidRPr="001E2292">
        <w:t xml:space="preserve"> </w:t>
      </w:r>
      <w:proofErr w:type="spellStart"/>
      <w:r>
        <w:rPr>
          <w:lang w:val="en-US"/>
        </w:rPr>
        <w:t>avg</w:t>
      </w:r>
      <w:proofErr w:type="spellEnd"/>
      <w:r w:rsidRPr="001E2292">
        <w:t>(</w:t>
      </w:r>
      <w:r>
        <w:rPr>
          <w:lang w:val="en-US"/>
        </w:rPr>
        <w:t>salary</w:t>
      </w:r>
      <w:r w:rsidRPr="001E2292">
        <w:t xml:space="preserve">) </w:t>
      </w:r>
      <w:r>
        <w:rPr>
          <w:lang w:val="en-US"/>
        </w:rPr>
        <w:t>from</w:t>
      </w:r>
      <w:r w:rsidRPr="001E2292">
        <w:t xml:space="preserve"> </w:t>
      </w:r>
      <w:r>
        <w:rPr>
          <w:lang w:val="en-US"/>
        </w:rPr>
        <w:t>table</w:t>
      </w:r>
      <w:r w:rsidRPr="001E2292">
        <w:t xml:space="preserve">) – </w:t>
      </w:r>
      <w:r>
        <w:t>выбирает</w:t>
      </w:r>
      <w:r w:rsidRPr="001E2292">
        <w:t xml:space="preserve"> </w:t>
      </w:r>
      <w:r>
        <w:t>строки</w:t>
      </w:r>
      <w:r w:rsidRPr="001E2292">
        <w:t xml:space="preserve">, </w:t>
      </w:r>
      <w:r>
        <w:t>где</w:t>
      </w:r>
      <w:r w:rsidRPr="001E2292">
        <w:t xml:space="preserve"> </w:t>
      </w:r>
      <w:r>
        <w:t>зарплата</w:t>
      </w:r>
      <w:r w:rsidRPr="001E2292">
        <w:t xml:space="preserve"> </w:t>
      </w:r>
      <w:r>
        <w:t>выше</w:t>
      </w:r>
      <w:r w:rsidRPr="001E2292">
        <w:t xml:space="preserve"> </w:t>
      </w:r>
      <w:r>
        <w:t>средней</w:t>
      </w:r>
      <w:r w:rsidRPr="001E2292">
        <w:t xml:space="preserve">. </w:t>
      </w:r>
      <w:r>
        <w:t>Сначала выполняется подзапрос и это значение сравнивается с каждой строкой внешнего запроса.</w:t>
      </w:r>
    </w:p>
    <w:p w:rsidR="00371FBD" w:rsidRDefault="00371FBD" w:rsidP="00371FBD">
      <w:r>
        <w:t>Коррелированный подзапрос – зависит от внешнего запроса. Выполняется для каждой строки основного запроса, используя значения из этой строки в качестве параметров для подзапроса.</w:t>
      </w:r>
    </w:p>
    <w:p w:rsidR="00371FBD" w:rsidRPr="00F20C7E" w:rsidRDefault="00371FBD" w:rsidP="00371FBD">
      <w:r>
        <w:t>Пример</w:t>
      </w:r>
      <w:r w:rsidRPr="00F20C7E">
        <w:t xml:space="preserve">: </w:t>
      </w:r>
      <w:r>
        <w:rPr>
          <w:lang w:val="en-US"/>
        </w:rPr>
        <w:t>Select</w:t>
      </w:r>
      <w:r w:rsidRPr="00F20C7E">
        <w:t xml:space="preserve"> *, (</w:t>
      </w:r>
      <w:r>
        <w:rPr>
          <w:lang w:val="en-US"/>
        </w:rPr>
        <w:t>select</w:t>
      </w:r>
      <w:r w:rsidRPr="00F20C7E">
        <w:t xml:space="preserve"> </w:t>
      </w:r>
      <w:proofErr w:type="spellStart"/>
      <w:r>
        <w:rPr>
          <w:lang w:val="en-US"/>
        </w:rPr>
        <w:t>avg</w:t>
      </w:r>
      <w:proofErr w:type="spellEnd"/>
      <w:r w:rsidRPr="00F20C7E">
        <w:t>(</w:t>
      </w:r>
      <w:r>
        <w:rPr>
          <w:lang w:val="en-US"/>
        </w:rPr>
        <w:t>salary</w:t>
      </w:r>
      <w:r w:rsidRPr="00F20C7E">
        <w:t xml:space="preserve">) </w:t>
      </w:r>
      <w:r>
        <w:rPr>
          <w:lang w:val="en-US"/>
        </w:rPr>
        <w:t>from</w:t>
      </w:r>
      <w:r w:rsidRPr="00F20C7E">
        <w:t xml:space="preserve"> </w:t>
      </w:r>
      <w:r>
        <w:rPr>
          <w:lang w:val="en-US"/>
        </w:rPr>
        <w:t>workers</w:t>
      </w:r>
      <w:r w:rsidRPr="00F20C7E">
        <w:t xml:space="preserve"> </w:t>
      </w:r>
      <w:r>
        <w:rPr>
          <w:lang w:val="en-US"/>
        </w:rPr>
        <w:t>where</w:t>
      </w:r>
      <w:r w:rsidRPr="00F20C7E">
        <w:t xml:space="preserve"> </w:t>
      </w:r>
      <w:proofErr w:type="gramStart"/>
      <w:r>
        <w:rPr>
          <w:lang w:val="en-US"/>
        </w:rPr>
        <w:t>workers</w:t>
      </w:r>
      <w:r w:rsidRPr="00F20C7E">
        <w:t>.</w:t>
      </w:r>
      <w:r>
        <w:rPr>
          <w:lang w:val="en-US"/>
        </w:rPr>
        <w:t>department</w:t>
      </w:r>
      <w:proofErr w:type="gramEnd"/>
      <w:r w:rsidRPr="00F20C7E">
        <w:t>_</w:t>
      </w:r>
      <w:r>
        <w:rPr>
          <w:lang w:val="en-US"/>
        </w:rPr>
        <w:t>id</w:t>
      </w:r>
      <w:r w:rsidRPr="00F20C7E">
        <w:t xml:space="preserve"> = </w:t>
      </w:r>
      <w:r>
        <w:rPr>
          <w:lang w:val="en-US"/>
        </w:rPr>
        <w:t>departments</w:t>
      </w:r>
      <w:r w:rsidRPr="00F20C7E">
        <w:t>.</w:t>
      </w:r>
      <w:r>
        <w:rPr>
          <w:lang w:val="en-US"/>
        </w:rPr>
        <w:t>id</w:t>
      </w:r>
      <w:r w:rsidRPr="00F20C7E">
        <w:t xml:space="preserve">) </w:t>
      </w:r>
      <w:r>
        <w:rPr>
          <w:lang w:val="en-US"/>
        </w:rPr>
        <w:t>from</w:t>
      </w:r>
      <w:r w:rsidRPr="00F20C7E">
        <w:t xml:space="preserve"> </w:t>
      </w:r>
      <w:r>
        <w:rPr>
          <w:lang w:val="en-US"/>
        </w:rPr>
        <w:t>departments</w:t>
      </w:r>
      <w:r w:rsidRPr="00F20C7E">
        <w:t xml:space="preserve"> – </w:t>
      </w:r>
      <w:r>
        <w:t>выводит</w:t>
      </w:r>
      <w:r w:rsidRPr="00F20C7E">
        <w:t xml:space="preserve"> </w:t>
      </w:r>
      <w:r>
        <w:t>все</w:t>
      </w:r>
      <w:r w:rsidRPr="00F20C7E">
        <w:t xml:space="preserve"> </w:t>
      </w:r>
      <w:r>
        <w:t>из</w:t>
      </w:r>
      <w:r w:rsidRPr="00F20C7E">
        <w:t xml:space="preserve"> </w:t>
      </w:r>
      <w:r>
        <w:t>таблицы</w:t>
      </w:r>
      <w:r w:rsidRPr="00F20C7E">
        <w:t xml:space="preserve"> </w:t>
      </w:r>
      <w:r>
        <w:rPr>
          <w:lang w:val="en-US"/>
        </w:rPr>
        <w:t>departments</w:t>
      </w:r>
      <w:r w:rsidRPr="00F20C7E">
        <w:t xml:space="preserve"> </w:t>
      </w:r>
      <w:r>
        <w:t>и</w:t>
      </w:r>
      <w:r w:rsidRPr="00F20C7E">
        <w:t xml:space="preserve"> </w:t>
      </w:r>
      <w:r>
        <w:t>добавляет</w:t>
      </w:r>
      <w:r w:rsidRPr="00F20C7E">
        <w:t xml:space="preserve"> </w:t>
      </w:r>
      <w:r>
        <w:t>дополнительный</w:t>
      </w:r>
      <w:r w:rsidRPr="00F20C7E">
        <w:t xml:space="preserve"> </w:t>
      </w:r>
      <w:r>
        <w:t>столбец</w:t>
      </w:r>
      <w:r w:rsidRPr="00F20C7E">
        <w:t>,</w:t>
      </w:r>
      <w:r>
        <w:t xml:space="preserve"> который выводит среднюю </w:t>
      </w:r>
      <w:proofErr w:type="spellStart"/>
      <w:r>
        <w:t>зп</w:t>
      </w:r>
      <w:proofErr w:type="spellEnd"/>
      <w:r>
        <w:t xml:space="preserve"> для каждого отдела.</w:t>
      </w:r>
    </w:p>
    <w:p w:rsidR="00371FBD" w:rsidRDefault="00371FBD" w:rsidP="00371FBD">
      <w:r>
        <w:t xml:space="preserve">Подзапросы можно использовать в секциях </w:t>
      </w:r>
      <w:r>
        <w:rPr>
          <w:lang w:val="en-US"/>
        </w:rPr>
        <w:t>from</w:t>
      </w:r>
      <w:r w:rsidRPr="0060490C">
        <w:t xml:space="preserve"> </w:t>
      </w:r>
      <w:r>
        <w:t xml:space="preserve">и </w:t>
      </w:r>
      <w:r>
        <w:rPr>
          <w:lang w:val="en-US"/>
        </w:rPr>
        <w:t>join</w:t>
      </w:r>
      <w:r w:rsidRPr="0060490C">
        <w:t xml:space="preserve"> </w:t>
      </w:r>
      <w:r>
        <w:t>как источники данных.</w:t>
      </w:r>
    </w:p>
    <w:p w:rsidR="00371FBD" w:rsidRPr="00162105" w:rsidRDefault="00371FBD" w:rsidP="00371FBD">
      <w:r>
        <w:t>Нельзя изменять данные в таблице, если эти данные используются в подзапросе.</w:t>
      </w:r>
    </w:p>
    <w:p w:rsidR="00371FBD" w:rsidRPr="00162105" w:rsidRDefault="00371FBD" w:rsidP="00371FBD">
      <w:r>
        <w:t>Подзапросы чаще всего можно заменить другими конструкциями (</w:t>
      </w:r>
      <w:r>
        <w:rPr>
          <w:lang w:val="en-US"/>
        </w:rPr>
        <w:t>join</w:t>
      </w:r>
      <w:r w:rsidRPr="00162105">
        <w:t xml:space="preserve">, </w:t>
      </w:r>
      <w:r>
        <w:rPr>
          <w:lang w:val="en-US"/>
        </w:rPr>
        <w:t>group</w:t>
      </w:r>
      <w:r w:rsidRPr="00162105">
        <w:t xml:space="preserve"> </w:t>
      </w:r>
      <w:r>
        <w:rPr>
          <w:lang w:val="en-US"/>
        </w:rPr>
        <w:t>by</w:t>
      </w:r>
      <w:r>
        <w:t>). В большинстве случаев следует избегать использование подзапросов, т.к. они являются менее производительными</w:t>
      </w:r>
      <w:r w:rsidRPr="00162105">
        <w:t xml:space="preserve"> (</w:t>
      </w:r>
      <w:r>
        <w:t>особенно вложенные подзапросы</w:t>
      </w:r>
      <w:r w:rsidRPr="00162105">
        <w:t>)</w:t>
      </w:r>
      <w:r>
        <w:t xml:space="preserve">, чем </w:t>
      </w:r>
      <w:r>
        <w:rPr>
          <w:lang w:val="en-US"/>
        </w:rPr>
        <w:t>join</w:t>
      </w:r>
      <w:r>
        <w:t xml:space="preserve">. Выбирая между </w:t>
      </w:r>
      <w:r>
        <w:rPr>
          <w:lang w:val="en-US"/>
        </w:rPr>
        <w:t>join</w:t>
      </w:r>
      <w:r w:rsidRPr="00162105">
        <w:t xml:space="preserve"> </w:t>
      </w:r>
      <w:r>
        <w:t>и подзапросом следует обратить внимание на производительность обоих вариантов и читабельность запроса.</w:t>
      </w:r>
    </w:p>
    <w:p w:rsidR="00371FBD" w:rsidRDefault="00371FBD" w:rsidP="00371FBD">
      <w:r>
        <w:t xml:space="preserve">В некоторых ситуациях планировщик запросов оптимизирует подзапросы до </w:t>
      </w:r>
      <w:r>
        <w:rPr>
          <w:lang w:val="en-US"/>
        </w:rPr>
        <w:t>join</w:t>
      </w:r>
      <w:r>
        <w:t xml:space="preserve">, чтобы точнее узнать, каким образом будет исполняться запрос нужно использовать </w:t>
      </w:r>
      <w:r w:rsidRPr="00162105">
        <w:rPr>
          <w:color w:val="FF0000"/>
          <w:lang w:val="en-US"/>
        </w:rPr>
        <w:t>EXPLAIN</w:t>
      </w:r>
      <w:r>
        <w:t>.</w:t>
      </w:r>
    </w:p>
    <w:p w:rsidR="00DF40F1" w:rsidRDefault="00DF40F1"/>
    <w:sectPr w:rsidR="00DF40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0F1"/>
    <w:rsid w:val="00371FBD"/>
    <w:rsid w:val="00DF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368F9"/>
  <w15:chartTrackingRefBased/>
  <w15:docId w15:val="{32211990-8614-49B4-A031-B5C16D050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1F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511</Words>
  <Characters>2919</Characters>
  <Application>Microsoft Office Word</Application>
  <DocSecurity>0</DocSecurity>
  <Lines>24</Lines>
  <Paragraphs>6</Paragraphs>
  <ScaleCrop>false</ScaleCrop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2</cp:revision>
  <dcterms:created xsi:type="dcterms:W3CDTF">2024-03-09T14:52:00Z</dcterms:created>
  <dcterms:modified xsi:type="dcterms:W3CDTF">2024-03-09T14:52:00Z</dcterms:modified>
</cp:coreProperties>
</file>