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w:t>
      </w:r>
      <w:r w:rsidR="00911642">
        <w:t xml:space="preserve">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911642" w:rsidRPr="00911642" w:rsidRDefault="00911642" w:rsidP="00911642">
      <w:pPr>
        <w:pStyle w:val="a7"/>
        <w:numPr>
          <w:ilvl w:val="0"/>
          <w:numId w:val="3"/>
        </w:numPr>
        <w:rPr>
          <w:b/>
        </w:rPr>
      </w:pPr>
      <w:r>
        <w:t>Подключение драйвера к проекту:</w:t>
      </w:r>
      <w:r w:rsidR="007D50D8">
        <w:t xml:space="preserve"> добавление его в </w:t>
      </w:r>
      <w:proofErr w:type="spellStart"/>
      <w:r w:rsidR="007D50D8" w:rsidRPr="00911642">
        <w:rPr>
          <w:lang w:val="en-US"/>
        </w:rPr>
        <w:t>classpath</w:t>
      </w:r>
      <w:proofErr w:type="spellEnd"/>
      <w:r w:rsidR="007D50D8">
        <w:t>(</w:t>
      </w:r>
      <w:r w:rsidR="007D50D8" w:rsidRPr="00911642">
        <w:rPr>
          <w:lang w:val="en-US"/>
        </w:rPr>
        <w:t>file</w:t>
      </w:r>
      <w:r w:rsidR="007D50D8" w:rsidRPr="007D50D8">
        <w:t xml:space="preserve">-&gt; </w:t>
      </w:r>
      <w:proofErr w:type="spellStart"/>
      <w:r w:rsidR="007D50D8" w:rsidRPr="00911642">
        <w:rPr>
          <w:lang w:val="en-US"/>
        </w:rPr>
        <w:t>proj</w:t>
      </w:r>
      <w:proofErr w:type="spellEnd"/>
      <w:r w:rsidR="007D50D8" w:rsidRPr="007D50D8">
        <w:t xml:space="preserve"> </w:t>
      </w:r>
      <w:r w:rsidR="007D50D8" w:rsidRPr="00911642">
        <w:rPr>
          <w:lang w:val="en-US"/>
        </w:rPr>
        <w:t>structure</w:t>
      </w:r>
      <w:r w:rsidR="007D50D8" w:rsidRPr="007D50D8">
        <w:t xml:space="preserve">-&gt; </w:t>
      </w:r>
      <w:r w:rsidR="007D50D8" w:rsidRPr="00911642">
        <w:rPr>
          <w:lang w:val="en-US"/>
        </w:rPr>
        <w:t>modules</w:t>
      </w:r>
      <w:r w:rsidR="007D50D8">
        <w:t>)</w:t>
      </w:r>
      <w:r>
        <w:t xml:space="preserve"> или подключение зависимости.</w:t>
      </w:r>
    </w:p>
    <w:p w:rsidR="00BC3B32" w:rsidRPr="00911642" w:rsidRDefault="0071097B" w:rsidP="00911642">
      <w:pPr>
        <w:pStyle w:val="a7"/>
        <w:numPr>
          <w:ilvl w:val="0"/>
          <w:numId w:val="4"/>
        </w:numPr>
        <w:rPr>
          <w:b/>
        </w:rPr>
      </w:pPr>
      <w:r>
        <w:t xml:space="preserve"> Загрузка класса этого драйвера</w:t>
      </w:r>
      <w:r w:rsidR="007C182E">
        <w:t xml:space="preserve"> и его регистрация – с помощью </w:t>
      </w:r>
      <w:r w:rsidR="007C182E" w:rsidRPr="00911642">
        <w:rPr>
          <w:lang w:val="en-US"/>
        </w:rPr>
        <w:t>Class</w:t>
      </w:r>
      <w:r w:rsidR="007C182E" w:rsidRPr="007C182E">
        <w:t>.</w:t>
      </w:r>
      <w:proofErr w:type="spellStart"/>
      <w:r w:rsidR="007C182E" w:rsidRPr="00911642">
        <w:rPr>
          <w:lang w:val="en-US"/>
        </w:rPr>
        <w:t>forName</w:t>
      </w:r>
      <w:proofErr w:type="spellEnd"/>
      <w:r w:rsidR="007C182E" w:rsidRPr="007C182E">
        <w:t xml:space="preserve">() </w:t>
      </w:r>
      <w:r w:rsidR="007C182E">
        <w:t xml:space="preserve">или </w:t>
      </w:r>
      <w:proofErr w:type="spellStart"/>
      <w:r w:rsidR="007C182E" w:rsidRPr="00911642">
        <w:rPr>
          <w:lang w:val="en-US"/>
        </w:rPr>
        <w:t>DriverManager</w:t>
      </w:r>
      <w:proofErr w:type="spellEnd"/>
      <w:r w:rsidR="007C182E" w:rsidRPr="007C182E">
        <w:t>.</w:t>
      </w:r>
      <w:proofErr w:type="spellStart"/>
      <w:r w:rsidR="007C182E" w:rsidRPr="00911642">
        <w:rPr>
          <w:lang w:val="en-US"/>
        </w:rPr>
        <w:t>registerDriver</w:t>
      </w:r>
      <w:proofErr w:type="spellEnd"/>
      <w:r w:rsidR="007C182E" w:rsidRPr="007C182E">
        <w:t xml:space="preserve">() </w:t>
      </w:r>
      <w:r w:rsidR="007C182E">
        <w:t>–</w:t>
      </w:r>
      <w:r w:rsidR="007C182E" w:rsidRPr="007C182E">
        <w:t xml:space="preserve"> </w:t>
      </w:r>
      <w:r w:rsidR="007C182E">
        <w:t xml:space="preserve">с </w:t>
      </w:r>
      <w:r w:rsidR="007C182E" w:rsidRPr="00911642">
        <w:rPr>
          <w:lang w:val="en-US"/>
        </w:rPr>
        <w:t>JDBC</w:t>
      </w:r>
      <w:r w:rsidR="007C182E" w:rsidRPr="007C182E">
        <w:t xml:space="preserve"> 4 </w:t>
      </w:r>
      <w:r w:rsidR="007C182E">
        <w:t>это происходит автоматически при создании подключения.</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6E6878" w:rsidRDefault="00911642" w:rsidP="00911642">
      <w:pPr>
        <w:ind w:left="708"/>
      </w:pPr>
      <w:r w:rsidRPr="00911642">
        <w:t>2)</w:t>
      </w:r>
      <w:r w:rsidR="006E6878">
        <w:t xml:space="preserve">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911642" w:rsidP="00911642">
      <w:pPr>
        <w:ind w:left="708"/>
      </w:pPr>
      <w:r w:rsidRPr="00911642">
        <w:t>3</w:t>
      </w:r>
      <w:r w:rsidR="007D50D8">
        <w:t xml:space="preserve">) Дальнейшая работа с классами, представляющими работу с </w:t>
      </w:r>
      <w:r w:rsidR="007D50D8">
        <w:rPr>
          <w:lang w:val="en-US"/>
        </w:rPr>
        <w:t>SQL</w:t>
      </w:r>
      <w:r w:rsidR="007D50D8" w:rsidRPr="007D50D8">
        <w:t xml:space="preserve"> </w:t>
      </w:r>
      <w:r w:rsidR="007D50D8">
        <w:t>запросами (</w:t>
      </w:r>
      <w:r w:rsidR="007D50D8">
        <w:rPr>
          <w:lang w:val="en-US"/>
        </w:rPr>
        <w:t>Statement</w:t>
      </w:r>
      <w:r w:rsidR="007D50D8" w:rsidRPr="007D50D8">
        <w:t xml:space="preserve">, </w:t>
      </w:r>
      <w:r w:rsidR="007D50D8">
        <w:rPr>
          <w:lang w:val="en-US"/>
        </w:rPr>
        <w:t>PreparedStatment</w:t>
      </w:r>
      <w:r w:rsidR="007D50D8" w:rsidRPr="007D50D8">
        <w:t xml:space="preserve">, </w:t>
      </w:r>
      <w:r w:rsidR="007D50D8">
        <w:rPr>
          <w:lang w:val="en-US"/>
        </w:rPr>
        <w:t>CallableStatment</w:t>
      </w:r>
      <w:r w:rsidR="007D50D8">
        <w:t>).</w:t>
      </w:r>
    </w:p>
    <w:p w:rsidR="007D50D8" w:rsidRPr="00911642" w:rsidRDefault="00911642">
      <w:pPr>
        <w:rPr>
          <w:b/>
        </w:rPr>
      </w:pPr>
      <w:r>
        <w:rPr>
          <w:b/>
        </w:rPr>
        <w:t>Основные классы:</w:t>
      </w:r>
    </w:p>
    <w:p w:rsidR="00983183" w:rsidRDefault="00CA6A7C">
      <w:proofErr w:type="spellStart"/>
      <w:r w:rsidRPr="007D50D8">
        <w:rPr>
          <w:i/>
          <w:lang w:val="en-US"/>
        </w:rPr>
        <w:t>DriverManager</w:t>
      </w:r>
      <w:proofErr w:type="spellEnd"/>
      <w:r w:rsidRPr="00CA6A7C">
        <w:t xml:space="preserve"> –</w:t>
      </w:r>
      <w:r w:rsidR="00055940" w:rsidRPr="00055940">
        <w:t xml:space="preserve"> </w:t>
      </w:r>
      <w:r w:rsidR="00055940">
        <w:t>Класс, предназначенный для работы с драйверами и</w:t>
      </w:r>
      <w:r w:rsidR="00911642">
        <w:t xml:space="preserve"> установкой</w:t>
      </w:r>
      <w:r w:rsidR="00055940">
        <w:t xml:space="preserve">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7D50D8" w:rsidRPr="005F4497" w:rsidRDefault="00055940">
      <w:proofErr w:type="gramStart"/>
      <w:r>
        <w:rPr>
          <w:lang w:val="en-US"/>
        </w:rPr>
        <w:t>getConnection</w:t>
      </w:r>
      <w:r w:rsidRPr="00055940">
        <w:t>(</w:t>
      </w:r>
      <w:proofErr w:type="gramEnd"/>
      <w:r w:rsidRPr="00055940">
        <w:t xml:space="preserve">) – </w:t>
      </w:r>
      <w:r>
        <w:t>опрашивает каждый загруженный драйвер для опред</w:t>
      </w:r>
      <w:r w:rsidR="00911642">
        <w:t>еления драйвера для установки соединения</w:t>
      </w:r>
      <w:r>
        <w:t xml:space="preserve"> (действует простым перебором и устанавливает соединение с первым соответствием)</w:t>
      </w:r>
      <w:r w:rsidR="00911642">
        <w:t>.</w:t>
      </w:r>
    </w:p>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9376C" w:rsidRDefault="0079376C">
      <w:pPr>
        <w:rPr>
          <w:b/>
        </w:rPr>
      </w:pPr>
    </w:p>
    <w:p w:rsidR="00232CEB" w:rsidRPr="0079376C" w:rsidRDefault="00232CEB">
      <w:pPr>
        <w:rPr>
          <w:b/>
        </w:rPr>
      </w:pPr>
      <w:r w:rsidRPr="00232CEB">
        <w:rPr>
          <w:b/>
        </w:rPr>
        <w:t>Классы для испол</w:t>
      </w:r>
      <w:r w:rsidR="0079376C">
        <w:rPr>
          <w:b/>
        </w:rPr>
        <w:t>нения запросов:</w:t>
      </w:r>
    </w:p>
    <w:p w:rsidR="00787606" w:rsidRDefault="0097517A" w:rsidP="0079376C">
      <w:pPr>
        <w:ind w:left="708"/>
      </w:pPr>
      <w:r w:rsidRPr="00C821B4">
        <w:rPr>
          <w:b/>
          <w:i/>
          <w:lang w:val="en-US"/>
        </w:rPr>
        <w:t>Statement</w:t>
      </w:r>
      <w:r w:rsidRPr="00C821B4">
        <w:rPr>
          <w:b/>
        </w:rPr>
        <w:t xml:space="preserve"> </w:t>
      </w:r>
      <w:r w:rsidRPr="002D7685">
        <w:t xml:space="preserve">– </w:t>
      </w:r>
      <w:r w:rsidR="00232CEB">
        <w:t xml:space="preserve">Для работы со статичными </w:t>
      </w:r>
      <w:r w:rsidR="00232CEB">
        <w:rPr>
          <w:lang w:val="en-US"/>
        </w:rPr>
        <w:t>SQL</w:t>
      </w:r>
      <w:r w:rsidR="00232CEB">
        <w:t xml:space="preserve">-запросами, не требующими параметров (для </w:t>
      </w:r>
      <w:r w:rsidR="00232CEB">
        <w:rPr>
          <w:lang w:val="en-US"/>
        </w:rPr>
        <w:t>DDL</w:t>
      </w:r>
      <w:r w:rsidR="00232CEB" w:rsidRPr="00232CEB">
        <w:t xml:space="preserve"> </w:t>
      </w:r>
      <w:r w:rsidR="00232CEB">
        <w:t xml:space="preserve">операций или простых </w:t>
      </w:r>
      <w:r w:rsidR="00232CEB">
        <w:rPr>
          <w:lang w:val="en-US"/>
        </w:rPr>
        <w:t>select</w:t>
      </w:r>
      <w:r w:rsidR="00232CEB">
        <w:t>).</w:t>
      </w:r>
    </w:p>
    <w:p w:rsidR="00232CEB" w:rsidRDefault="00232CEB" w:rsidP="0079376C">
      <w:pPr>
        <w:ind w:left="708"/>
      </w:pPr>
      <w:r w:rsidRPr="00C821B4">
        <w:rPr>
          <w:b/>
          <w:i/>
          <w:lang w:val="en-US"/>
        </w:rPr>
        <w:lastRenderedPageBreak/>
        <w:t>Prepare</w:t>
      </w:r>
      <w:r>
        <w:rPr>
          <w:b/>
          <w:i/>
          <w:lang w:val="en-US"/>
        </w:rPr>
        <w:t>d</w:t>
      </w:r>
      <w:r w:rsidRPr="00C821B4">
        <w:rPr>
          <w:b/>
          <w:i/>
          <w:lang w:val="en-US"/>
        </w:rPr>
        <w:t>Statment</w:t>
      </w:r>
      <w:r w:rsidRPr="00C821B4">
        <w:rPr>
          <w:b/>
        </w:rPr>
        <w:t xml:space="preserve"> </w:t>
      </w:r>
      <w:r w:rsidRPr="00020C63">
        <w:t xml:space="preserve">– </w:t>
      </w:r>
      <w:r>
        <w:t xml:space="preserve">наследник </w:t>
      </w:r>
      <w:r>
        <w:rPr>
          <w:lang w:val="en-US"/>
        </w:rPr>
        <w:t>statement</w:t>
      </w:r>
      <w:r>
        <w:t xml:space="preserve">, </w:t>
      </w:r>
      <w:r w:rsidR="0079376C">
        <w:t>предназначен для запросов, которые могут содержать конфигурируемые параметры, т.е. может исполняться несколько раз с разным набором этих параметров.</w:t>
      </w:r>
    </w:p>
    <w:p w:rsidR="0079376C" w:rsidRPr="0079376C" w:rsidRDefault="0079376C" w:rsidP="0079376C">
      <w:pPr>
        <w:ind w:left="705"/>
      </w:pPr>
      <w:proofErr w:type="spellStart"/>
      <w:r w:rsidRPr="00C821B4">
        <w:rPr>
          <w:b/>
          <w:i/>
          <w:lang w:val="en-US"/>
        </w:rPr>
        <w:t>CallableStatment</w:t>
      </w:r>
      <w:proofErr w:type="spellEnd"/>
      <w:r w:rsidRPr="00020C63">
        <w:t xml:space="preserve"> – </w:t>
      </w:r>
      <w:r>
        <w:t xml:space="preserve">наследник </w:t>
      </w:r>
      <w:proofErr w:type="spellStart"/>
      <w:r>
        <w:rPr>
          <w:lang w:val="en-US"/>
        </w:rPr>
        <w:t>PreparedStatment</w:t>
      </w:r>
      <w:proofErr w:type="spellEnd"/>
      <w:r>
        <w:t>, конфигурируются входные и выходные параметры, используется для</w:t>
      </w:r>
      <w:r w:rsidRPr="00020C63">
        <w:t xml:space="preserve"> </w:t>
      </w:r>
      <w:r>
        <w:t>вызова</w:t>
      </w:r>
      <w:r w:rsidRPr="00020C63">
        <w:t xml:space="preserve"> </w:t>
      </w:r>
      <w:r>
        <w:t>хранимых</w:t>
      </w:r>
      <w:r w:rsidRPr="00020C63">
        <w:t xml:space="preserve"> </w:t>
      </w:r>
      <w:r>
        <w:t xml:space="preserve">процедур c помощью </w:t>
      </w:r>
      <w:proofErr w:type="spellStart"/>
      <w:proofErr w:type="gramStart"/>
      <w:r>
        <w:rPr>
          <w:lang w:val="en-US"/>
        </w:rPr>
        <w:t>preparecall</w:t>
      </w:r>
      <w:proofErr w:type="spellEnd"/>
      <w:r w:rsidRPr="00962888">
        <w:t>(</w:t>
      </w:r>
      <w:proofErr w:type="gramEnd"/>
      <w:r w:rsidRPr="00962888">
        <w:t>)</w:t>
      </w:r>
      <w:r>
        <w:t>. Имеет общий принцип работы с</w:t>
      </w:r>
      <w:r w:rsidRPr="00726954">
        <w:t xml:space="preserve"> </w:t>
      </w:r>
      <w:r>
        <w:rPr>
          <w:lang w:val="en-US"/>
        </w:rPr>
        <w:t>PreparedStatment</w:t>
      </w:r>
      <w:r>
        <w:t>.</w:t>
      </w:r>
    </w:p>
    <w:tbl>
      <w:tblPr>
        <w:tblStyle w:val="a5"/>
        <w:tblW w:w="11051" w:type="dxa"/>
        <w:tblInd w:w="-1273" w:type="dxa"/>
        <w:tblLook w:val="04A0" w:firstRow="1" w:lastRow="0" w:firstColumn="1" w:lastColumn="0" w:noHBand="0" w:noVBand="1"/>
      </w:tblPr>
      <w:tblGrid>
        <w:gridCol w:w="2232"/>
        <w:gridCol w:w="3170"/>
        <w:gridCol w:w="2559"/>
        <w:gridCol w:w="3090"/>
      </w:tblGrid>
      <w:tr w:rsidR="0079376C" w:rsidRPr="0079376C" w:rsidTr="0079376C">
        <w:trPr>
          <w:trHeight w:val="573"/>
        </w:trPr>
        <w:tc>
          <w:tcPr>
            <w:tcW w:w="2185" w:type="dxa"/>
          </w:tcPr>
          <w:p w:rsidR="0079376C" w:rsidRPr="0079376C" w:rsidRDefault="0079376C" w:rsidP="0079376C">
            <w:pPr>
              <w:rPr>
                <w:b/>
                <w:bCs/>
              </w:rPr>
            </w:pPr>
            <w:r w:rsidRPr="0079376C">
              <w:rPr>
                <w:b/>
                <w:bCs/>
              </w:rPr>
              <w:t>Характеристика</w:t>
            </w:r>
          </w:p>
          <w:p w:rsidR="0079376C" w:rsidRPr="0079376C" w:rsidRDefault="0079376C" w:rsidP="0079376C">
            <w:pPr>
              <w:rPr>
                <w:b/>
              </w:rPr>
            </w:pPr>
          </w:p>
        </w:tc>
        <w:tc>
          <w:tcPr>
            <w:tcW w:w="3194" w:type="dxa"/>
          </w:tcPr>
          <w:p w:rsidR="0079376C" w:rsidRPr="0079376C" w:rsidRDefault="0079376C" w:rsidP="0079376C">
            <w:pPr>
              <w:rPr>
                <w:lang w:val="en-US"/>
              </w:rPr>
            </w:pPr>
            <w:proofErr w:type="spellStart"/>
            <w:r>
              <w:rPr>
                <w:lang w:val="en-US"/>
              </w:rPr>
              <w:t>Statment</w:t>
            </w:r>
            <w:proofErr w:type="spellEnd"/>
          </w:p>
        </w:tc>
        <w:tc>
          <w:tcPr>
            <w:tcW w:w="2567" w:type="dxa"/>
          </w:tcPr>
          <w:p w:rsidR="0079376C" w:rsidRPr="0079376C" w:rsidRDefault="0079376C" w:rsidP="0079376C">
            <w:proofErr w:type="spellStart"/>
            <w:r w:rsidRPr="0079376C">
              <w:t>PreparedStatement</w:t>
            </w:r>
            <w:proofErr w:type="spellEnd"/>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79376C" w:rsidRPr="0079376C" w:rsidTr="00B31F0D">
              <w:trPr>
                <w:tblCellSpacing w:w="15" w:type="dxa"/>
              </w:trPr>
              <w:tc>
                <w:tcPr>
                  <w:tcW w:w="0" w:type="auto"/>
                  <w:vAlign w:val="center"/>
                  <w:hideMark/>
                </w:tcPr>
                <w:p w:rsidR="0079376C" w:rsidRPr="0079376C" w:rsidRDefault="0079376C" w:rsidP="0079376C">
                  <w:proofErr w:type="spellStart"/>
                  <w:r w:rsidRPr="0079376C">
                    <w:t>CallableStatement</w:t>
                  </w:r>
                  <w:proofErr w:type="spellEnd"/>
                </w:p>
              </w:tc>
            </w:tr>
          </w:tbl>
          <w:p w:rsidR="0079376C" w:rsidRPr="0079376C" w:rsidRDefault="0079376C" w:rsidP="0079376C"/>
        </w:tc>
      </w:tr>
      <w:tr w:rsidR="0079376C" w:rsidTr="0079376C">
        <w:tc>
          <w:tcPr>
            <w:tcW w:w="2185" w:type="dxa"/>
          </w:tcPr>
          <w:p w:rsidR="0079376C" w:rsidRPr="0079376C" w:rsidRDefault="0079376C" w:rsidP="00232CEB">
            <w:pPr>
              <w:rPr>
                <w:b/>
              </w:rPr>
            </w:pPr>
            <w:r w:rsidRPr="0079376C">
              <w:rPr>
                <w:b/>
              </w:rPr>
              <w:t>Использование</w:t>
            </w:r>
          </w:p>
        </w:tc>
        <w:tc>
          <w:tcPr>
            <w:tcW w:w="3194" w:type="dxa"/>
          </w:tcPr>
          <w:p w:rsidR="0079376C" w:rsidRDefault="0079376C" w:rsidP="00232CEB">
            <w:r>
              <w:t>Простые статичные SQL-запросы</w:t>
            </w:r>
          </w:p>
        </w:tc>
        <w:tc>
          <w:tcPr>
            <w:tcW w:w="2567" w:type="dxa"/>
          </w:tcPr>
          <w:p w:rsidR="0079376C" w:rsidRDefault="0079376C" w:rsidP="00232CEB">
            <w:r>
              <w:t>Запросы с параметрами</w:t>
            </w:r>
          </w:p>
        </w:tc>
        <w:tc>
          <w:tcPr>
            <w:tcW w:w="3105" w:type="dxa"/>
          </w:tcPr>
          <w:p w:rsidR="0079376C" w:rsidRDefault="0079376C" w:rsidP="00232CEB">
            <w:r>
              <w:t>Вызов хранимых процедур</w:t>
            </w:r>
          </w:p>
        </w:tc>
      </w:tr>
      <w:tr w:rsidR="0079376C" w:rsidTr="0079376C">
        <w:tc>
          <w:tcPr>
            <w:tcW w:w="2185" w:type="dxa"/>
          </w:tcPr>
          <w:p w:rsidR="0079376C" w:rsidRPr="0079376C" w:rsidRDefault="0079376C" w:rsidP="00232CEB">
            <w:pPr>
              <w:rPr>
                <w:b/>
              </w:rPr>
            </w:pPr>
            <w:r w:rsidRPr="0079376C">
              <w:rPr>
                <w:b/>
              </w:rPr>
              <w:t>Параметризация</w:t>
            </w:r>
          </w:p>
        </w:tc>
        <w:tc>
          <w:tcPr>
            <w:tcW w:w="3194" w:type="dxa"/>
          </w:tcPr>
          <w:p w:rsidR="0079376C" w:rsidRPr="0079376C" w:rsidRDefault="0079376C" w:rsidP="00232CEB">
            <w:r>
              <w:t>Нет</w:t>
            </w:r>
          </w:p>
        </w:tc>
        <w:tc>
          <w:tcPr>
            <w:tcW w:w="2567" w:type="dxa"/>
          </w:tcPr>
          <w:p w:rsidR="0079376C" w:rsidRDefault="0079376C" w:rsidP="00232CEB">
            <w:r>
              <w:t>Да</w:t>
            </w:r>
          </w:p>
        </w:tc>
        <w:tc>
          <w:tcPr>
            <w:tcW w:w="3105" w:type="dxa"/>
          </w:tcPr>
          <w:p w:rsidR="0079376C" w:rsidRDefault="0079376C" w:rsidP="00232CEB">
            <w:r>
              <w:t>Да – параметризация входных и выходных параметров</w:t>
            </w:r>
          </w:p>
        </w:tc>
      </w:tr>
      <w:tr w:rsidR="0079376C" w:rsidTr="0079376C">
        <w:tc>
          <w:tcPr>
            <w:tcW w:w="2185" w:type="dxa"/>
          </w:tcPr>
          <w:p w:rsidR="0079376C" w:rsidRPr="0079376C" w:rsidRDefault="0079376C" w:rsidP="00232CEB">
            <w:pPr>
              <w:rPr>
                <w:b/>
              </w:rPr>
            </w:pPr>
            <w:r w:rsidRPr="0079376C">
              <w:rPr>
                <w:b/>
              </w:rPr>
              <w:t>SQL Injection</w:t>
            </w:r>
          </w:p>
        </w:tc>
        <w:tc>
          <w:tcPr>
            <w:tcW w:w="3194" w:type="dxa"/>
          </w:tcPr>
          <w:p w:rsidR="0079376C" w:rsidRDefault="0079376C" w:rsidP="00232CEB">
            <w:r>
              <w:t>Уязвим</w:t>
            </w:r>
          </w:p>
        </w:tc>
        <w:tc>
          <w:tcPr>
            <w:tcW w:w="2567" w:type="dxa"/>
          </w:tcPr>
          <w:p w:rsidR="0079376C" w:rsidRDefault="0079376C" w:rsidP="00232CEB">
            <w:r>
              <w:t>Защищен</w:t>
            </w:r>
          </w:p>
        </w:tc>
        <w:tc>
          <w:tcPr>
            <w:tcW w:w="3105" w:type="dxa"/>
          </w:tcPr>
          <w:p w:rsidR="0079376C" w:rsidRDefault="0079376C" w:rsidP="00232CEB">
            <w:r>
              <w:t>Защищен</w:t>
            </w:r>
          </w:p>
        </w:tc>
      </w:tr>
      <w:tr w:rsidR="0079376C" w:rsidTr="0079376C">
        <w:tc>
          <w:tcPr>
            <w:tcW w:w="2185" w:type="dxa"/>
          </w:tcPr>
          <w:p w:rsidR="0079376C" w:rsidRPr="0079376C" w:rsidRDefault="0079376C" w:rsidP="00232CEB">
            <w:pPr>
              <w:rPr>
                <w:b/>
              </w:rPr>
            </w:pPr>
            <w:r w:rsidRPr="0079376C">
              <w:rPr>
                <w:b/>
              </w:rPr>
              <w:t>Производительность</w:t>
            </w:r>
          </w:p>
        </w:tc>
        <w:tc>
          <w:tcPr>
            <w:tcW w:w="3194" w:type="dxa"/>
          </w:tcPr>
          <w:p w:rsidR="0079376C" w:rsidRDefault="0079376C" w:rsidP="00232CEB">
            <w:r>
              <w:t>Ниже – повторная компиляция при каждом исполнении</w:t>
            </w:r>
          </w:p>
        </w:tc>
        <w:tc>
          <w:tcPr>
            <w:tcW w:w="2567" w:type="dxa"/>
          </w:tcPr>
          <w:p w:rsidR="0079376C" w:rsidRDefault="0079376C" w:rsidP="00232CEB">
            <w:r>
              <w:t>Выше – одна компиляция</w:t>
            </w:r>
          </w:p>
        </w:tc>
        <w:tc>
          <w:tcPr>
            <w:tcW w:w="3105" w:type="dxa"/>
          </w:tcPr>
          <w:p w:rsidR="0079376C" w:rsidRDefault="0079376C" w:rsidP="00232CEB">
            <w:r>
              <w:t xml:space="preserve">Аналогично </w:t>
            </w:r>
            <w:proofErr w:type="spellStart"/>
            <w:r w:rsidRPr="0079376C">
              <w:t>PreparedStatement</w:t>
            </w:r>
            <w:proofErr w:type="spellEnd"/>
          </w:p>
        </w:tc>
      </w:tr>
      <w:tr w:rsidR="0079376C" w:rsidTr="0079376C">
        <w:tc>
          <w:tcPr>
            <w:tcW w:w="2185" w:type="dxa"/>
          </w:tcPr>
          <w:p w:rsidR="0079376C" w:rsidRPr="0079376C" w:rsidRDefault="0079376C" w:rsidP="00232CEB">
            <w:pPr>
              <w:rPr>
                <w:b/>
              </w:rPr>
            </w:pPr>
            <w:r w:rsidRPr="0079376C">
              <w:rPr>
                <w:b/>
              </w:rPr>
              <w:t>Цель</w:t>
            </w:r>
          </w:p>
        </w:tc>
        <w:tc>
          <w:tcPr>
            <w:tcW w:w="3194" w:type="dxa"/>
          </w:tcPr>
          <w:p w:rsidR="0079376C" w:rsidRDefault="0079376C" w:rsidP="00232CEB">
            <w:r>
              <w:t>Выполнение простых запросов</w:t>
            </w:r>
          </w:p>
        </w:tc>
        <w:tc>
          <w:tcPr>
            <w:tcW w:w="2567" w:type="dxa"/>
          </w:tcPr>
          <w:p w:rsidR="0079376C" w:rsidRDefault="0079376C" w:rsidP="00232CEB">
            <w:r>
              <w:t>Выполнение динамических запросов с параметрами</w:t>
            </w:r>
          </w:p>
        </w:tc>
        <w:tc>
          <w:tcPr>
            <w:tcW w:w="3105" w:type="dxa"/>
          </w:tcPr>
          <w:p w:rsidR="0079376C" w:rsidRDefault="0079376C" w:rsidP="0079376C">
            <w:r>
              <w:t>Вызов логики в хранимых процедурах</w:t>
            </w:r>
          </w:p>
        </w:tc>
      </w:tr>
      <w:tr w:rsidR="0079376C" w:rsidTr="0079376C">
        <w:tc>
          <w:tcPr>
            <w:tcW w:w="2185" w:type="dxa"/>
          </w:tcPr>
          <w:p w:rsidR="0079376C" w:rsidRPr="0079376C" w:rsidRDefault="0079376C" w:rsidP="00232CEB">
            <w:pPr>
              <w:rPr>
                <w:b/>
              </w:rPr>
            </w:pPr>
            <w:r w:rsidRPr="0079376C">
              <w:rPr>
                <w:b/>
              </w:rPr>
              <w:t>Поддержка входных/выходных параметров</w:t>
            </w:r>
          </w:p>
        </w:tc>
        <w:tc>
          <w:tcPr>
            <w:tcW w:w="3194" w:type="dxa"/>
          </w:tcPr>
          <w:p w:rsidR="0079376C" w:rsidRDefault="0079376C" w:rsidP="00232CEB">
            <w:r>
              <w:t>Нет</w:t>
            </w:r>
          </w:p>
        </w:tc>
        <w:tc>
          <w:tcPr>
            <w:tcW w:w="2567" w:type="dxa"/>
          </w:tcPr>
          <w:p w:rsidR="0079376C" w:rsidRDefault="0079376C" w:rsidP="00232CEB">
            <w:r>
              <w:t>Только входные параметры</w:t>
            </w:r>
          </w:p>
        </w:tc>
        <w:tc>
          <w:tcPr>
            <w:tcW w:w="3105" w:type="dxa"/>
          </w:tcPr>
          <w:p w:rsidR="0079376C" w:rsidRDefault="0079376C" w:rsidP="00232CEB">
            <w:r>
              <w:t>Поддержка IN, OUT и INOUT параметров</w:t>
            </w:r>
          </w:p>
        </w:tc>
      </w:tr>
    </w:tbl>
    <w:p w:rsidR="00232CEB" w:rsidRPr="00232CEB" w:rsidRDefault="00232CEB"/>
    <w:p w:rsidR="00650F4F" w:rsidRPr="008F7FED" w:rsidRDefault="00650F4F" w:rsidP="00650F4F">
      <w:r>
        <w:t xml:space="preserve">Отличие в синтаксисе – запрос передается при создании </w:t>
      </w:r>
      <w:r>
        <w:rPr>
          <w:lang w:val="en-US"/>
        </w:rPr>
        <w:t>PreparedStatment</w:t>
      </w:r>
      <w:r>
        <w:t xml:space="preserve">, а параметры в таком запросе заменяются на </w:t>
      </w:r>
      <w:r w:rsidRPr="00603F97">
        <w:t>‘?’</w:t>
      </w:r>
      <w:r w:rsidR="006000C0">
        <w:t>, значение которых должно быть установлено до исполнения запроса.</w:t>
      </w:r>
    </w:p>
    <w:p w:rsidR="00650F4F" w:rsidRPr="008F7FED" w:rsidRDefault="00650F4F" w:rsidP="00650F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CF8E6D"/>
          <w:sz w:val="20"/>
          <w:szCs w:val="20"/>
          <w:lang w:val="en-US" w:eastAsia="ru-RU"/>
        </w:rPr>
        <w:t>int</w:t>
      </w:r>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650F4F" w:rsidRPr="00650F4F" w:rsidRDefault="00650F4F"/>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Pr="00E80529" w:rsidRDefault="00787606">
      <w:pPr>
        <w:rPr>
          <w:lang w:val="en-US"/>
        </w:rPr>
      </w:pPr>
      <w:proofErr w:type="spellStart"/>
      <w:proofErr w:type="gramStart"/>
      <w:r>
        <w:rPr>
          <w:lang w:val="en-US"/>
        </w:rPr>
        <w:lastRenderedPageBreak/>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BF5F4E" w:rsidRPr="0009737F" w:rsidRDefault="00BF5F4E">
      <w:pPr>
        <w:rPr>
          <w:b/>
          <w:i/>
        </w:rPr>
      </w:pP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00BF5F4E">
        <w:t xml:space="preserve">Работает как курсор или итератор – для получения следующего значения используется </w:t>
      </w:r>
      <w:proofErr w:type="gramStart"/>
      <w:r w:rsidR="00BF5F4E">
        <w:rPr>
          <w:lang w:val="en-US"/>
        </w:rPr>
        <w:t>next</w:t>
      </w:r>
      <w:r w:rsidR="00BF5F4E" w:rsidRPr="00BF5F4E">
        <w:t>(</w:t>
      </w:r>
      <w:proofErr w:type="gramEnd"/>
      <w:r w:rsidR="00BF5F4E" w:rsidRPr="00BF5F4E">
        <w:t>)</w:t>
      </w:r>
      <w:r w:rsidR="00BF5F4E">
        <w:t xml:space="preserve"> (изначально курсор не указывает ни на один результат). </w:t>
      </w:r>
      <w:r w:rsidRPr="009F54D9">
        <w:t xml:space="preserve">Содержание полей текущей записи доступно через вызовы методов </w:t>
      </w:r>
      <w:proofErr w:type="spellStart"/>
      <w:proofErr w:type="gramStart"/>
      <w:r w:rsidRPr="009F54D9">
        <w:t>getInt</w:t>
      </w:r>
      <w:proofErr w:type="spellEnd"/>
      <w:r w:rsidRPr="009F54D9">
        <w:t>(</w:t>
      </w:r>
      <w:proofErr w:type="gram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FA5960" w:rsidRDefault="00750B43">
      <w:r w:rsidRPr="00C821B4">
        <w:rPr>
          <w:b/>
          <w:i/>
          <w:lang w:val="en-US"/>
        </w:rPr>
        <w:t>Batch</w:t>
      </w:r>
      <w:r w:rsidRPr="00C821B4">
        <w:rPr>
          <w:b/>
        </w:rPr>
        <w:t xml:space="preserve"> </w:t>
      </w:r>
      <w:r w:rsidRPr="00750B43">
        <w:t xml:space="preserve">– </w:t>
      </w:r>
      <w:r w:rsidR="0009737F">
        <w:t xml:space="preserve">механизм для группировки </w:t>
      </w:r>
      <w:r w:rsidR="0009737F">
        <w:rPr>
          <w:lang w:val="en-US"/>
        </w:rPr>
        <w:t>SQL</w:t>
      </w:r>
      <w:r w:rsidR="0009737F" w:rsidRPr="0009737F">
        <w:t>-</w:t>
      </w:r>
      <w:r w:rsidR="0009737F">
        <w:t>запросов и отправки их в БД как один пакет. Используется для запросов, которые не</w:t>
      </w:r>
      <w:r w:rsidR="00CD794B">
        <w:t xml:space="preserve"> имеют возвращаемого результата </w:t>
      </w:r>
      <w:r w:rsidR="00CD794B" w:rsidRPr="00CD794B">
        <w:t>(</w:t>
      </w:r>
      <w:r w:rsidR="00CD794B">
        <w:t xml:space="preserve">не используется для </w:t>
      </w:r>
      <w:r w:rsidR="00CD794B">
        <w:rPr>
          <w:lang w:val="en-US"/>
        </w:rPr>
        <w:t>select</w:t>
      </w:r>
      <w:r w:rsidR="00CD794B" w:rsidRPr="00CD794B">
        <w:t>)</w:t>
      </w:r>
      <w:r w:rsidR="00CD794B">
        <w:t xml:space="preserve">. Используется только со </w:t>
      </w:r>
      <w:r w:rsidR="00CD794B">
        <w:rPr>
          <w:lang w:val="en-US"/>
        </w:rPr>
        <w:t>statement</w:t>
      </w:r>
      <w:r w:rsidR="00CD794B">
        <w:t xml:space="preserve">, т.к. </w:t>
      </w:r>
      <w:r w:rsidR="00CD794B">
        <w:rPr>
          <w:lang w:val="en-US"/>
        </w:rPr>
        <w:t>prepareStatement</w:t>
      </w:r>
      <w:r w:rsidR="00CD794B" w:rsidRPr="00CD794B">
        <w:t xml:space="preserve"> </w:t>
      </w:r>
      <w:r w:rsidR="00CD794B">
        <w:t xml:space="preserve">создается под каждый запрос. </w:t>
      </w:r>
      <w:r w:rsidR="0009737F">
        <w:t xml:space="preserve">Необходим для оптимизации производительности путем уменьшение накладных расходов </w:t>
      </w:r>
      <w:r w:rsidR="0009737F" w:rsidRPr="00DC09FC">
        <w:t>на связь с базой данных за счет уменьшения числа обращений между приложением и базой данных</w:t>
      </w:r>
      <w:r w:rsidR="0009737F">
        <w:t>.</w:t>
      </w:r>
      <w:r w:rsidR="00CD794B" w:rsidRPr="00CD794B">
        <w:t xml:space="preserve"> </w:t>
      </w:r>
      <w:r w:rsidR="00FA5960">
        <w:t>Взаимодействие осуществляется посредством методов</w:t>
      </w:r>
      <w:r w:rsidR="00FA5960" w:rsidRPr="00FA5960">
        <w:t xml:space="preserve"> </w:t>
      </w:r>
      <w:proofErr w:type="spellStart"/>
      <w:proofErr w:type="gramStart"/>
      <w:r w:rsidR="00FA5960">
        <w:rPr>
          <w:lang w:val="en-US"/>
        </w:rPr>
        <w:t>addBatch</w:t>
      </w:r>
      <w:proofErr w:type="spellEnd"/>
      <w:r w:rsidR="00FA5960" w:rsidRPr="00FA5960">
        <w:t>(</w:t>
      </w:r>
      <w:proofErr w:type="gramEnd"/>
      <w:r w:rsidR="00FA5960" w:rsidRPr="00FA5960">
        <w:t>)</w:t>
      </w:r>
      <w:r w:rsidR="00FA5960">
        <w:t xml:space="preserve"> – добавляет запрос в пакет</w:t>
      </w:r>
      <w:r w:rsidR="00FA5960" w:rsidRPr="00FA5960">
        <w:t xml:space="preserve">, </w:t>
      </w:r>
      <w:proofErr w:type="spellStart"/>
      <w:r w:rsidR="00FA5960">
        <w:rPr>
          <w:lang w:val="en-US"/>
        </w:rPr>
        <w:t>executeBatch</w:t>
      </w:r>
      <w:proofErr w:type="spellEnd"/>
      <w:r w:rsidR="00FA5960" w:rsidRPr="00FA5960">
        <w:t>()</w:t>
      </w:r>
      <w:r w:rsidR="00FA5960">
        <w:t xml:space="preserve"> – исполняет пакет запросов</w:t>
      </w:r>
      <w:r w:rsidR="00FA5960" w:rsidRPr="00FA5960">
        <w:t xml:space="preserve">, </w:t>
      </w:r>
      <w:proofErr w:type="spellStart"/>
      <w:r w:rsidR="00FA5960">
        <w:rPr>
          <w:lang w:val="en-US"/>
        </w:rPr>
        <w:t>clearBatch</w:t>
      </w:r>
      <w:proofErr w:type="spellEnd"/>
      <w:r w:rsidR="00FA5960" w:rsidRPr="00FA5960">
        <w:t>()</w:t>
      </w:r>
      <w:r w:rsidR="00FA5960">
        <w:t>- очищает пакет.</w:t>
      </w:r>
    </w:p>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4D35F1">
      <w:pPr>
        <w:ind w:firstLine="708"/>
      </w:pPr>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4D35F1">
      <w:pPr>
        <w:ind w:firstLine="708"/>
      </w:pPr>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4D35F1">
      <w:pPr>
        <w:ind w:firstLine="708"/>
      </w:pPr>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4D35F1">
      <w:pPr>
        <w:ind w:firstLine="708"/>
      </w:pPr>
      <w:r w:rsidRPr="00D129C4">
        <w:rPr>
          <w:b/>
        </w:rPr>
        <w:t xml:space="preserve">RETURN_GENERATED_KEYS </w:t>
      </w:r>
      <w:r>
        <w:rPr>
          <w:b/>
        </w:rPr>
        <w:t xml:space="preserve">– </w:t>
      </w:r>
      <w:r w:rsidRPr="00D129C4">
        <w:t>возвращает генерируемые ключи</w:t>
      </w:r>
    </w:p>
    <w:p w:rsidR="008F707D" w:rsidRDefault="00D129C4" w:rsidP="004D35F1">
      <w:pPr>
        <w:ind w:firstLine="708"/>
      </w:pPr>
      <w:r w:rsidRPr="00D129C4">
        <w:rPr>
          <w:b/>
        </w:rPr>
        <w:t xml:space="preserve">NO_GENERATED_KEYS – </w:t>
      </w:r>
      <w:r w:rsidRPr="00D129C4">
        <w:t>не возвращает ключи (по умолчанию)</w:t>
      </w:r>
    </w:p>
    <w:p w:rsidR="002B3E63" w:rsidRPr="002B3E63" w:rsidRDefault="00BE67A1" w:rsidP="00D129C4">
      <w:hyperlink r:id="rId5" w:history="1">
        <w:r w:rsidR="002B3E63" w:rsidRPr="002B3E63">
          <w:rPr>
            <w:rStyle w:val="a6"/>
          </w:rPr>
          <w:t>Код с использованием констант</w:t>
        </w:r>
      </w:hyperlink>
    </w:p>
    <w:p w:rsidR="005437A5" w:rsidRPr="002C12C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r w:rsidR="002C12C5" w:rsidRPr="002C12C5">
        <w:t>(</w:t>
      </w:r>
      <w:r w:rsidR="002C12C5">
        <w:t xml:space="preserve">использовать с </w:t>
      </w:r>
      <w:proofErr w:type="spellStart"/>
      <w:r w:rsidR="002C12C5">
        <w:rPr>
          <w:lang w:val="en-US"/>
        </w:rPr>
        <w:t>ExecuteQuery</w:t>
      </w:r>
      <w:proofErr w:type="spellEnd"/>
      <w:r w:rsidR="002C12C5" w:rsidRPr="002C12C5">
        <w:t>)</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p>
    <w:p w:rsidR="003B77BB" w:rsidRDefault="003B77BB">
      <w:r w:rsidRPr="003B77BB">
        <w:rPr>
          <w:lang w:val="en-US"/>
        </w:rPr>
        <w:t>Blob</w:t>
      </w:r>
      <w:r w:rsidR="00E83DC8">
        <w:t xml:space="preserve"> (</w:t>
      </w:r>
      <w:r w:rsidR="00E83DC8">
        <w:rPr>
          <w:lang w:val="en-US"/>
        </w:rPr>
        <w:t>binary</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w:t>
      </w:r>
      <w:proofErr w:type="spellStart"/>
      <w:r w:rsidRPr="003B77BB">
        <w:rPr>
          <w:lang w:val="en-US"/>
        </w:rPr>
        <w:t>Clob</w:t>
      </w:r>
      <w:proofErr w:type="spellEnd"/>
      <w:r w:rsidR="00E83DC8">
        <w:t xml:space="preserve"> (</w:t>
      </w:r>
      <w:r w:rsidR="00E83DC8">
        <w:rPr>
          <w:lang w:val="en-US"/>
        </w:rPr>
        <w:t>character</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 типы данных в некоторых БД</w:t>
      </w:r>
      <w:r w:rsidR="00E83DC8">
        <w:t xml:space="preserve"> </w:t>
      </w:r>
      <w:r>
        <w:t>для хранения крупноразмерных</w:t>
      </w:r>
      <w:r w:rsidR="00E83DC8">
        <w:t xml:space="preserve"> бинарных или текстовых файлов</w:t>
      </w:r>
      <w:r>
        <w:t>,</w:t>
      </w:r>
      <w:r w:rsidRPr="003B77BB">
        <w:t xml:space="preserve"> которые имеют соответствующие классы в </w:t>
      </w:r>
      <w:r>
        <w:rPr>
          <w:lang w:val="en-US"/>
        </w:rPr>
        <w:t>JDBC</w:t>
      </w:r>
      <w:r>
        <w:t>.</w:t>
      </w:r>
    </w:p>
    <w:p w:rsidR="00E506BE" w:rsidRDefault="00E83DC8">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вместо </w:t>
      </w:r>
      <w:r>
        <w:rPr>
          <w:lang w:val="en-US"/>
        </w:rPr>
        <w:t>CLOB</w:t>
      </w:r>
      <w:r w:rsidRPr="003B77BB">
        <w:t xml:space="preserve"> </w:t>
      </w:r>
      <w:r>
        <w:t xml:space="preserve">используется тип данных </w:t>
      </w:r>
      <w:r>
        <w:rPr>
          <w:lang w:val="en-US"/>
        </w:rPr>
        <w:t>text</w:t>
      </w:r>
      <w:r w:rsidR="00290F03">
        <w:t xml:space="preserve"> и вместо стандартного способа создания таких объектов (с помощью </w:t>
      </w:r>
      <w:proofErr w:type="gramStart"/>
      <w:r w:rsidR="00290F03">
        <w:rPr>
          <w:lang w:val="en-US"/>
        </w:rPr>
        <w:t>connection</w:t>
      </w:r>
      <w:r w:rsidR="00290F03" w:rsidRPr="00290F03">
        <w:t>.</w:t>
      </w:r>
      <w:proofErr w:type="spellStart"/>
      <w:r w:rsidR="00290F03">
        <w:rPr>
          <w:lang w:val="en-US"/>
        </w:rPr>
        <w:t>creteBlob</w:t>
      </w:r>
      <w:proofErr w:type="spellEnd"/>
      <w:proofErr w:type="gramEnd"/>
      <w:r w:rsidR="00290F03" w:rsidRPr="00290F03">
        <w:t>/</w:t>
      </w:r>
      <w:proofErr w:type="spellStart"/>
      <w:r w:rsidR="00290F03">
        <w:rPr>
          <w:lang w:val="en-US"/>
        </w:rPr>
        <w:t>Clob</w:t>
      </w:r>
      <w:proofErr w:type="spellEnd"/>
      <w:r w:rsidR="00290F03">
        <w:t xml:space="preserve"> и конфигурирования этого объекта)</w:t>
      </w:r>
      <w:r w:rsidR="00290F03" w:rsidRPr="00290F03">
        <w:t xml:space="preserve"> </w:t>
      </w:r>
      <w:r w:rsidR="00290F03">
        <w:t xml:space="preserve">используется установка соответствующих параметров </w:t>
      </w:r>
      <w:proofErr w:type="spellStart"/>
      <w:r w:rsidR="00290F03">
        <w:rPr>
          <w:lang w:val="en-US"/>
        </w:rPr>
        <w:t>prepareStatement</w:t>
      </w:r>
      <w:proofErr w:type="spellEnd"/>
      <w:r w:rsidR="00290F03" w:rsidRPr="00290F03">
        <w:t xml:space="preserve"> (</w:t>
      </w:r>
      <w:proofErr w:type="spellStart"/>
      <w:r w:rsidR="00290F03">
        <w:rPr>
          <w:lang w:val="en-US"/>
        </w:rPr>
        <w:t>setBytes</w:t>
      </w:r>
      <w:proofErr w:type="spellEnd"/>
      <w:r w:rsidR="00290F03" w:rsidRPr="00290F03">
        <w:t xml:space="preserve">, </w:t>
      </w:r>
      <w:proofErr w:type="spellStart"/>
      <w:r w:rsidR="00290F03">
        <w:rPr>
          <w:lang w:val="en-US"/>
        </w:rPr>
        <w:t>setString</w:t>
      </w:r>
      <w:proofErr w:type="spellEnd"/>
      <w:r w:rsidR="00290F03" w:rsidRPr="00290F03">
        <w:t>).</w:t>
      </w:r>
    </w:p>
    <w:p w:rsidR="00552044" w:rsidRDefault="00552044">
      <w:pPr>
        <w:rPr>
          <w:b/>
        </w:rPr>
      </w:pPr>
    </w:p>
    <w:p w:rsidR="00342824" w:rsidRPr="00693BB8"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boolean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BE67A1" w:rsidRDefault="00BE67A1" w:rsidP="00BE67A1">
      <w:r>
        <w:rPr>
          <w:b/>
          <w:lang w:val="en-US"/>
        </w:rPr>
        <w:t>DAO</w:t>
      </w:r>
      <w:r w:rsidRPr="00BE67A1">
        <w:rPr>
          <w:b/>
        </w:rPr>
        <w:t xml:space="preserve"> </w:t>
      </w:r>
      <w:r>
        <w:rPr>
          <w:b/>
        </w:rPr>
        <w:t>(</w:t>
      </w:r>
      <w:r>
        <w:rPr>
          <w:b/>
          <w:lang w:val="en-US"/>
        </w:rPr>
        <w:t>Data</w:t>
      </w:r>
      <w:r w:rsidRPr="00BE67A1">
        <w:rPr>
          <w:b/>
        </w:rPr>
        <w:t xml:space="preserve"> </w:t>
      </w:r>
      <w:r>
        <w:rPr>
          <w:b/>
          <w:lang w:val="en-US"/>
        </w:rPr>
        <w:t>access</w:t>
      </w:r>
      <w:r w:rsidRPr="00BE67A1">
        <w:rPr>
          <w:b/>
        </w:rPr>
        <w:t xml:space="preserve"> </w:t>
      </w:r>
      <w:r>
        <w:rPr>
          <w:b/>
          <w:lang w:val="en-US"/>
        </w:rPr>
        <w:t>object</w:t>
      </w:r>
      <w:r>
        <w:rPr>
          <w:b/>
        </w:rPr>
        <w:t>)</w:t>
      </w:r>
      <w:r>
        <w:t xml:space="preserve"> – паттерн проектирования, который используется для абстрагирования и инкапсуляции доступа к данным реляционной БД.</w:t>
      </w:r>
    </w:p>
    <w:p w:rsidR="00BE67A1" w:rsidRDefault="00BE67A1" w:rsidP="00BE67A1">
      <w:r>
        <w:t xml:space="preserve">Структурно выражен с помощью </w:t>
      </w:r>
      <w:r>
        <w:rPr>
          <w:lang w:val="en-US"/>
        </w:rPr>
        <w:t>Entity</w:t>
      </w:r>
      <w:r w:rsidRPr="00BE67A1">
        <w:t xml:space="preserve"> </w:t>
      </w:r>
      <w:r>
        <w:t xml:space="preserve">– является проекцией каждой таблицы БД, где кортеж таблицы выражен объектом этого класса – поля класса соответствуют атрибутам таблицы (таблицы с отношением многие ко многим не </w:t>
      </w:r>
      <w:proofErr w:type="spellStart"/>
      <w:r>
        <w:t>мапятся</w:t>
      </w:r>
      <w:proofErr w:type="spellEnd"/>
      <w:r>
        <w:t xml:space="preserve">). </w:t>
      </w:r>
      <w:r>
        <w:rPr>
          <w:lang w:val="en-US"/>
        </w:rPr>
        <w:t>DAO</w:t>
      </w:r>
      <w:r w:rsidRPr="00BE67A1">
        <w:t xml:space="preserve"> </w:t>
      </w:r>
      <w:r>
        <w:t>слой – инкапсулирует логику взаимодействия с базой данных (Синглтон, не содержит состояния, хранит запросы в виде статических полей)</w:t>
      </w:r>
    </w:p>
    <w:p w:rsidR="00BE67A1" w:rsidRDefault="00BE67A1" w:rsidP="00BE67A1">
      <w:hyperlink r:id="rId6" w:history="1">
        <w:r>
          <w:rPr>
            <w:rStyle w:val="a6"/>
          </w:rPr>
          <w:t>Практика</w:t>
        </w:r>
      </w:hyperlink>
      <w:bookmarkStart w:id="0" w:name="_GoBack"/>
      <w:bookmarkEnd w:id="0"/>
    </w:p>
    <w:p w:rsidR="00C66DF9" w:rsidRDefault="00C66DF9">
      <w:pPr>
        <w:rPr>
          <w:lang w:val="en-US"/>
        </w:rPr>
      </w:pPr>
    </w:p>
    <w:sectPr w:rsidR="00C66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C5BF0"/>
    <w:multiLevelType w:val="hybridMultilevel"/>
    <w:tmpl w:val="A74C8530"/>
    <w:lvl w:ilvl="0" w:tplc="074651E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7465D"/>
    <w:multiLevelType w:val="hybridMultilevel"/>
    <w:tmpl w:val="0F905BCA"/>
    <w:lvl w:ilvl="0" w:tplc="81CE1FDE">
      <w:start w:val="1"/>
      <w:numFmt w:val="lowerLetter"/>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9737F"/>
    <w:rsid w:val="000C36B6"/>
    <w:rsid w:val="000C5503"/>
    <w:rsid w:val="001314B5"/>
    <w:rsid w:val="00183342"/>
    <w:rsid w:val="00193862"/>
    <w:rsid w:val="001D2AC8"/>
    <w:rsid w:val="00232CEB"/>
    <w:rsid w:val="002610C4"/>
    <w:rsid w:val="00290F03"/>
    <w:rsid w:val="002A7C91"/>
    <w:rsid w:val="002B3E63"/>
    <w:rsid w:val="002C12C5"/>
    <w:rsid w:val="002D7685"/>
    <w:rsid w:val="00342824"/>
    <w:rsid w:val="00354289"/>
    <w:rsid w:val="003650E1"/>
    <w:rsid w:val="003B3FA6"/>
    <w:rsid w:val="003B77BB"/>
    <w:rsid w:val="003C0DBB"/>
    <w:rsid w:val="003E7DCD"/>
    <w:rsid w:val="004B35FB"/>
    <w:rsid w:val="004D35F1"/>
    <w:rsid w:val="005133B7"/>
    <w:rsid w:val="00527630"/>
    <w:rsid w:val="005412D9"/>
    <w:rsid w:val="005437A5"/>
    <w:rsid w:val="00552044"/>
    <w:rsid w:val="00556E93"/>
    <w:rsid w:val="00567197"/>
    <w:rsid w:val="00593C4B"/>
    <w:rsid w:val="005A0711"/>
    <w:rsid w:val="005E30F7"/>
    <w:rsid w:val="005F4497"/>
    <w:rsid w:val="006000C0"/>
    <w:rsid w:val="00603F97"/>
    <w:rsid w:val="00631CDC"/>
    <w:rsid w:val="00646552"/>
    <w:rsid w:val="00650F4F"/>
    <w:rsid w:val="00675FB3"/>
    <w:rsid w:val="00693BB8"/>
    <w:rsid w:val="006D5919"/>
    <w:rsid w:val="006E6878"/>
    <w:rsid w:val="0071097B"/>
    <w:rsid w:val="00714C71"/>
    <w:rsid w:val="00726954"/>
    <w:rsid w:val="00735B17"/>
    <w:rsid w:val="00741C3B"/>
    <w:rsid w:val="00750B43"/>
    <w:rsid w:val="00774683"/>
    <w:rsid w:val="00787606"/>
    <w:rsid w:val="0079376C"/>
    <w:rsid w:val="007A0FAC"/>
    <w:rsid w:val="007C182E"/>
    <w:rsid w:val="007D4FB1"/>
    <w:rsid w:val="007D50D8"/>
    <w:rsid w:val="007F2EF2"/>
    <w:rsid w:val="008363E2"/>
    <w:rsid w:val="0084680A"/>
    <w:rsid w:val="00846B46"/>
    <w:rsid w:val="008C3FEE"/>
    <w:rsid w:val="008F707D"/>
    <w:rsid w:val="008F7FED"/>
    <w:rsid w:val="00911642"/>
    <w:rsid w:val="00962888"/>
    <w:rsid w:val="00972942"/>
    <w:rsid w:val="0097517A"/>
    <w:rsid w:val="00983183"/>
    <w:rsid w:val="009A7E6B"/>
    <w:rsid w:val="009B2E5F"/>
    <w:rsid w:val="009E6F98"/>
    <w:rsid w:val="009F54D9"/>
    <w:rsid w:val="00A40540"/>
    <w:rsid w:val="00A50F6B"/>
    <w:rsid w:val="00A77AF8"/>
    <w:rsid w:val="00AA7008"/>
    <w:rsid w:val="00B06104"/>
    <w:rsid w:val="00B16F2F"/>
    <w:rsid w:val="00B311E6"/>
    <w:rsid w:val="00B4271C"/>
    <w:rsid w:val="00B87B63"/>
    <w:rsid w:val="00BB5D6D"/>
    <w:rsid w:val="00BC3B32"/>
    <w:rsid w:val="00BE67A1"/>
    <w:rsid w:val="00BF5F4E"/>
    <w:rsid w:val="00BF799B"/>
    <w:rsid w:val="00C0256C"/>
    <w:rsid w:val="00C3514B"/>
    <w:rsid w:val="00C469E6"/>
    <w:rsid w:val="00C66DF9"/>
    <w:rsid w:val="00C80E79"/>
    <w:rsid w:val="00C821B4"/>
    <w:rsid w:val="00CA6A7C"/>
    <w:rsid w:val="00CD0877"/>
    <w:rsid w:val="00CD794B"/>
    <w:rsid w:val="00D129C4"/>
    <w:rsid w:val="00D24A59"/>
    <w:rsid w:val="00D64F6D"/>
    <w:rsid w:val="00DA7B0B"/>
    <w:rsid w:val="00DC09FC"/>
    <w:rsid w:val="00DC6AD6"/>
    <w:rsid w:val="00DF54DB"/>
    <w:rsid w:val="00E269CF"/>
    <w:rsid w:val="00E506BE"/>
    <w:rsid w:val="00E67C4C"/>
    <w:rsid w:val="00E7025F"/>
    <w:rsid w:val="00E80529"/>
    <w:rsid w:val="00E83DC8"/>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 w:type="paragraph" w:styleId="a7">
    <w:name w:val="List Paragraph"/>
    <w:basedOn w:val="a"/>
    <w:uiPriority w:val="34"/>
    <w:qFormat/>
    <w:rsid w:val="00911642"/>
    <w:pPr>
      <w:ind w:left="720"/>
      <w:contextualSpacing/>
    </w:pPr>
  </w:style>
  <w:style w:type="character" w:styleId="a8">
    <w:name w:val="FollowedHyperlink"/>
    <w:basedOn w:val="a0"/>
    <w:uiPriority w:val="99"/>
    <w:semiHidden/>
    <w:unhideWhenUsed/>
    <w:rsid w:val="00183342"/>
    <w:rPr>
      <w:color w:val="954F72" w:themeColor="followedHyperlink"/>
      <w:u w:val="single"/>
    </w:rPr>
  </w:style>
  <w:style w:type="character" w:styleId="HTML1">
    <w:name w:val="HTML Code"/>
    <w:basedOn w:val="a0"/>
    <w:uiPriority w:val="99"/>
    <w:semiHidden/>
    <w:unhideWhenUsed/>
    <w:rsid w:val="0079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470096428">
      <w:bodyDiv w:val="1"/>
      <w:marLeft w:val="0"/>
      <w:marRight w:val="0"/>
      <w:marTop w:val="0"/>
      <w:marBottom w:val="0"/>
      <w:divBdr>
        <w:top w:val="none" w:sz="0" w:space="0" w:color="auto"/>
        <w:left w:val="none" w:sz="0" w:space="0" w:color="auto"/>
        <w:bottom w:val="none" w:sz="0" w:space="0" w:color="auto"/>
        <w:right w:val="none" w:sz="0" w:space="0" w:color="auto"/>
      </w:divBdr>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527521917">
      <w:bodyDiv w:val="1"/>
      <w:marLeft w:val="0"/>
      <w:marRight w:val="0"/>
      <w:marTop w:val="0"/>
      <w:marBottom w:val="0"/>
      <w:divBdr>
        <w:top w:val="none" w:sz="0" w:space="0" w:color="auto"/>
        <w:left w:val="none" w:sz="0" w:space="0" w:color="auto"/>
        <w:bottom w:val="none" w:sz="0" w:space="0" w:color="auto"/>
        <w:right w:val="none" w:sz="0" w:space="0" w:color="auto"/>
      </w:divBdr>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171987982">
      <w:bodyDiv w:val="1"/>
      <w:marLeft w:val="0"/>
      <w:marRight w:val="0"/>
      <w:marTop w:val="0"/>
      <w:marBottom w:val="0"/>
      <w:divBdr>
        <w:top w:val="none" w:sz="0" w:space="0" w:color="auto"/>
        <w:left w:val="none" w:sz="0" w:space="0" w:color="auto"/>
        <w:bottom w:val="none" w:sz="0" w:space="0" w:color="auto"/>
        <w:right w:val="none" w:sz="0" w:space="0" w:color="auto"/>
      </w:divBdr>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1920211177">
      <w:bodyDiv w:val="1"/>
      <w:marLeft w:val="0"/>
      <w:marRight w:val="0"/>
      <w:marTop w:val="0"/>
      <w:marBottom w:val="0"/>
      <w:divBdr>
        <w:top w:val="none" w:sz="0" w:space="0" w:color="auto"/>
        <w:left w:val="none" w:sz="0" w:space="0" w:color="auto"/>
        <w:bottom w:val="none" w:sz="0" w:space="0" w:color="auto"/>
        <w:right w:val="none" w:sz="0" w:space="0" w:color="auto"/>
      </w:divBdr>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6tQJk6CH38&amp;list=PLt91xr-Pp57QEnGJPuI4R_VqEXikn2a76&amp;index=12&amp;ab_channel=JavaGuru" TargetMode="Externa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3704</TotalTime>
  <Pages>4</Pages>
  <Words>1481</Words>
  <Characters>8444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33</cp:revision>
  <dcterms:created xsi:type="dcterms:W3CDTF">2024-03-21T15:21:00Z</dcterms:created>
  <dcterms:modified xsi:type="dcterms:W3CDTF">2024-09-25T16:50:00Z</dcterms:modified>
</cp:coreProperties>
</file>