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29B" w:rsidRPr="00C61570" w:rsidRDefault="004A729B" w:rsidP="004A729B">
      <w:pPr>
        <w:rPr>
          <w:b/>
        </w:rPr>
      </w:pPr>
      <w:r w:rsidRPr="00C61570">
        <w:rPr>
          <w:b/>
        </w:rPr>
        <w:t>Базы данных и SQL</w:t>
      </w:r>
    </w:p>
    <w:p w:rsidR="00C20C12" w:rsidRDefault="004A729B" w:rsidP="004A729B">
      <w:r w:rsidRPr="00C61570">
        <w:t xml:space="preserve">База данных (БД) – </w:t>
      </w:r>
      <w:r w:rsidR="00C20C12">
        <w:t xml:space="preserve">хранилище данных, в котором данные могут быть </w:t>
      </w:r>
      <w:r w:rsidR="00C20C12">
        <w:t>взаимосвязаны</w:t>
      </w:r>
      <w:r w:rsidR="00C20C12">
        <w:t xml:space="preserve"> и структурированы определенным образом (т.е. БД – сами данные).</w:t>
      </w:r>
    </w:p>
    <w:p w:rsidR="00C20C12" w:rsidRPr="00053A5E" w:rsidRDefault="00C20C12" w:rsidP="00C20C12">
      <w:r w:rsidRPr="00C61570">
        <w:t>Система управления базой данных (СУБД) –</w:t>
      </w:r>
      <w:r>
        <w:t xml:space="preserve"> инструмент для управления данными в БД.</w:t>
      </w:r>
      <w:r w:rsidRPr="00C61570">
        <w:t xml:space="preserve"> </w:t>
      </w:r>
      <w:r>
        <w:t>Отвечает за поддержку языка для запросов</w:t>
      </w:r>
      <w:r w:rsidRPr="00C61570">
        <w:t xml:space="preserve"> (обеспечивает интерфейс для взаимодействия с данными), за механизм хранения и извлечения данных, за оптимиза</w:t>
      </w:r>
      <w:r>
        <w:t>цию процессов извлечения данных и др.</w:t>
      </w:r>
    </w:p>
    <w:p w:rsidR="004A729B" w:rsidRDefault="004A729B" w:rsidP="004A729B">
      <w:pPr>
        <w:rPr>
          <w:b/>
        </w:rPr>
      </w:pPr>
      <w:r w:rsidRPr="00C61570">
        <w:rPr>
          <w:b/>
        </w:rPr>
        <w:t>Виды БД:</w:t>
      </w:r>
    </w:p>
    <w:p w:rsidR="004A729B" w:rsidRPr="00C61570" w:rsidRDefault="004A729B" w:rsidP="004A729B">
      <w:pPr>
        <w:rPr>
          <w:i/>
        </w:rPr>
      </w:pPr>
      <w:r w:rsidRPr="00C61570">
        <w:rPr>
          <w:i/>
        </w:rPr>
        <w:t>Без использования СУБД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4A729B" w:rsidTr="00B17230">
        <w:tc>
          <w:tcPr>
            <w:tcW w:w="1980" w:type="dxa"/>
          </w:tcPr>
          <w:p w:rsidR="004A729B" w:rsidRDefault="004A729B" w:rsidP="00B17230">
            <w:r w:rsidRPr="00C61570">
              <w:t>Файловые</w:t>
            </w:r>
          </w:p>
        </w:tc>
        <w:tc>
          <w:tcPr>
            <w:tcW w:w="7365" w:type="dxa"/>
          </w:tcPr>
          <w:p w:rsidR="004A729B" w:rsidRPr="00F03440" w:rsidRDefault="004A729B" w:rsidP="00B17230">
            <w:r>
              <w:t>Данные хранятся в виде текста в файле.</w:t>
            </w:r>
          </w:p>
        </w:tc>
      </w:tr>
      <w:tr w:rsidR="004A729B" w:rsidTr="00B17230">
        <w:tc>
          <w:tcPr>
            <w:tcW w:w="1980" w:type="dxa"/>
          </w:tcPr>
          <w:p w:rsidR="004A729B" w:rsidRDefault="004A729B" w:rsidP="00B17230">
            <w:r w:rsidRPr="00C61570">
              <w:t>Иерархические</w:t>
            </w:r>
          </w:p>
        </w:tc>
        <w:tc>
          <w:tcPr>
            <w:tcW w:w="7365" w:type="dxa"/>
          </w:tcPr>
          <w:p w:rsidR="004A729B" w:rsidRPr="00F03440" w:rsidRDefault="004A729B" w:rsidP="00B17230">
            <w:r>
              <w:t>Имеет древовидную структуру (узел может иметь только одного родителя) Пример: файловая система.</w:t>
            </w:r>
          </w:p>
        </w:tc>
      </w:tr>
      <w:tr w:rsidR="004A729B" w:rsidTr="00B17230">
        <w:tc>
          <w:tcPr>
            <w:tcW w:w="1980" w:type="dxa"/>
          </w:tcPr>
          <w:p w:rsidR="004A729B" w:rsidRPr="00C61570" w:rsidRDefault="004A729B" w:rsidP="00B17230">
            <w:r w:rsidRPr="00C61570">
              <w:t>Сетевые</w:t>
            </w:r>
          </w:p>
          <w:p w:rsidR="004A729B" w:rsidRDefault="004A729B" w:rsidP="00B17230"/>
        </w:tc>
        <w:tc>
          <w:tcPr>
            <w:tcW w:w="7365" w:type="dxa"/>
          </w:tcPr>
          <w:p w:rsidR="004A729B" w:rsidRDefault="004A729B" w:rsidP="00B17230">
            <w:r>
              <w:t>Имеет структуру графа (узел может иметь более одного родителя)</w:t>
            </w:r>
          </w:p>
        </w:tc>
      </w:tr>
    </w:tbl>
    <w:p w:rsidR="004A729B" w:rsidRPr="00F03440" w:rsidRDefault="004A729B" w:rsidP="004A729B">
      <w:pPr>
        <w:rPr>
          <w:i/>
        </w:rPr>
      </w:pPr>
      <w:r w:rsidRPr="00F03440">
        <w:rPr>
          <w:i/>
        </w:rPr>
        <w:t>С использованием СУБД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4A729B" w:rsidTr="00F55933">
        <w:tc>
          <w:tcPr>
            <w:tcW w:w="1555" w:type="dxa"/>
          </w:tcPr>
          <w:p w:rsidR="004A729B" w:rsidRDefault="004A729B" w:rsidP="00B17230">
            <w:r>
              <w:t>Реляционные</w:t>
            </w:r>
          </w:p>
        </w:tc>
        <w:tc>
          <w:tcPr>
            <w:tcW w:w="7790" w:type="dxa"/>
          </w:tcPr>
          <w:p w:rsidR="004A729B" w:rsidRDefault="004A729B" w:rsidP="00B17230">
            <w:r>
              <w:t>Структура в виде таблиц, связанных между собой</w:t>
            </w:r>
          </w:p>
        </w:tc>
      </w:tr>
      <w:tr w:rsidR="004A729B" w:rsidTr="00F55933">
        <w:tc>
          <w:tcPr>
            <w:tcW w:w="1555" w:type="dxa"/>
          </w:tcPr>
          <w:p w:rsidR="004A729B" w:rsidRPr="00C61570" w:rsidRDefault="004A729B" w:rsidP="00B1723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  <w:tc>
          <w:tcPr>
            <w:tcW w:w="7790" w:type="dxa"/>
          </w:tcPr>
          <w:p w:rsidR="004A729B" w:rsidRPr="00C61570" w:rsidRDefault="004A729B" w:rsidP="00B17230">
            <w:r>
              <w:t>Общее название для нереляционных БД.</w:t>
            </w:r>
          </w:p>
        </w:tc>
      </w:tr>
    </w:tbl>
    <w:p w:rsidR="004A729B" w:rsidRDefault="004A729B" w:rsidP="004A729B"/>
    <w:p w:rsidR="004A729B" w:rsidRDefault="004A729B" w:rsidP="004A729B">
      <w:pPr>
        <w:rPr>
          <w:b/>
        </w:rPr>
      </w:pPr>
      <w:r w:rsidRPr="00C61570">
        <w:rPr>
          <w:b/>
        </w:rPr>
        <w:t>Типы СУБД:</w:t>
      </w:r>
    </w:p>
    <w:p w:rsidR="00B11779" w:rsidRPr="00B11779" w:rsidRDefault="004A729B" w:rsidP="004F7632">
      <w:pPr>
        <w:ind w:left="708"/>
        <w:rPr>
          <w:b/>
        </w:rPr>
      </w:pPr>
      <w:r w:rsidRPr="004F7632">
        <w:rPr>
          <w:b/>
          <w:lang w:val="en-US"/>
        </w:rPr>
        <w:t>NoSQL</w:t>
      </w:r>
      <w:r>
        <w:t xml:space="preserve"> (</w:t>
      </w:r>
      <w:r>
        <w:rPr>
          <w:lang w:val="en-US"/>
        </w:rPr>
        <w:t>not</w:t>
      </w:r>
      <w:r w:rsidRPr="007F10C6">
        <w:t xml:space="preserve"> </w:t>
      </w:r>
      <w:r>
        <w:rPr>
          <w:lang w:val="en-US"/>
        </w:rPr>
        <w:t>only</w:t>
      </w:r>
      <w:r w:rsidRPr="007F10C6">
        <w:t xml:space="preserve"> </w:t>
      </w:r>
      <w:r>
        <w:rPr>
          <w:lang w:val="en-US"/>
        </w:rPr>
        <w:t>SQL</w:t>
      </w:r>
      <w:r>
        <w:t>)</w:t>
      </w:r>
      <w:r w:rsidRPr="006109FC">
        <w:t xml:space="preserve"> – </w:t>
      </w:r>
      <w:r w:rsidR="00B11779">
        <w:t>Нереляционные СУБД.</w:t>
      </w:r>
      <w:r>
        <w:t xml:space="preserve"> </w:t>
      </w:r>
    </w:p>
    <w:p w:rsidR="004A729B" w:rsidRPr="00440650" w:rsidRDefault="00B11779" w:rsidP="00B11779">
      <w:pPr>
        <w:pStyle w:val="a5"/>
        <w:numPr>
          <w:ilvl w:val="0"/>
          <w:numId w:val="1"/>
        </w:numPr>
      </w:pPr>
      <w:r>
        <w:t xml:space="preserve">Используют модель данных отличную от табличной, </w:t>
      </w:r>
    </w:p>
    <w:p w:rsidR="00B11779" w:rsidRDefault="004A729B" w:rsidP="00B11779">
      <w:pPr>
        <w:pStyle w:val="a5"/>
        <w:numPr>
          <w:ilvl w:val="0"/>
          <w:numId w:val="1"/>
        </w:numPr>
      </w:pPr>
      <w:r>
        <w:t xml:space="preserve">Используется язык отличный от </w:t>
      </w:r>
      <w:r w:rsidRPr="00B11779">
        <w:rPr>
          <w:lang w:val="en-US"/>
        </w:rPr>
        <w:t>SQL</w:t>
      </w:r>
      <w:r w:rsidRPr="008823A2">
        <w:t xml:space="preserve">. </w:t>
      </w:r>
    </w:p>
    <w:p w:rsidR="00B11779" w:rsidRDefault="004A729B" w:rsidP="00B11779">
      <w:pPr>
        <w:pStyle w:val="a5"/>
        <w:numPr>
          <w:ilvl w:val="0"/>
          <w:numId w:val="1"/>
        </w:numPr>
      </w:pPr>
      <w:r>
        <w:t xml:space="preserve">Отсутствие жесткой схемы данных </w:t>
      </w:r>
      <w:r w:rsidRPr="00440650">
        <w:t>(</w:t>
      </w:r>
      <w:r>
        <w:t>С</w:t>
      </w:r>
      <w:r w:rsidRPr="00440650">
        <w:t>ледствие отсутствия схемы — эффективность работы с разреженными (</w:t>
      </w:r>
      <w:proofErr w:type="spellStart"/>
      <w:r w:rsidRPr="00440650">
        <w:t>sparse</w:t>
      </w:r>
      <w:proofErr w:type="spellEnd"/>
      <w:r w:rsidRPr="00440650">
        <w:t xml:space="preserve">) данными. Если в одном документе есть поле </w:t>
      </w:r>
      <w:proofErr w:type="spellStart"/>
      <w:r w:rsidRPr="00440650">
        <w:t>date_published</w:t>
      </w:r>
      <w:proofErr w:type="spellEnd"/>
      <w:r w:rsidRPr="00440650">
        <w:t xml:space="preserve">, а во втором — нет, значит никакого пустого поля </w:t>
      </w:r>
      <w:proofErr w:type="spellStart"/>
      <w:r w:rsidRPr="00440650">
        <w:t>date_published</w:t>
      </w:r>
      <w:proofErr w:type="spellEnd"/>
      <w:r w:rsidRPr="00440650">
        <w:t xml:space="preserve"> для второго создано не будет)</w:t>
      </w:r>
    </w:p>
    <w:p w:rsidR="00B11779" w:rsidRDefault="00C22571" w:rsidP="00B11779">
      <w:pPr>
        <w:pStyle w:val="a5"/>
        <w:numPr>
          <w:ilvl w:val="0"/>
          <w:numId w:val="1"/>
        </w:numPr>
      </w:pPr>
      <w:r>
        <w:t>Горизонтально масштабируемы – данные легко распределяются</w:t>
      </w:r>
      <w:r w:rsidR="008158B9">
        <w:t xml:space="preserve"> между множеством серверов (шардирование)</w:t>
      </w:r>
    </w:p>
    <w:p w:rsidR="00B11779" w:rsidRDefault="00B11779" w:rsidP="00B11779">
      <w:pPr>
        <w:pStyle w:val="a5"/>
        <w:numPr>
          <w:ilvl w:val="0"/>
          <w:numId w:val="1"/>
        </w:numPr>
      </w:pPr>
      <w:r>
        <w:t xml:space="preserve">Жертвуют </w:t>
      </w:r>
      <w:proofErr w:type="spellStart"/>
      <w:r>
        <w:t>консистентностью</w:t>
      </w:r>
      <w:proofErr w:type="spellEnd"/>
      <w:r>
        <w:t xml:space="preserve"> в пользу доступности и масштабируемости.</w:t>
      </w:r>
      <w:r w:rsidR="00C22571">
        <w:t xml:space="preserve"> Применяется модель </w:t>
      </w:r>
      <w:r w:rsidR="00C22571">
        <w:rPr>
          <w:lang w:val="en-US"/>
        </w:rPr>
        <w:t>BASE.</w:t>
      </w:r>
    </w:p>
    <w:p w:rsidR="004A729B" w:rsidRDefault="004A729B" w:rsidP="00744A24">
      <w:pPr>
        <w:ind w:left="2124"/>
      </w:pPr>
      <w:r>
        <w:t xml:space="preserve">1) </w:t>
      </w:r>
      <w:r w:rsidRPr="0063532B">
        <w:t>Ключ-значение</w:t>
      </w:r>
      <w:r>
        <w:t xml:space="preserve"> – база данных организована в виде словаря</w:t>
      </w:r>
      <w:r w:rsidR="00744A24">
        <w:t xml:space="preserve"> (пара ключ-значение)</w:t>
      </w:r>
      <w:r>
        <w:t>. Подходит для кэширования</w:t>
      </w:r>
      <w:r w:rsidRPr="007F10C6">
        <w:t>.</w:t>
      </w:r>
      <w:r>
        <w:t xml:space="preserve"> </w:t>
      </w:r>
      <w:r w:rsidRPr="00A11B48">
        <w:t>[</w:t>
      </w:r>
      <w:proofErr w:type="spellStart"/>
      <w:r>
        <w:rPr>
          <w:lang w:val="en-US"/>
        </w:rPr>
        <w:t>Redis</w:t>
      </w:r>
      <w:proofErr w:type="spellEnd"/>
      <w:r w:rsidRPr="00A11B48">
        <w:t>]</w:t>
      </w:r>
    </w:p>
    <w:p w:rsidR="004A729B" w:rsidRDefault="004A729B" w:rsidP="00744A24">
      <w:pPr>
        <w:ind w:left="2124"/>
      </w:pPr>
      <w:r>
        <w:t>Высокая скорость</w:t>
      </w:r>
      <w:r w:rsidR="00C22571">
        <w:t xml:space="preserve"> чтения и записи</w:t>
      </w:r>
      <w:r w:rsidR="004B512A">
        <w:t xml:space="preserve"> за счет хранения в оперативной памяти</w:t>
      </w:r>
      <w:r>
        <w:t xml:space="preserve">, легкое масштабирование. Не подходит для сложных структур (сущности с разными типами данных) и сложных запросов. </w:t>
      </w:r>
    </w:p>
    <w:p w:rsidR="00744A24" w:rsidRPr="00744A24" w:rsidRDefault="00744A24" w:rsidP="00744A24">
      <w:pPr>
        <w:ind w:left="2124"/>
      </w:pPr>
      <w:r w:rsidRPr="00744A24">
        <w:t xml:space="preserve">2) </w:t>
      </w:r>
      <w:r>
        <w:t xml:space="preserve">Документ-ориентированная – данные хранятся в виде документов, где каждый документ – автономный набор данных </w:t>
      </w:r>
      <w:r w:rsidRPr="00744A24">
        <w:t>[</w:t>
      </w:r>
      <w:r>
        <w:rPr>
          <w:lang w:val="en-US"/>
        </w:rPr>
        <w:t>MongoDB</w:t>
      </w:r>
      <w:r w:rsidRPr="00744A24">
        <w:t>].</w:t>
      </w:r>
    </w:p>
    <w:p w:rsidR="00744A24" w:rsidRPr="00744A24" w:rsidRDefault="00744A24" w:rsidP="00744A24">
      <w:pPr>
        <w:ind w:left="2124" w:firstLine="9"/>
      </w:pPr>
      <w:r w:rsidRPr="00744A24">
        <w:t xml:space="preserve">3) </w:t>
      </w:r>
      <w:proofErr w:type="spellStart"/>
      <w:r>
        <w:t>Колонно</w:t>
      </w:r>
      <w:proofErr w:type="spellEnd"/>
      <w:r>
        <w:t xml:space="preserve">-ориентированные – хранят данные по колонкам, что полезно для аналитических запросов </w:t>
      </w:r>
      <w:r w:rsidRPr="00815C96">
        <w:t>[</w:t>
      </w:r>
      <w:proofErr w:type="spellStart"/>
      <w:r>
        <w:rPr>
          <w:lang w:val="en-US"/>
        </w:rPr>
        <w:t>HBase</w:t>
      </w:r>
      <w:proofErr w:type="spellEnd"/>
      <w:r w:rsidRPr="00815C96">
        <w:t xml:space="preserve">, </w:t>
      </w:r>
      <w:r>
        <w:rPr>
          <w:lang w:val="en-US"/>
        </w:rPr>
        <w:t>Cassandra</w:t>
      </w:r>
      <w:r w:rsidRPr="00815C96">
        <w:t>]</w:t>
      </w:r>
      <w:r>
        <w:t>.</w:t>
      </w:r>
    </w:p>
    <w:p w:rsidR="00744A24" w:rsidRDefault="00744A24" w:rsidP="00744A24">
      <w:pPr>
        <w:ind w:left="2124" w:firstLine="9"/>
      </w:pPr>
      <w:r>
        <w:t xml:space="preserve">4) </w:t>
      </w:r>
      <w:proofErr w:type="spellStart"/>
      <w:r>
        <w:t>Графовые</w:t>
      </w:r>
      <w:proofErr w:type="spellEnd"/>
      <w:r>
        <w:t xml:space="preserve"> – имеют структуру графа, необходимы в ситуации, когда нужно отразить большое кол-во связей между сущностями. </w:t>
      </w:r>
      <w:r w:rsidRPr="00B307E4">
        <w:t xml:space="preserve">[Neo4j, </w:t>
      </w:r>
      <w:proofErr w:type="spellStart"/>
      <w:r>
        <w:rPr>
          <w:lang w:val="en-US"/>
        </w:rPr>
        <w:t>AllegroGraph</w:t>
      </w:r>
      <w:proofErr w:type="spellEnd"/>
      <w:r w:rsidRPr="00121718">
        <w:t>]</w:t>
      </w:r>
    </w:p>
    <w:p w:rsidR="00744A24" w:rsidRPr="00744A24" w:rsidRDefault="00744A24" w:rsidP="00744A24">
      <w:pPr>
        <w:ind w:left="2124" w:firstLine="9"/>
      </w:pPr>
      <w:r>
        <w:t xml:space="preserve">5) Поисковые – для осуществления поиска по большому объему неструктурированных данных </w:t>
      </w:r>
      <w:r w:rsidRPr="00744A24">
        <w:t>[</w:t>
      </w:r>
      <w:proofErr w:type="spellStart"/>
      <w:r>
        <w:t>Elasticsearch</w:t>
      </w:r>
      <w:proofErr w:type="spellEnd"/>
      <w:r w:rsidRPr="00744A24">
        <w:t>].</w:t>
      </w:r>
    </w:p>
    <w:p w:rsidR="008158B9" w:rsidRPr="00744A24" w:rsidRDefault="00730CBB" w:rsidP="008158B9">
      <w:pPr>
        <w:ind w:left="708"/>
        <w:rPr>
          <w:b/>
        </w:rPr>
      </w:pPr>
      <w:r w:rsidRPr="00730CBB">
        <w:rPr>
          <w:b/>
        </w:rPr>
        <w:lastRenderedPageBreak/>
        <w:t xml:space="preserve">Реляционные </w:t>
      </w:r>
    </w:p>
    <w:p w:rsidR="008158B9" w:rsidRDefault="008158B9" w:rsidP="008158B9">
      <w:pPr>
        <w:pStyle w:val="a5"/>
        <w:numPr>
          <w:ilvl w:val="0"/>
          <w:numId w:val="2"/>
        </w:numPr>
      </w:pPr>
      <w:r>
        <w:t>Модель данных – данные организованы в виде отношений (таблиц)</w:t>
      </w:r>
    </w:p>
    <w:p w:rsidR="008158B9" w:rsidRDefault="008158B9" w:rsidP="008158B9">
      <w:pPr>
        <w:pStyle w:val="a5"/>
        <w:numPr>
          <w:ilvl w:val="0"/>
          <w:numId w:val="2"/>
        </w:numPr>
      </w:pPr>
      <w:r>
        <w:t xml:space="preserve">Использование языка запросов </w:t>
      </w:r>
      <w:r>
        <w:rPr>
          <w:lang w:val="en-US"/>
        </w:rPr>
        <w:t>SQL</w:t>
      </w:r>
      <w:r>
        <w:t xml:space="preserve"> (операции над данными по законам реляционной алгебры)</w:t>
      </w:r>
    </w:p>
    <w:p w:rsidR="008158B9" w:rsidRDefault="008158B9" w:rsidP="008158B9">
      <w:pPr>
        <w:pStyle w:val="a5"/>
        <w:numPr>
          <w:ilvl w:val="0"/>
          <w:numId w:val="2"/>
        </w:numPr>
      </w:pPr>
      <w:r>
        <w:t>Жесткая схема</w:t>
      </w:r>
    </w:p>
    <w:p w:rsidR="008158B9" w:rsidRDefault="008158B9" w:rsidP="008158B9">
      <w:pPr>
        <w:pStyle w:val="a5"/>
        <w:numPr>
          <w:ilvl w:val="0"/>
          <w:numId w:val="2"/>
        </w:numPr>
      </w:pPr>
      <w:r>
        <w:t xml:space="preserve">Имеют сложности с </w:t>
      </w:r>
      <w:proofErr w:type="spellStart"/>
      <w:r>
        <w:t>шардированием</w:t>
      </w:r>
      <w:proofErr w:type="spellEnd"/>
      <w:r>
        <w:t>, но реплицируемы.</w:t>
      </w:r>
    </w:p>
    <w:p w:rsidR="00730CBB" w:rsidRDefault="00F12EB5" w:rsidP="00730CBB">
      <w:pPr>
        <w:pStyle w:val="a5"/>
        <w:numPr>
          <w:ilvl w:val="0"/>
          <w:numId w:val="2"/>
        </w:numPr>
      </w:pPr>
      <w:r>
        <w:t xml:space="preserve">Жертвуют доступностью и </w:t>
      </w:r>
      <w:r w:rsidR="007C37C2">
        <w:t xml:space="preserve">устойчивостью к разделению </w:t>
      </w:r>
      <w:r>
        <w:t>в пользу согласованности</w:t>
      </w:r>
      <w:r w:rsidR="008158B9">
        <w:t xml:space="preserve"> данных (</w:t>
      </w:r>
      <w:r w:rsidR="008158B9">
        <w:rPr>
          <w:lang w:val="en-US"/>
        </w:rPr>
        <w:t>ACID</w:t>
      </w:r>
      <w:r w:rsidR="008158B9">
        <w:t>)</w:t>
      </w:r>
    </w:p>
    <w:p w:rsidR="00730CBB" w:rsidRDefault="007A2473" w:rsidP="00730CBB">
      <w:pPr>
        <w:pStyle w:val="a5"/>
        <w:numPr>
          <w:ilvl w:val="0"/>
          <w:numId w:val="2"/>
        </w:numPr>
      </w:pPr>
      <w:r>
        <w:t>Хранение данных построчное</w:t>
      </w:r>
      <w:r w:rsidR="008158B9">
        <w:t xml:space="preserve"> (чаще всего)</w:t>
      </w:r>
      <w:r>
        <w:t xml:space="preserve"> или колоночное.</w:t>
      </w:r>
    </w:p>
    <w:p w:rsidR="00730CBB" w:rsidRDefault="004A729B" w:rsidP="004A729B">
      <w:pPr>
        <w:pStyle w:val="a5"/>
        <w:numPr>
          <w:ilvl w:val="1"/>
          <w:numId w:val="2"/>
        </w:numPr>
      </w:pPr>
      <w:r>
        <w:t>Построчное хранение данных – быстрая вставка, но накладные расходы при чтении данных</w:t>
      </w:r>
      <w:r w:rsidR="007A2473">
        <w:t>.</w:t>
      </w:r>
    </w:p>
    <w:p w:rsidR="00730CBB" w:rsidRDefault="007A2473" w:rsidP="004A729B">
      <w:pPr>
        <w:pStyle w:val="a5"/>
        <w:numPr>
          <w:ilvl w:val="1"/>
          <w:numId w:val="2"/>
        </w:numPr>
      </w:pPr>
      <w:r>
        <w:t>Колоночное – эффективная работа с аналитическими запросами [</w:t>
      </w:r>
      <w:proofErr w:type="spellStart"/>
      <w:r w:rsidRPr="00730CBB">
        <w:rPr>
          <w:lang w:val="en-US"/>
        </w:rPr>
        <w:t>ClickHouse</w:t>
      </w:r>
      <w:proofErr w:type="spellEnd"/>
      <w:r>
        <w:t>]</w:t>
      </w:r>
      <w:r w:rsidRPr="007A2473">
        <w:t>.</w:t>
      </w:r>
    </w:p>
    <w:p w:rsidR="00744A24" w:rsidRPr="00744A24" w:rsidRDefault="00744A24" w:rsidP="00744A24">
      <w:hyperlink r:id="rId5" w:history="1">
        <w:r w:rsidRPr="00744A24">
          <w:rPr>
            <w:rStyle w:val="a4"/>
          </w:rPr>
          <w:t>Про типы СУБД.</w:t>
        </w:r>
      </w:hyperlink>
    </w:p>
    <w:p w:rsidR="00730CBB" w:rsidRPr="00730CBB" w:rsidRDefault="00730CBB" w:rsidP="004A729B">
      <w:pPr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A45338D" wp14:editId="7BD79D42">
            <wp:simplePos x="0" y="0"/>
            <wp:positionH relativeFrom="column">
              <wp:posOffset>-870585</wp:posOffset>
            </wp:positionH>
            <wp:positionV relativeFrom="paragraph">
              <wp:posOffset>290195</wp:posOffset>
            </wp:positionV>
            <wp:extent cx="3552825" cy="3165475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89" t="24259" r="28802" b="31852"/>
                    <a:stretch/>
                  </pic:blipFill>
                  <pic:spPr bwMode="auto">
                    <a:xfrm>
                      <a:off x="0" y="0"/>
                      <a:ext cx="3552825" cy="316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729B" w:rsidRPr="00B7109D" w:rsidRDefault="004A729B" w:rsidP="004A729B">
      <w:r w:rsidRPr="00B307E4">
        <w:rPr>
          <w:b/>
          <w:lang w:val="en-US"/>
        </w:rPr>
        <w:t>CAP</w:t>
      </w:r>
      <w:r w:rsidRPr="00121718">
        <w:rPr>
          <w:b/>
        </w:rPr>
        <w:t xml:space="preserve"> </w:t>
      </w:r>
      <w:r>
        <w:rPr>
          <w:b/>
        </w:rPr>
        <w:t xml:space="preserve">теорема – </w:t>
      </w:r>
      <w:r w:rsidRPr="00121718">
        <w:t>распр</w:t>
      </w:r>
      <w:r>
        <w:t xml:space="preserve">еделенная система не может в полной мере обеспечивать свойства </w:t>
      </w:r>
      <w:r>
        <w:rPr>
          <w:lang w:val="en-US"/>
        </w:rPr>
        <w:t>consistency</w:t>
      </w:r>
      <w:r w:rsidRPr="00121718">
        <w:t xml:space="preserve"> (</w:t>
      </w:r>
      <w:r>
        <w:t>согласованность</w:t>
      </w:r>
      <w:r w:rsidRPr="00121718">
        <w:t xml:space="preserve">), </w:t>
      </w:r>
      <w:r>
        <w:rPr>
          <w:lang w:val="en-US"/>
        </w:rPr>
        <w:t>availability</w:t>
      </w:r>
      <w:r>
        <w:t xml:space="preserve"> (доступность)</w:t>
      </w:r>
      <w:r w:rsidRPr="00121718">
        <w:t xml:space="preserve">, </w:t>
      </w:r>
      <w:r>
        <w:rPr>
          <w:lang w:val="en-US"/>
        </w:rPr>
        <w:t>partition</w:t>
      </w:r>
      <w:r w:rsidRPr="00121718">
        <w:t xml:space="preserve"> </w:t>
      </w:r>
      <w:r>
        <w:rPr>
          <w:lang w:val="en-US"/>
        </w:rPr>
        <w:t>tolerance</w:t>
      </w:r>
      <w:r>
        <w:t xml:space="preserve"> (устойчивость к разделению)</w:t>
      </w:r>
      <w:r w:rsidR="00B7109D">
        <w:t>. Может быть сосредоточена в полной мере на 2х свойствах.</w:t>
      </w:r>
      <w:bookmarkStart w:id="0" w:name="_GoBack"/>
      <w:bookmarkEnd w:id="0"/>
    </w:p>
    <w:p w:rsidR="004A729B" w:rsidRDefault="004A729B" w:rsidP="004A729B">
      <w:r>
        <w:rPr>
          <w:lang w:val="en-US"/>
        </w:rPr>
        <w:t>Consistency</w:t>
      </w:r>
      <w:r w:rsidRPr="00121718">
        <w:t xml:space="preserve"> –</w:t>
      </w:r>
      <w:r>
        <w:t xml:space="preserve"> Гарантирует, что запрос к системе выдаст последнюю версию изменений, даже если изменение было произведено на другом узле – актуальность данных.</w:t>
      </w:r>
    </w:p>
    <w:p w:rsidR="004A729B" w:rsidRDefault="004A729B" w:rsidP="004A729B">
      <w:r>
        <w:rPr>
          <w:lang w:val="en-US"/>
        </w:rPr>
        <w:t>Availability</w:t>
      </w:r>
      <w:r w:rsidRPr="00121718">
        <w:t xml:space="preserve"> - </w:t>
      </w:r>
      <w:r>
        <w:t>Каждый запрос завершается успешным ответом.</w:t>
      </w:r>
    </w:p>
    <w:p w:rsidR="004A729B" w:rsidRDefault="004A729B" w:rsidP="004A729B">
      <w:r>
        <w:rPr>
          <w:lang w:val="en-US"/>
        </w:rPr>
        <w:t>Partition</w:t>
      </w:r>
      <w:r w:rsidRPr="00121718">
        <w:t xml:space="preserve"> </w:t>
      </w:r>
      <w:r>
        <w:rPr>
          <w:lang w:val="en-US"/>
        </w:rPr>
        <w:t>tolerance</w:t>
      </w:r>
      <w:r w:rsidRPr="00C42ECF">
        <w:t xml:space="preserve"> – </w:t>
      </w:r>
      <w:r>
        <w:t>Система продолжает функционировать при наличии разделения/разрыва сети между узлами</w:t>
      </w:r>
    </w:p>
    <w:p w:rsidR="004A729B" w:rsidRDefault="004A729B" w:rsidP="004A729B">
      <w:pPr>
        <w:rPr>
          <w:noProof/>
          <w:lang w:eastAsia="ru-RU"/>
        </w:rPr>
      </w:pPr>
      <w:r>
        <w:rPr>
          <w:lang w:val="en-US"/>
        </w:rPr>
        <w:t>CA</w:t>
      </w:r>
      <w:r w:rsidRPr="00152072">
        <w:t xml:space="preserve"> </w:t>
      </w:r>
      <w:r>
        <w:t>системы – такая сис</w:t>
      </w:r>
      <w:r>
        <w:rPr>
          <w:noProof/>
          <w:lang w:eastAsia="ru-RU"/>
        </w:rPr>
        <w:t>тема подразумевает, что если выходит из строя один из компонентов системы, то она перестает работать</w:t>
      </w:r>
    </w:p>
    <w:p w:rsidR="004A729B" w:rsidRDefault="004A729B" w:rsidP="004A729B">
      <w:pPr>
        <w:rPr>
          <w:noProof/>
          <w:lang w:eastAsia="ru-RU"/>
        </w:rPr>
      </w:pPr>
      <w:r>
        <w:rPr>
          <w:noProof/>
          <w:lang w:val="en-US" w:eastAsia="ru-RU"/>
        </w:rPr>
        <w:t>CP</w:t>
      </w:r>
      <w:r w:rsidRPr="00152072">
        <w:rPr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152072">
        <w:rPr>
          <w:noProof/>
          <w:lang w:eastAsia="ru-RU"/>
        </w:rPr>
        <w:t xml:space="preserve"> </w:t>
      </w:r>
      <w:r>
        <w:rPr>
          <w:noProof/>
          <w:lang w:eastAsia="ru-RU"/>
        </w:rPr>
        <w:t>система не гарантирует, что ответ от нее будет получен в разумные сроки (пока запрашиваемые данные не будут синхронизованы на всех узлах, клиент будет ждать ответ на запрос)</w:t>
      </w:r>
    </w:p>
    <w:p w:rsidR="004A729B" w:rsidRPr="00EC0003" w:rsidRDefault="004A729B" w:rsidP="004A729B">
      <w:pPr>
        <w:rPr>
          <w:noProof/>
          <w:lang w:eastAsia="ru-RU"/>
        </w:rPr>
      </w:pPr>
      <w:r>
        <w:rPr>
          <w:noProof/>
          <w:lang w:val="en-US" w:eastAsia="ru-RU"/>
        </w:rPr>
        <w:t>AP</w:t>
      </w:r>
      <w:r w:rsidRPr="00D97D41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система не гарантирует консистентность данных, такие системы не подразумевают того, что данные будут всегда противоречивы, они говорят о том, что данные не будут констстентны в каждый момент времени</w:t>
      </w:r>
    </w:p>
    <w:p w:rsidR="00730CBB" w:rsidRDefault="004A729B" w:rsidP="004A729B">
      <w:pPr>
        <w:rPr>
          <w:rStyle w:val="a4"/>
        </w:rPr>
      </w:pPr>
      <w:r>
        <w:t>Данная «теорема» является условной, не является теоремой в математическом понимании и содержит много противоречий</w:t>
      </w:r>
      <w:hyperlink r:id="rId7" w:history="1">
        <w:r w:rsidRPr="00C81649">
          <w:rPr>
            <w:rStyle w:val="a4"/>
          </w:rPr>
          <w:t xml:space="preserve"> </w:t>
        </w:r>
        <w:r w:rsidRPr="00C81649">
          <w:rPr>
            <w:rStyle w:val="a4"/>
          </w:rPr>
          <w:t>1</w:t>
        </w:r>
      </w:hyperlink>
      <w:r>
        <w:t xml:space="preserve">, </w:t>
      </w:r>
      <w:r w:rsidR="0005213B">
        <w:fldChar w:fldCharType="begin"/>
      </w:r>
      <w:r w:rsidR="0005213B">
        <w:instrText xml:space="preserve"> HY</w:instrText>
      </w:r>
      <w:r w:rsidR="0005213B">
        <w:instrText xml:space="preserve">PERLINK "https://habr.com/ru/articles/322276/" </w:instrText>
      </w:r>
      <w:r w:rsidR="0005213B">
        <w:fldChar w:fldCharType="separate"/>
      </w:r>
      <w:r w:rsidRPr="00716294">
        <w:rPr>
          <w:rStyle w:val="a4"/>
        </w:rPr>
        <w:t>2</w:t>
      </w:r>
      <w:r w:rsidR="0005213B">
        <w:rPr>
          <w:rStyle w:val="a4"/>
        </w:rPr>
        <w:fldChar w:fldCharType="end"/>
      </w:r>
      <w:r>
        <w:t xml:space="preserve">, </w:t>
      </w:r>
      <w:r w:rsidR="0005213B">
        <w:fldChar w:fldCharType="begin"/>
      </w:r>
      <w:r w:rsidR="0005213B">
        <w:instrText xml:space="preserve"> HYPERLINK "https://habr.com/ru/articles/328792/" </w:instrText>
      </w:r>
      <w:r w:rsidR="0005213B">
        <w:fldChar w:fldCharType="separate"/>
      </w:r>
      <w:r w:rsidRPr="00716294">
        <w:rPr>
          <w:rStyle w:val="a4"/>
        </w:rPr>
        <w:t>3</w:t>
      </w:r>
      <w:r w:rsidR="0005213B">
        <w:rPr>
          <w:rStyle w:val="a4"/>
        </w:rPr>
        <w:fldChar w:fldCharType="end"/>
      </w:r>
      <w:r>
        <w:t>,</w:t>
      </w:r>
      <w:r w:rsidRPr="0070636C">
        <w:t xml:space="preserve"> </w:t>
      </w:r>
      <w:r w:rsidR="0005213B">
        <w:fldChar w:fldCharType="begin"/>
      </w:r>
      <w:r w:rsidR="0005213B">
        <w:instrText xml:space="preserve"> HYPERLINK "https://habr.com/ru/articles/258145/" </w:instrText>
      </w:r>
      <w:r w:rsidR="0005213B">
        <w:fldChar w:fldCharType="separate"/>
      </w:r>
      <w:r w:rsidRPr="0070636C">
        <w:rPr>
          <w:rStyle w:val="a4"/>
        </w:rPr>
        <w:t>4</w:t>
      </w:r>
      <w:r w:rsidR="0005213B">
        <w:rPr>
          <w:rStyle w:val="a4"/>
        </w:rPr>
        <w:fldChar w:fldCharType="end"/>
      </w:r>
    </w:p>
    <w:p w:rsidR="004A729B" w:rsidRDefault="004A729B" w:rsidP="00B7109D">
      <w:r w:rsidRPr="00716294">
        <w:rPr>
          <w:b/>
          <w:lang w:val="en-US"/>
        </w:rPr>
        <w:t>BASE</w:t>
      </w:r>
      <w:r w:rsidRPr="00716294">
        <w:t xml:space="preserve"> – </w:t>
      </w:r>
      <w:r>
        <w:t xml:space="preserve">альтернативный подход к построению распределенных систем или свойства распределенных систем, в которых </w:t>
      </w:r>
      <w:r>
        <w:rPr>
          <w:lang w:val="en-US"/>
        </w:rPr>
        <w:t>Consistency</w:t>
      </w:r>
      <w:r w:rsidRPr="00716294">
        <w:t xml:space="preserve"> </w:t>
      </w:r>
      <w:r>
        <w:t xml:space="preserve">и </w:t>
      </w:r>
      <w:r>
        <w:rPr>
          <w:lang w:val="en-US"/>
        </w:rPr>
        <w:t>Availability</w:t>
      </w:r>
      <w:r w:rsidRPr="00716294">
        <w:t xml:space="preserve"> </w:t>
      </w:r>
      <w:r>
        <w:t>выполнены не в полной мере.</w:t>
      </w:r>
    </w:p>
    <w:p w:rsidR="004A729B" w:rsidRPr="00DD5E0B" w:rsidRDefault="004A729B" w:rsidP="00B7109D">
      <w:pPr>
        <w:ind w:left="708"/>
      </w:pPr>
      <w:proofErr w:type="gramStart"/>
      <w:r w:rsidRPr="0070636C">
        <w:rPr>
          <w:lang w:val="en-US"/>
        </w:rPr>
        <w:lastRenderedPageBreak/>
        <w:t>Basically</w:t>
      </w:r>
      <w:r w:rsidRPr="00DD5E0B">
        <w:t xml:space="preserve"> </w:t>
      </w:r>
      <w:r w:rsidRPr="0070636C">
        <w:rPr>
          <w:lang w:val="en-US"/>
        </w:rPr>
        <w:t>Available</w:t>
      </w:r>
      <w:proofErr w:type="gramEnd"/>
      <w:r w:rsidRPr="00DD5E0B">
        <w:t xml:space="preserve"> (</w:t>
      </w:r>
      <w:r>
        <w:t>Базовая</w:t>
      </w:r>
      <w:r w:rsidRPr="00DD5E0B">
        <w:t xml:space="preserve"> </w:t>
      </w:r>
      <w:r>
        <w:t>доступность</w:t>
      </w:r>
      <w:r w:rsidRPr="00DD5E0B">
        <w:t>)</w:t>
      </w:r>
      <w:r>
        <w:t xml:space="preserve"> – на любой запрос будет дан ответ, но он может отражать неконсистентные данные.</w:t>
      </w:r>
    </w:p>
    <w:p w:rsidR="004A729B" w:rsidRPr="009652F5" w:rsidRDefault="004A729B" w:rsidP="00730CBB">
      <w:pPr>
        <w:ind w:left="708"/>
      </w:pPr>
      <w:r w:rsidRPr="0070636C">
        <w:rPr>
          <w:lang w:val="en-US"/>
        </w:rPr>
        <w:t>Soft</w:t>
      </w:r>
      <w:r w:rsidRPr="009652F5">
        <w:t xml:space="preserve"> </w:t>
      </w:r>
      <w:r w:rsidRPr="0070636C">
        <w:rPr>
          <w:lang w:val="en-US"/>
        </w:rPr>
        <w:t>state</w:t>
      </w:r>
      <w:r w:rsidRPr="009652F5">
        <w:t xml:space="preserve"> (</w:t>
      </w:r>
      <w:r>
        <w:t>Неустойчивое</w:t>
      </w:r>
      <w:r w:rsidRPr="009652F5">
        <w:t xml:space="preserve"> </w:t>
      </w:r>
      <w:r>
        <w:t>состояние</w:t>
      </w:r>
      <w:r w:rsidRPr="009652F5">
        <w:t>)</w:t>
      </w:r>
      <w:r>
        <w:t xml:space="preserve"> – данные в системе могут меняться, даже если изменений в системе нет</w:t>
      </w:r>
    </w:p>
    <w:p w:rsidR="004A729B" w:rsidRPr="005B77DE" w:rsidRDefault="004A729B" w:rsidP="00730CBB">
      <w:pPr>
        <w:ind w:left="708"/>
        <w:rPr>
          <w:b/>
        </w:rPr>
      </w:pPr>
      <w:r w:rsidRPr="0070636C">
        <w:rPr>
          <w:lang w:val="en-US"/>
        </w:rPr>
        <w:t>Eventual</w:t>
      </w:r>
      <w:r w:rsidRPr="0070636C">
        <w:t xml:space="preserve"> </w:t>
      </w:r>
      <w:r w:rsidRPr="0070636C">
        <w:rPr>
          <w:lang w:val="en-US"/>
        </w:rPr>
        <w:t>consistency</w:t>
      </w:r>
      <w:r w:rsidRPr="0070636C">
        <w:t xml:space="preserve"> </w:t>
      </w:r>
      <w:r>
        <w:t>(согласованность в конечном итоге) – при отсутствии изменений в системе, в конечном итоге, все данные будут согласованы.</w:t>
      </w:r>
      <w:r w:rsidRPr="0070636C">
        <w:br/>
      </w:r>
    </w:p>
    <w:p w:rsidR="004A729B" w:rsidRDefault="004A729B" w:rsidP="004A729B">
      <w:r w:rsidRPr="00B307E4">
        <w:rPr>
          <w:b/>
          <w:lang w:val="en-US"/>
        </w:rPr>
        <w:t>OLAP</w:t>
      </w:r>
      <w:r w:rsidRPr="00121718">
        <w:rPr>
          <w:b/>
        </w:rPr>
        <w:t>/</w:t>
      </w:r>
      <w:r w:rsidRPr="00B307E4">
        <w:rPr>
          <w:b/>
          <w:lang w:val="en-US"/>
        </w:rPr>
        <w:t>OLTP</w:t>
      </w:r>
      <w:r w:rsidRPr="00EC0003">
        <w:rPr>
          <w:b/>
        </w:rPr>
        <w:t xml:space="preserve"> – </w:t>
      </w:r>
      <w:r w:rsidRPr="00EC0003">
        <w:t>подходы для обработки данных в БД</w:t>
      </w:r>
    </w:p>
    <w:p w:rsidR="004A729B" w:rsidRDefault="004A729B" w:rsidP="004A729B">
      <w:r w:rsidRPr="001C0FF7">
        <w:rPr>
          <w:i/>
          <w:lang w:val="en-US"/>
        </w:rPr>
        <w:t>OLAP</w:t>
      </w:r>
      <w:r w:rsidRPr="00EC0003">
        <w:rPr>
          <w:b/>
        </w:rPr>
        <w:t xml:space="preserve"> </w:t>
      </w:r>
      <w:r>
        <w:rPr>
          <w:b/>
        </w:rPr>
        <w:t>(</w:t>
      </w:r>
      <w:proofErr w:type="spellStart"/>
      <w:r w:rsidRPr="00EC0003">
        <w:t>Online</w:t>
      </w:r>
      <w:proofErr w:type="spellEnd"/>
      <w:r w:rsidRPr="00EC0003">
        <w:t xml:space="preserve"> </w:t>
      </w:r>
      <w:proofErr w:type="spellStart"/>
      <w:r w:rsidRPr="00EC0003">
        <w:t>Analytical</w:t>
      </w:r>
      <w:proofErr w:type="spellEnd"/>
      <w:r w:rsidRPr="00EC0003">
        <w:t xml:space="preserve"> </w:t>
      </w:r>
      <w:proofErr w:type="spellStart"/>
      <w:r w:rsidRPr="00EC0003">
        <w:t>Processing</w:t>
      </w:r>
      <w:proofErr w:type="spellEnd"/>
      <w:r>
        <w:rPr>
          <w:b/>
        </w:rPr>
        <w:t xml:space="preserve">) </w:t>
      </w:r>
      <w:r w:rsidRPr="00EC0003">
        <w:rPr>
          <w:b/>
        </w:rPr>
        <w:t xml:space="preserve">– </w:t>
      </w:r>
      <w:r>
        <w:t>Предназначен для аналитической обработки данных: анализ и агрегация больших объемов данных, заточен под чтение, а не под изменение данных.</w:t>
      </w:r>
    </w:p>
    <w:p w:rsidR="00221C47" w:rsidRDefault="004A729B">
      <w:r w:rsidRPr="001C0FF7">
        <w:rPr>
          <w:i/>
          <w:lang w:val="en-US"/>
        </w:rPr>
        <w:t>OLTP</w:t>
      </w:r>
      <w:r w:rsidRPr="00EC0003">
        <w:rPr>
          <w:b/>
        </w:rPr>
        <w:t xml:space="preserve"> </w:t>
      </w:r>
      <w:r w:rsidRPr="00EC0003">
        <w:t>(</w:t>
      </w:r>
      <w:r>
        <w:rPr>
          <w:lang w:val="en-US"/>
        </w:rPr>
        <w:t>Online</w:t>
      </w:r>
      <w:r w:rsidRPr="00EC0003">
        <w:t xml:space="preserve"> </w:t>
      </w:r>
      <w:r>
        <w:rPr>
          <w:lang w:val="en-US"/>
        </w:rPr>
        <w:t>Transaction</w:t>
      </w:r>
      <w:r w:rsidRPr="00EC0003">
        <w:t xml:space="preserve"> </w:t>
      </w:r>
      <w:r>
        <w:rPr>
          <w:lang w:val="en-US"/>
        </w:rPr>
        <w:t>Processing</w:t>
      </w:r>
      <w:r w:rsidRPr="00EC0003">
        <w:t xml:space="preserve">) – </w:t>
      </w:r>
      <w:r>
        <w:t>Предназначен для обработки транзакций в реальном времени.</w:t>
      </w:r>
    </w:p>
    <w:sectPr w:rsidR="00221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F4313"/>
    <w:multiLevelType w:val="hybridMultilevel"/>
    <w:tmpl w:val="C2CC81A2"/>
    <w:lvl w:ilvl="0" w:tplc="E716F14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7C2E368F"/>
    <w:multiLevelType w:val="hybridMultilevel"/>
    <w:tmpl w:val="E1089D42"/>
    <w:lvl w:ilvl="0" w:tplc="9C726DAE">
      <w:start w:val="1"/>
      <w:numFmt w:val="decimal"/>
      <w:lvlText w:val="%1)"/>
      <w:lvlJc w:val="left"/>
      <w:pPr>
        <w:ind w:left="177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47"/>
    <w:rsid w:val="00036334"/>
    <w:rsid w:val="0005213B"/>
    <w:rsid w:val="00082233"/>
    <w:rsid w:val="001A63D8"/>
    <w:rsid w:val="00221C47"/>
    <w:rsid w:val="004A729B"/>
    <w:rsid w:val="004B512A"/>
    <w:rsid w:val="004F7632"/>
    <w:rsid w:val="00730CBB"/>
    <w:rsid w:val="00744A24"/>
    <w:rsid w:val="007A2473"/>
    <w:rsid w:val="007C37C2"/>
    <w:rsid w:val="008158B9"/>
    <w:rsid w:val="008D460C"/>
    <w:rsid w:val="00B11779"/>
    <w:rsid w:val="00B7109D"/>
    <w:rsid w:val="00C20C12"/>
    <w:rsid w:val="00C22571"/>
    <w:rsid w:val="00F12EB5"/>
    <w:rsid w:val="00F5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1984"/>
  <w15:chartTrackingRefBased/>
  <w15:docId w15:val="{CE0C7EF4-E41E-4FBE-B289-A94AC9E1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729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A729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177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30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articles/2317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br.com/ru/companies/amvera/articles/75470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7</cp:revision>
  <dcterms:created xsi:type="dcterms:W3CDTF">2024-03-09T14:19:00Z</dcterms:created>
  <dcterms:modified xsi:type="dcterms:W3CDTF">2024-09-08T13:57:00Z</dcterms:modified>
</cp:coreProperties>
</file>