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B4D" w:rsidRDefault="00F15B4D" w:rsidP="00F15B4D">
      <w:pPr>
        <w:pStyle w:val="1"/>
      </w:pPr>
      <w:r>
        <w:t>Введение</w:t>
      </w:r>
    </w:p>
    <w:p w:rsidR="00F15B4D" w:rsidRDefault="00F15B4D" w:rsidP="00F15B4D"/>
    <w:p w:rsidR="00F15B4D" w:rsidRPr="00CD5979" w:rsidRDefault="00F15B4D" w:rsidP="00F15B4D">
      <w:pPr>
        <w:ind w:firstLine="709"/>
        <w:jc w:val="both"/>
        <w:rPr>
          <w:rFonts w:eastAsia="Calibri" w:cs="Times New Roman"/>
        </w:rPr>
      </w:pPr>
      <w:r w:rsidRPr="00CD5979">
        <w:rPr>
          <w:rFonts w:eastAsia="Calibri" w:cs="Times New Roman"/>
        </w:rPr>
        <w:t>Уровень сельскохозяйственного машиностроения является определ</w:t>
      </w:r>
      <w:r w:rsidRPr="00CD5979">
        <w:rPr>
          <w:rFonts w:eastAsia="Calibri" w:cs="Times New Roman"/>
        </w:rPr>
        <w:t>я</w:t>
      </w:r>
      <w:r w:rsidRPr="00CD5979">
        <w:rPr>
          <w:rFonts w:eastAsia="Calibri" w:cs="Times New Roman"/>
        </w:rPr>
        <w:t>ющим фактором всего хозяйственного комплекса страны. Важнейшими условиями ускорения развития хозяйственного комплекса являются рост производительности труда, повышение эффективности производства и улучшение качества продукции.</w:t>
      </w:r>
    </w:p>
    <w:p w:rsidR="00F15B4D" w:rsidRPr="00CD5979" w:rsidRDefault="00F15B4D" w:rsidP="00F15B4D">
      <w:pPr>
        <w:ind w:firstLine="709"/>
        <w:jc w:val="both"/>
        <w:rPr>
          <w:rFonts w:eastAsia="Calibri" w:cs="Times New Roman"/>
        </w:rPr>
      </w:pPr>
      <w:r w:rsidRPr="00CD5979">
        <w:rPr>
          <w:rFonts w:eastAsia="Calibri" w:cs="Times New Roman"/>
        </w:rPr>
        <w:t>Применение более прогрессивных методов изготовления машин имеет при этом первостепенное значение. Качество машины, надежность, долг</w:t>
      </w:r>
      <w:r w:rsidRPr="00CD5979">
        <w:rPr>
          <w:rFonts w:eastAsia="Calibri" w:cs="Times New Roman"/>
        </w:rPr>
        <w:t>о</w:t>
      </w:r>
      <w:r w:rsidRPr="00CD5979">
        <w:rPr>
          <w:rFonts w:eastAsia="Calibri" w:cs="Times New Roman"/>
        </w:rPr>
        <w:t>вечность и экономичность в эксплуатации зависят не только от совершенства ее конструкции, но и от технологии ее изготовления и ремонта.</w:t>
      </w:r>
    </w:p>
    <w:p w:rsidR="00F15B4D" w:rsidRPr="00CD5979" w:rsidRDefault="00F15B4D" w:rsidP="00F15B4D">
      <w:pPr>
        <w:ind w:firstLine="709"/>
        <w:jc w:val="both"/>
        <w:rPr>
          <w:rFonts w:eastAsia="Calibri" w:cs="Times New Roman"/>
        </w:rPr>
      </w:pPr>
      <w:r w:rsidRPr="00CD5979">
        <w:rPr>
          <w:rFonts w:eastAsia="Calibri" w:cs="Times New Roman"/>
        </w:rPr>
        <w:t>Инженер-технолог стоит последним в цепи создания новой машины и от объема его знаний и опыта во многом зависит ее качество и конкурент</w:t>
      </w:r>
      <w:r w:rsidRPr="00CD5979">
        <w:rPr>
          <w:rFonts w:eastAsia="Calibri" w:cs="Times New Roman"/>
        </w:rPr>
        <w:t>о</w:t>
      </w:r>
      <w:r w:rsidRPr="00CD5979">
        <w:rPr>
          <w:rFonts w:eastAsia="Calibri" w:cs="Times New Roman"/>
        </w:rPr>
        <w:t>способность.</w:t>
      </w:r>
    </w:p>
    <w:p w:rsidR="00F15B4D" w:rsidRDefault="00F15B4D" w:rsidP="00F15B4D">
      <w:pPr>
        <w:ind w:firstLine="709"/>
        <w:jc w:val="both"/>
      </w:pPr>
      <w:r w:rsidRPr="00CD5979">
        <w:rPr>
          <w:rFonts w:eastAsia="Calibri" w:cs="Times New Roman"/>
        </w:rPr>
        <w:t>В условиях рыночной экономики основной задачей сельскохозяйстве</w:t>
      </w:r>
      <w:r w:rsidRPr="00CD5979">
        <w:rPr>
          <w:rFonts w:eastAsia="Calibri" w:cs="Times New Roman"/>
        </w:rPr>
        <w:t>н</w:t>
      </w:r>
      <w:r w:rsidRPr="00CD5979">
        <w:rPr>
          <w:rFonts w:eastAsia="Calibri" w:cs="Times New Roman"/>
        </w:rPr>
        <w:t>ного машиностроения является производство того, что продается, а не пр</w:t>
      </w:r>
      <w:r w:rsidRPr="00CD5979">
        <w:rPr>
          <w:rFonts w:eastAsia="Calibri" w:cs="Times New Roman"/>
        </w:rPr>
        <w:t>о</w:t>
      </w:r>
      <w:r w:rsidRPr="00CD5979">
        <w:rPr>
          <w:rFonts w:eastAsia="Calibri" w:cs="Times New Roman"/>
        </w:rPr>
        <w:t>дажа того, что производится.</w:t>
      </w:r>
    </w:p>
    <w:p w:rsidR="00F15B4D" w:rsidRPr="00CD5979" w:rsidRDefault="00F15B4D" w:rsidP="00F15B4D">
      <w:pPr>
        <w:ind w:firstLine="709"/>
        <w:jc w:val="both"/>
        <w:rPr>
          <w:rFonts w:eastAsia="Calibri" w:cs="Times New Roman"/>
        </w:rPr>
      </w:pPr>
      <w:r w:rsidRPr="00CD5979">
        <w:rPr>
          <w:rFonts w:eastAsia="Calibri" w:cs="Times New Roman"/>
        </w:rPr>
        <w:t>Курсовой проект по технологии сельскохозяйственного машиностро</w:t>
      </w:r>
      <w:r w:rsidRPr="00CD5979">
        <w:rPr>
          <w:rFonts w:eastAsia="Calibri" w:cs="Times New Roman"/>
        </w:rPr>
        <w:t>е</w:t>
      </w:r>
      <w:r w:rsidRPr="00CD5979">
        <w:rPr>
          <w:rFonts w:eastAsia="Calibri" w:cs="Times New Roman"/>
        </w:rPr>
        <w:t>ния является важным этапом в подготовке инженеров-механиков и определ</w:t>
      </w:r>
      <w:r w:rsidRPr="00CD5979">
        <w:rPr>
          <w:rFonts w:eastAsia="Calibri" w:cs="Times New Roman"/>
        </w:rPr>
        <w:t>я</w:t>
      </w:r>
      <w:r w:rsidRPr="00CD5979">
        <w:rPr>
          <w:rFonts w:eastAsia="Calibri" w:cs="Times New Roman"/>
        </w:rPr>
        <w:t>ет способность студентов самостоятельно решать различные технологич</w:t>
      </w:r>
      <w:r w:rsidRPr="00CD5979">
        <w:rPr>
          <w:rFonts w:eastAsia="Calibri" w:cs="Times New Roman"/>
        </w:rPr>
        <w:t>е</w:t>
      </w:r>
      <w:r w:rsidRPr="00CD5979">
        <w:rPr>
          <w:rFonts w:eastAsia="Calibri" w:cs="Times New Roman"/>
        </w:rPr>
        <w:t>ские и конструкторские задачи, показывает в целом уровень профессионал</w:t>
      </w:r>
      <w:r w:rsidRPr="00CD5979">
        <w:rPr>
          <w:rFonts w:eastAsia="Calibri" w:cs="Times New Roman"/>
        </w:rPr>
        <w:t>ь</w:t>
      </w:r>
      <w:r w:rsidRPr="00CD5979">
        <w:rPr>
          <w:rFonts w:eastAsia="Calibri" w:cs="Times New Roman"/>
        </w:rPr>
        <w:t>ной подготовки будущих специалистов.</w:t>
      </w:r>
    </w:p>
    <w:p w:rsidR="00F15B4D" w:rsidRPr="00CD5979" w:rsidRDefault="00F15B4D" w:rsidP="00F15B4D">
      <w:pPr>
        <w:ind w:firstLine="709"/>
        <w:jc w:val="both"/>
        <w:rPr>
          <w:rFonts w:eastAsia="Calibri" w:cs="Times New Roman"/>
        </w:rPr>
      </w:pPr>
      <w:r w:rsidRPr="00CD5979">
        <w:rPr>
          <w:rFonts w:eastAsia="Calibri" w:cs="Times New Roman"/>
        </w:rPr>
        <w:t>Курсовое проектирование преследует цель – научить студентов разр</w:t>
      </w:r>
      <w:r w:rsidRPr="00CD5979">
        <w:rPr>
          <w:rFonts w:eastAsia="Calibri" w:cs="Times New Roman"/>
        </w:rPr>
        <w:t>а</w:t>
      </w:r>
      <w:r w:rsidRPr="00CD5979">
        <w:rPr>
          <w:rFonts w:eastAsia="Calibri" w:cs="Times New Roman"/>
        </w:rPr>
        <w:t>батывать прогрессивные технологические процессы (ТП) на основе совр</w:t>
      </w:r>
      <w:r w:rsidRPr="00CD5979">
        <w:rPr>
          <w:rFonts w:eastAsia="Calibri" w:cs="Times New Roman"/>
        </w:rPr>
        <w:t>е</w:t>
      </w:r>
      <w:r w:rsidRPr="00CD5979">
        <w:rPr>
          <w:rFonts w:eastAsia="Calibri" w:cs="Times New Roman"/>
        </w:rPr>
        <w:t>менных достижений науки и техники.</w:t>
      </w:r>
    </w:p>
    <w:p w:rsidR="00F15B4D" w:rsidRPr="00CD5979" w:rsidRDefault="00F15B4D" w:rsidP="00F15B4D">
      <w:pPr>
        <w:ind w:firstLine="709"/>
        <w:jc w:val="both"/>
      </w:pPr>
      <w:r w:rsidRPr="00CD5979">
        <w:rPr>
          <w:rFonts w:eastAsia="Calibri" w:cs="Times New Roman"/>
        </w:rPr>
        <w:t>Следует отметить, что в курсовом проекте не допускается копирования существующего на базовом предприятии ТП, а рекомендуется на основе ан</w:t>
      </w:r>
      <w:r w:rsidRPr="00CD5979">
        <w:rPr>
          <w:rFonts w:eastAsia="Calibri" w:cs="Times New Roman"/>
        </w:rPr>
        <w:t>а</w:t>
      </w:r>
      <w:r w:rsidRPr="00CD5979">
        <w:rPr>
          <w:rFonts w:eastAsia="Calibri" w:cs="Times New Roman"/>
        </w:rPr>
        <w:t xml:space="preserve">лиза разработать более </w:t>
      </w:r>
      <w:proofErr w:type="gramStart"/>
      <w:r w:rsidRPr="00CD5979">
        <w:rPr>
          <w:rFonts w:eastAsia="Calibri" w:cs="Times New Roman"/>
        </w:rPr>
        <w:t>совершенный</w:t>
      </w:r>
      <w:proofErr w:type="gramEnd"/>
      <w:r w:rsidRPr="00CD5979">
        <w:rPr>
          <w:rFonts w:eastAsia="Calibri" w:cs="Times New Roman"/>
        </w:rPr>
        <w:t xml:space="preserve"> ТП, использовать современное высок</w:t>
      </w:r>
      <w:r w:rsidRPr="00CD5979">
        <w:rPr>
          <w:rFonts w:eastAsia="Calibri" w:cs="Times New Roman"/>
        </w:rPr>
        <w:t>о</w:t>
      </w:r>
      <w:r w:rsidRPr="00CD5979">
        <w:rPr>
          <w:rFonts w:eastAsia="Calibri" w:cs="Times New Roman"/>
        </w:rPr>
        <w:t>производительное оборудование, прогрессивные конструкции приспособл</w:t>
      </w:r>
      <w:r w:rsidRPr="00CD5979">
        <w:rPr>
          <w:rFonts w:eastAsia="Calibri" w:cs="Times New Roman"/>
        </w:rPr>
        <w:t>е</w:t>
      </w:r>
      <w:r w:rsidRPr="00CD5979">
        <w:rPr>
          <w:rFonts w:eastAsia="Calibri" w:cs="Times New Roman"/>
        </w:rPr>
        <w:t>ний и режущих инструментов.</w:t>
      </w:r>
    </w:p>
    <w:p w:rsidR="00F15B4D" w:rsidRDefault="00F15B4D" w:rsidP="00F15B4D"/>
    <w:p w:rsidR="00F15B4D" w:rsidRDefault="00F15B4D" w:rsidP="00F15B4D">
      <w:pPr>
        <w:spacing w:after="200"/>
      </w:pPr>
      <w:r>
        <w:br w:type="page"/>
      </w:r>
    </w:p>
    <w:p w:rsidR="00F15B4D" w:rsidRDefault="00F15B4D" w:rsidP="00F15B4D">
      <w:pPr>
        <w:pStyle w:val="1"/>
      </w:pPr>
      <w:r w:rsidRPr="004D78CE">
        <w:lastRenderedPageBreak/>
        <w:t>1. Назначение и конструкция детали</w:t>
      </w:r>
    </w:p>
    <w:p w:rsidR="00F15B4D" w:rsidRDefault="00F15B4D" w:rsidP="00F15B4D"/>
    <w:p w:rsidR="00F15B4D" w:rsidRPr="004D78CE" w:rsidRDefault="00F15B4D" w:rsidP="00F15B4D">
      <w:pPr>
        <w:ind w:firstLine="709"/>
        <w:jc w:val="both"/>
        <w:rPr>
          <w:rFonts w:eastAsia="Calibri" w:cs="Times New Roman"/>
        </w:rPr>
      </w:pPr>
      <w:r w:rsidRPr="004D78CE">
        <w:rPr>
          <w:rFonts w:eastAsia="Calibri" w:cs="Times New Roman"/>
        </w:rPr>
        <w:t>Деталь «</w:t>
      </w:r>
      <w:r>
        <w:t>вал ведущий</w:t>
      </w:r>
      <w:r w:rsidRPr="004D78CE">
        <w:rPr>
          <w:rFonts w:eastAsia="Calibri" w:cs="Times New Roman"/>
        </w:rPr>
        <w:t xml:space="preserve">» </w:t>
      </w:r>
      <w:r>
        <w:t>7821-4202026</w:t>
      </w:r>
      <w:r w:rsidRPr="004D78CE">
        <w:rPr>
          <w:rFonts w:eastAsia="Calibri" w:cs="Times New Roman"/>
        </w:rPr>
        <w:t xml:space="preserve"> является составной частью </w:t>
      </w:r>
      <w:r>
        <w:t>коро</w:t>
      </w:r>
      <w:r>
        <w:t>б</w:t>
      </w:r>
      <w:r>
        <w:t>ки передач</w:t>
      </w:r>
      <w:r w:rsidRPr="004D78CE">
        <w:rPr>
          <w:rFonts w:eastAsia="Calibri" w:cs="Times New Roman"/>
        </w:rPr>
        <w:t xml:space="preserve"> автомобиля и служит для передачи крутящего момента.</w:t>
      </w:r>
    </w:p>
    <w:p w:rsidR="00F15B4D" w:rsidRPr="004D78CE" w:rsidRDefault="00F15B4D" w:rsidP="00F15B4D">
      <w:pPr>
        <w:ind w:firstLine="709"/>
        <w:jc w:val="both"/>
        <w:rPr>
          <w:rFonts w:eastAsia="Calibri" w:cs="Times New Roman"/>
        </w:rPr>
      </w:pPr>
      <w:r w:rsidRPr="004D78CE">
        <w:rPr>
          <w:rFonts w:eastAsia="Calibri" w:cs="Times New Roman"/>
        </w:rPr>
        <w:t>В процессе эксплуатации деталь подвергается в основном динамич</w:t>
      </w:r>
      <w:r w:rsidRPr="004D78CE">
        <w:rPr>
          <w:rFonts w:eastAsia="Calibri" w:cs="Times New Roman"/>
        </w:rPr>
        <w:t>е</w:t>
      </w:r>
      <w:r w:rsidRPr="004D78CE">
        <w:rPr>
          <w:rFonts w:eastAsia="Calibri" w:cs="Times New Roman"/>
        </w:rPr>
        <w:t>ским нагрузкам, связанным с передачей крутящего момента.</w:t>
      </w:r>
    </w:p>
    <w:p w:rsidR="00F15B4D" w:rsidRPr="004D78CE" w:rsidRDefault="00F15B4D" w:rsidP="00F15B4D">
      <w:pPr>
        <w:ind w:firstLine="709"/>
        <w:jc w:val="both"/>
        <w:rPr>
          <w:rFonts w:eastAsia="Calibri" w:cs="Times New Roman"/>
        </w:rPr>
      </w:pPr>
      <w:r w:rsidRPr="004D78CE">
        <w:rPr>
          <w:rFonts w:eastAsia="Calibri" w:cs="Times New Roman"/>
        </w:rPr>
        <w:t>Данная деталь относится к классу валов. Все поверхности детали имеют доступ для обработки, имеется возможность многорезцовой производ</w:t>
      </w:r>
      <w:r w:rsidRPr="004D78CE">
        <w:rPr>
          <w:rFonts w:eastAsia="Calibri" w:cs="Times New Roman"/>
        </w:rPr>
        <w:t>и</w:t>
      </w:r>
      <w:r w:rsidRPr="004D78CE">
        <w:rPr>
          <w:rFonts w:eastAsia="Calibri" w:cs="Times New Roman"/>
        </w:rPr>
        <w:t>тельной обработки на автоматах и полуавтоматах. Заданная точность п</w:t>
      </w:r>
      <w:r w:rsidRPr="004D78CE">
        <w:rPr>
          <w:rFonts w:eastAsia="Calibri" w:cs="Times New Roman"/>
        </w:rPr>
        <w:t>о</w:t>
      </w:r>
      <w:r w:rsidRPr="004D78CE">
        <w:rPr>
          <w:rFonts w:eastAsia="Calibri" w:cs="Times New Roman"/>
        </w:rPr>
        <w:t>верхностей детали соответствует экономической точности оборудования. Материал детали, сталь 45, легко обрабатывается лезвийным и абразивным инструментом. При термической обработке такой стали можно получить н</w:t>
      </w:r>
      <w:r w:rsidRPr="004D78CE">
        <w:rPr>
          <w:rFonts w:eastAsia="Calibri" w:cs="Times New Roman"/>
        </w:rPr>
        <w:t>е</w:t>
      </w:r>
      <w:r w:rsidRPr="004D78CE">
        <w:rPr>
          <w:rFonts w:eastAsia="Calibri" w:cs="Times New Roman"/>
        </w:rPr>
        <w:t>обходимую структуру и твёрдость. Вал имеет небольшое количество ступ</w:t>
      </w:r>
      <w:r w:rsidRPr="004D78CE">
        <w:rPr>
          <w:rFonts w:eastAsia="Calibri" w:cs="Times New Roman"/>
        </w:rPr>
        <w:t>е</w:t>
      </w:r>
      <w:r w:rsidRPr="004D78CE">
        <w:rPr>
          <w:rFonts w:eastAsia="Calibri" w:cs="Times New Roman"/>
        </w:rPr>
        <w:t>ней с незначительным перепадом их диаметров, поэтому данная деталь изг</w:t>
      </w:r>
      <w:r w:rsidRPr="004D78CE">
        <w:rPr>
          <w:rFonts w:eastAsia="Calibri" w:cs="Times New Roman"/>
        </w:rPr>
        <w:t>о</w:t>
      </w:r>
      <w:r w:rsidRPr="004D78CE">
        <w:rPr>
          <w:rFonts w:eastAsia="Calibri" w:cs="Times New Roman"/>
        </w:rPr>
        <w:t>тавливается из штучных заготовок. Поверхности вала, имеющие разные п</w:t>
      </w:r>
      <w:r w:rsidRPr="004D78CE">
        <w:rPr>
          <w:rFonts w:eastAsia="Calibri" w:cs="Times New Roman"/>
        </w:rPr>
        <w:t>а</w:t>
      </w:r>
      <w:r w:rsidRPr="004D78CE">
        <w:rPr>
          <w:rFonts w:eastAsia="Calibri" w:cs="Times New Roman"/>
        </w:rPr>
        <w:t>раметры шероховатости и обработанные по разной степени точности, разд</w:t>
      </w:r>
      <w:r w:rsidRPr="004D78CE">
        <w:rPr>
          <w:rFonts w:eastAsia="Calibri" w:cs="Times New Roman"/>
        </w:rPr>
        <w:t>е</w:t>
      </w:r>
      <w:r w:rsidRPr="004D78CE">
        <w:rPr>
          <w:rFonts w:eastAsia="Calibri" w:cs="Times New Roman"/>
        </w:rPr>
        <w:t>лены канавками. Деталь имеет возрастающие диаметры ступеней. Чётко ра</w:t>
      </w:r>
      <w:r w:rsidRPr="004D78CE">
        <w:rPr>
          <w:rFonts w:eastAsia="Calibri" w:cs="Times New Roman"/>
        </w:rPr>
        <w:t>з</w:t>
      </w:r>
      <w:r w:rsidRPr="004D78CE">
        <w:rPr>
          <w:rFonts w:eastAsia="Calibri" w:cs="Times New Roman"/>
        </w:rPr>
        <w:t>граничиваются обработанные и необработанные поверхности.</w:t>
      </w:r>
    </w:p>
    <w:p w:rsidR="00F15B4D" w:rsidRDefault="00F15B4D" w:rsidP="00F15B4D">
      <w:pPr>
        <w:ind w:firstLine="709"/>
        <w:jc w:val="both"/>
      </w:pPr>
      <w:r w:rsidRPr="004D78CE">
        <w:rPr>
          <w:rFonts w:eastAsia="Calibri" w:cs="Times New Roman"/>
        </w:rPr>
        <w:t>Выбор габаритных размеров, конфигурации, параметров точности и</w:t>
      </w:r>
      <w:r w:rsidRPr="004D78CE">
        <w:rPr>
          <w:rFonts w:eastAsia="Calibri" w:cs="Times New Roman"/>
        </w:rPr>
        <w:t>з</w:t>
      </w:r>
      <w:r w:rsidRPr="004D78CE">
        <w:rPr>
          <w:rFonts w:eastAsia="Calibri" w:cs="Times New Roman"/>
        </w:rPr>
        <w:t>готовления отдельных поверхностей детали и материала детали диктуется габаритами изделия, в которое входит изготовляемая деталь, условиями р</w:t>
      </w:r>
      <w:r w:rsidRPr="004D78CE">
        <w:rPr>
          <w:rFonts w:eastAsia="Calibri" w:cs="Times New Roman"/>
        </w:rPr>
        <w:t>а</w:t>
      </w:r>
      <w:r w:rsidRPr="004D78CE">
        <w:rPr>
          <w:rFonts w:eastAsia="Calibri" w:cs="Times New Roman"/>
        </w:rPr>
        <w:t>боты детали в узле и её функциональным назначением.</w:t>
      </w:r>
    </w:p>
    <w:p w:rsidR="00F15B4D" w:rsidRDefault="00F15B4D" w:rsidP="00F15B4D">
      <w:pPr>
        <w:ind w:firstLine="709"/>
        <w:jc w:val="both"/>
        <w:rPr>
          <w:szCs w:val="28"/>
        </w:rPr>
      </w:pPr>
      <w:r>
        <w:rPr>
          <w:szCs w:val="28"/>
        </w:rPr>
        <w:t>Деталь – вал ведущи</w:t>
      </w:r>
      <w:proofErr w:type="gramStart"/>
      <w:r>
        <w:rPr>
          <w:szCs w:val="28"/>
        </w:rPr>
        <w:t>й–</w:t>
      </w:r>
      <w:proofErr w:type="gramEnd"/>
      <w:r>
        <w:rPr>
          <w:szCs w:val="28"/>
        </w:rPr>
        <w:t xml:space="preserve"> ступенчатая, состоит из 5-ти ступеней (рис.1).</w:t>
      </w:r>
    </w:p>
    <w:p w:rsidR="00F15B4D" w:rsidRDefault="00F15B4D" w:rsidP="00F15B4D">
      <w:pPr>
        <w:jc w:val="both"/>
        <w:rPr>
          <w:szCs w:val="28"/>
        </w:rPr>
      </w:pPr>
    </w:p>
    <w:p w:rsidR="00F15B4D" w:rsidRDefault="00F15B4D" w:rsidP="00F15B4D">
      <w:pPr>
        <w:jc w:val="both"/>
      </w:pPr>
      <w:r>
        <w:rPr>
          <w:noProof/>
          <w:lang w:eastAsia="ru-RU"/>
        </w:rPr>
        <w:drawing>
          <wp:inline distT="0" distB="0" distL="0" distR="0" wp14:anchorId="447C5F06" wp14:editId="72564437">
            <wp:extent cx="5940425" cy="1788704"/>
            <wp:effectExtent l="19050" t="0" r="3175" b="0"/>
            <wp:docPr id="1" name="Рисунок 1" descr="E:\Денис\студенты\Новое\Курсовы по техмашу-БАТУ\Игорь Рулько\Деталь с указанием поверхносте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енис\студенты\Новое\Курсовы по техмашу-БАТУ\Игорь Рулько\Деталь с указанием поверхностей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B4D" w:rsidRDefault="00F15B4D" w:rsidP="00F15B4D">
      <w:pPr>
        <w:jc w:val="center"/>
      </w:pPr>
    </w:p>
    <w:p w:rsidR="00F15B4D" w:rsidRDefault="00F15B4D" w:rsidP="00F15B4D">
      <w:pPr>
        <w:jc w:val="center"/>
      </w:pPr>
      <w:r>
        <w:t>Рисунок 1.1.</w:t>
      </w:r>
    </w:p>
    <w:p w:rsidR="00F15B4D" w:rsidRDefault="00F15B4D" w:rsidP="00F15B4D">
      <w:pPr>
        <w:jc w:val="both"/>
      </w:pPr>
    </w:p>
    <w:p w:rsidR="00F15B4D" w:rsidRDefault="00F15B4D" w:rsidP="00F15B4D">
      <w:pPr>
        <w:ind w:firstLine="709"/>
        <w:jc w:val="both"/>
      </w:pPr>
      <w:r>
        <w:t>Поверхности 8 детали (рис.1) предназначена для посадки с зазором на неё колеса зубчатого, а поверхность 8 – для посадки с натягом колеса зубч</w:t>
      </w:r>
      <w:r>
        <w:t>а</w:t>
      </w:r>
      <w:r>
        <w:t xml:space="preserve">того. </w:t>
      </w:r>
    </w:p>
    <w:p w:rsidR="00F15B4D" w:rsidRDefault="00F15B4D" w:rsidP="00F15B4D">
      <w:pPr>
        <w:ind w:firstLine="709"/>
        <w:jc w:val="both"/>
      </w:pPr>
      <w:r>
        <w:lastRenderedPageBreak/>
        <w:t>Поверхности 6 и 10 являются шейками под подшипники. Поверхности 7 и 9 предназначены для упора в них колец подшипников. Резьбовые повер</w:t>
      </w:r>
      <w:r>
        <w:t>х</w:t>
      </w:r>
      <w:r>
        <w:t xml:space="preserve">ности 2 и 12 служат для навинчивания на них гаек, которые регулируют натяг в подшипниках. Отверстия 3 и 13 необходимы для </w:t>
      </w:r>
      <w:proofErr w:type="spellStart"/>
      <w:r>
        <w:t>стопорения</w:t>
      </w:r>
      <w:proofErr w:type="spellEnd"/>
      <w:r>
        <w:t xml:space="preserve"> гаек.</w:t>
      </w:r>
    </w:p>
    <w:p w:rsidR="00F15B4D" w:rsidRDefault="00F15B4D" w:rsidP="00F15B4D">
      <w:pPr>
        <w:ind w:firstLine="709"/>
        <w:jc w:val="both"/>
        <w:rPr>
          <w:szCs w:val="28"/>
        </w:rPr>
      </w:pPr>
      <w:r w:rsidRPr="00351FE0">
        <w:rPr>
          <w:szCs w:val="28"/>
        </w:rPr>
        <w:t>Поверхност</w:t>
      </w:r>
      <w:r>
        <w:rPr>
          <w:szCs w:val="28"/>
        </w:rPr>
        <w:t>и</w:t>
      </w:r>
      <w:r w:rsidRPr="00351FE0">
        <w:rPr>
          <w:szCs w:val="28"/>
        </w:rPr>
        <w:t xml:space="preserve"> </w:t>
      </w:r>
      <w:r>
        <w:rPr>
          <w:szCs w:val="28"/>
        </w:rPr>
        <w:t>1 и 14</w:t>
      </w:r>
      <w:r w:rsidRPr="00351FE0">
        <w:rPr>
          <w:szCs w:val="28"/>
        </w:rPr>
        <w:t xml:space="preserve"> имеет второстепенное значение для служебного назначения детали.</w:t>
      </w:r>
    </w:p>
    <w:p w:rsidR="00F15B4D" w:rsidRDefault="00F15B4D" w:rsidP="00F15B4D">
      <w:pPr>
        <w:ind w:firstLine="709"/>
        <w:jc w:val="both"/>
        <w:rPr>
          <w:szCs w:val="28"/>
        </w:rPr>
      </w:pPr>
      <w:r>
        <w:rPr>
          <w:szCs w:val="28"/>
        </w:rPr>
        <w:t>Деталь</w:t>
      </w:r>
      <w:r w:rsidRPr="009D38ED">
        <w:rPr>
          <w:szCs w:val="28"/>
        </w:rPr>
        <w:t xml:space="preserve"> </w:t>
      </w:r>
      <w:r>
        <w:rPr>
          <w:szCs w:val="28"/>
        </w:rPr>
        <w:t>изготавливается</w:t>
      </w:r>
      <w:r w:rsidRPr="009D38ED">
        <w:rPr>
          <w:szCs w:val="28"/>
        </w:rPr>
        <w:t xml:space="preserve"> из </w:t>
      </w:r>
      <w:r>
        <w:rPr>
          <w:szCs w:val="28"/>
        </w:rPr>
        <w:t>с</w:t>
      </w:r>
      <w:r w:rsidRPr="009D38ED">
        <w:rPr>
          <w:szCs w:val="28"/>
        </w:rPr>
        <w:t>тали 45 ГОСТ 1050-88. Химический состав стали 45 приведен в таблице 1.1</w:t>
      </w:r>
      <w:r>
        <w:rPr>
          <w:szCs w:val="28"/>
        </w:rPr>
        <w:t>.</w:t>
      </w:r>
      <w:r w:rsidRPr="009D38ED">
        <w:rPr>
          <w:szCs w:val="28"/>
        </w:rPr>
        <w:t>, механические свойства стали приведены в таблице 1.2.</w:t>
      </w:r>
    </w:p>
    <w:p w:rsidR="00F15B4D" w:rsidRDefault="00F15B4D" w:rsidP="00F15B4D">
      <w:pPr>
        <w:jc w:val="both"/>
        <w:rPr>
          <w:szCs w:val="28"/>
        </w:rPr>
      </w:pPr>
    </w:p>
    <w:p w:rsidR="00F15B4D" w:rsidRDefault="00F15B4D" w:rsidP="00F15B4D">
      <w:pPr>
        <w:jc w:val="both"/>
        <w:rPr>
          <w:szCs w:val="28"/>
        </w:rPr>
      </w:pPr>
      <w:r>
        <w:rPr>
          <w:szCs w:val="28"/>
        </w:rPr>
        <w:t>Таблица 1.1.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F15B4D" w:rsidRPr="00856C99" w:rsidTr="004D5CC1">
        <w:tc>
          <w:tcPr>
            <w:tcW w:w="1367" w:type="dxa"/>
            <w:vMerge w:val="restart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  <w:lang w:val="en-US"/>
              </w:rPr>
            </w:pPr>
            <w:r w:rsidRPr="00856C99">
              <w:rPr>
                <w:szCs w:val="28"/>
              </w:rPr>
              <w:t>С</w:t>
            </w:r>
          </w:p>
        </w:tc>
        <w:tc>
          <w:tcPr>
            <w:tcW w:w="1367" w:type="dxa"/>
            <w:vMerge w:val="restart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  <w:lang w:val="en-US"/>
              </w:rPr>
            </w:pPr>
            <w:r w:rsidRPr="00856C99">
              <w:rPr>
                <w:szCs w:val="28"/>
                <w:lang w:val="en-US"/>
              </w:rPr>
              <w:t>Si</w:t>
            </w:r>
          </w:p>
        </w:tc>
        <w:tc>
          <w:tcPr>
            <w:tcW w:w="1367" w:type="dxa"/>
            <w:vMerge w:val="restart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  <w:lang w:val="en-US"/>
              </w:rPr>
            </w:pPr>
            <w:proofErr w:type="spellStart"/>
            <w:r w:rsidRPr="00856C99">
              <w:rPr>
                <w:szCs w:val="28"/>
                <w:lang w:val="en-US"/>
              </w:rPr>
              <w:t>Mn</w:t>
            </w:r>
            <w:proofErr w:type="spellEnd"/>
          </w:p>
        </w:tc>
        <w:tc>
          <w:tcPr>
            <w:tcW w:w="1367" w:type="dxa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  <w:lang w:val="en-US"/>
              </w:rPr>
            </w:pPr>
            <w:r w:rsidRPr="00856C99">
              <w:rPr>
                <w:szCs w:val="28"/>
                <w:lang w:val="en-US"/>
              </w:rPr>
              <w:t>S</w:t>
            </w:r>
          </w:p>
        </w:tc>
        <w:tc>
          <w:tcPr>
            <w:tcW w:w="1367" w:type="dxa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  <w:lang w:val="en-US"/>
              </w:rPr>
            </w:pPr>
            <w:r w:rsidRPr="00856C99">
              <w:rPr>
                <w:szCs w:val="28"/>
                <w:lang w:val="en-US"/>
              </w:rPr>
              <w:t>P</w:t>
            </w:r>
          </w:p>
        </w:tc>
        <w:tc>
          <w:tcPr>
            <w:tcW w:w="1368" w:type="dxa"/>
            <w:vMerge w:val="restart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  <w:lang w:val="en-US"/>
              </w:rPr>
            </w:pPr>
            <w:r w:rsidRPr="00856C99">
              <w:rPr>
                <w:szCs w:val="28"/>
                <w:lang w:val="en-US"/>
              </w:rPr>
              <w:t>Ni</w:t>
            </w:r>
          </w:p>
        </w:tc>
        <w:tc>
          <w:tcPr>
            <w:tcW w:w="1368" w:type="dxa"/>
            <w:vMerge w:val="restart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  <w:lang w:val="en-US"/>
              </w:rPr>
            </w:pPr>
            <w:r w:rsidRPr="00856C99">
              <w:rPr>
                <w:szCs w:val="28"/>
                <w:lang w:val="en-US"/>
              </w:rPr>
              <w:t>Cr</w:t>
            </w:r>
          </w:p>
        </w:tc>
      </w:tr>
      <w:tr w:rsidR="00F15B4D" w:rsidRPr="00856C99" w:rsidTr="004D5CC1">
        <w:tc>
          <w:tcPr>
            <w:tcW w:w="1367" w:type="dxa"/>
            <w:vMerge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</w:p>
        </w:tc>
        <w:tc>
          <w:tcPr>
            <w:tcW w:w="1367" w:type="dxa"/>
            <w:vMerge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</w:p>
        </w:tc>
        <w:tc>
          <w:tcPr>
            <w:tcW w:w="1367" w:type="dxa"/>
            <w:vMerge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</w:p>
        </w:tc>
        <w:tc>
          <w:tcPr>
            <w:tcW w:w="2734" w:type="dxa"/>
            <w:gridSpan w:val="2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</w:p>
        </w:tc>
        <w:tc>
          <w:tcPr>
            <w:tcW w:w="1368" w:type="dxa"/>
            <w:vMerge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</w:p>
        </w:tc>
        <w:tc>
          <w:tcPr>
            <w:tcW w:w="1368" w:type="dxa"/>
            <w:vMerge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</w:p>
        </w:tc>
      </w:tr>
      <w:tr w:rsidR="00F15B4D" w:rsidRPr="00856C99" w:rsidTr="004D5CC1">
        <w:tc>
          <w:tcPr>
            <w:tcW w:w="9571" w:type="dxa"/>
            <w:gridSpan w:val="7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szCs w:val="28"/>
              </w:rPr>
              <w:t>Массовая доля элементов, %</w:t>
            </w:r>
          </w:p>
        </w:tc>
      </w:tr>
      <w:tr w:rsidR="00F15B4D" w:rsidRPr="00856C99" w:rsidTr="004D5CC1">
        <w:trPr>
          <w:trHeight w:val="461"/>
        </w:trPr>
        <w:tc>
          <w:tcPr>
            <w:tcW w:w="1367" w:type="dxa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szCs w:val="28"/>
                <w:lang w:val="en-US"/>
              </w:rPr>
              <w:t>0</w:t>
            </w:r>
            <w:r w:rsidRPr="00856C99">
              <w:rPr>
                <w:szCs w:val="28"/>
              </w:rPr>
              <w:t>,42-0,50</w:t>
            </w:r>
          </w:p>
        </w:tc>
        <w:tc>
          <w:tcPr>
            <w:tcW w:w="1367" w:type="dxa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szCs w:val="28"/>
              </w:rPr>
              <w:t>0,17-0,37</w:t>
            </w:r>
          </w:p>
        </w:tc>
        <w:tc>
          <w:tcPr>
            <w:tcW w:w="1367" w:type="dxa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szCs w:val="28"/>
              </w:rPr>
              <w:t>0,50-0,80</w:t>
            </w:r>
          </w:p>
        </w:tc>
        <w:tc>
          <w:tcPr>
            <w:tcW w:w="1367" w:type="dxa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szCs w:val="28"/>
              </w:rPr>
              <w:t>0,04</w:t>
            </w:r>
          </w:p>
        </w:tc>
        <w:tc>
          <w:tcPr>
            <w:tcW w:w="1367" w:type="dxa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szCs w:val="28"/>
              </w:rPr>
              <w:t>0,035</w:t>
            </w:r>
          </w:p>
        </w:tc>
        <w:tc>
          <w:tcPr>
            <w:tcW w:w="1368" w:type="dxa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szCs w:val="28"/>
              </w:rPr>
              <w:t>0,25</w:t>
            </w:r>
          </w:p>
        </w:tc>
        <w:tc>
          <w:tcPr>
            <w:tcW w:w="1368" w:type="dxa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szCs w:val="28"/>
              </w:rPr>
              <w:t>0,25</w:t>
            </w:r>
          </w:p>
        </w:tc>
      </w:tr>
    </w:tbl>
    <w:p w:rsidR="00F15B4D" w:rsidRDefault="00F15B4D" w:rsidP="00F15B4D">
      <w:pPr>
        <w:jc w:val="both"/>
        <w:rPr>
          <w:szCs w:val="28"/>
        </w:rPr>
      </w:pPr>
    </w:p>
    <w:p w:rsidR="00F15B4D" w:rsidRDefault="00F15B4D" w:rsidP="00F15B4D">
      <w:pPr>
        <w:jc w:val="both"/>
        <w:rPr>
          <w:szCs w:val="28"/>
        </w:rPr>
      </w:pPr>
      <w:r>
        <w:rPr>
          <w:szCs w:val="28"/>
        </w:rPr>
        <w:t>Таблица 1.2.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9"/>
        <w:gridCol w:w="1097"/>
        <w:gridCol w:w="1066"/>
        <w:gridCol w:w="1065"/>
        <w:gridCol w:w="1379"/>
        <w:gridCol w:w="2097"/>
        <w:gridCol w:w="1798"/>
      </w:tblGrid>
      <w:tr w:rsidR="00F15B4D" w:rsidRPr="00856C99" w:rsidTr="004D5CC1">
        <w:tc>
          <w:tcPr>
            <w:tcW w:w="1069" w:type="dxa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proofErr w:type="spellStart"/>
            <w:r w:rsidRPr="00856C99">
              <w:rPr>
                <w:rFonts w:cs="Times New Roman"/>
                <w:szCs w:val="28"/>
              </w:rPr>
              <w:t>σ</w:t>
            </w:r>
            <w:r w:rsidRPr="00856C99">
              <w:rPr>
                <w:szCs w:val="28"/>
                <w:vertAlign w:val="subscript"/>
              </w:rPr>
              <w:t>т</w:t>
            </w:r>
            <w:proofErr w:type="spellEnd"/>
            <w:r w:rsidRPr="00856C99">
              <w:rPr>
                <w:szCs w:val="28"/>
              </w:rPr>
              <w:t>,</w:t>
            </w:r>
          </w:p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szCs w:val="28"/>
              </w:rPr>
              <w:t>МПа</w:t>
            </w:r>
          </w:p>
        </w:tc>
        <w:tc>
          <w:tcPr>
            <w:tcW w:w="1097" w:type="dxa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proofErr w:type="spellStart"/>
            <w:r w:rsidRPr="00856C99">
              <w:rPr>
                <w:rFonts w:cs="Times New Roman"/>
                <w:szCs w:val="28"/>
              </w:rPr>
              <w:t>σ</w:t>
            </w:r>
            <w:r>
              <w:rPr>
                <w:szCs w:val="28"/>
                <w:vertAlign w:val="subscript"/>
              </w:rPr>
              <w:t>в</w:t>
            </w:r>
            <w:proofErr w:type="spellEnd"/>
            <w:r w:rsidRPr="00856C99">
              <w:rPr>
                <w:szCs w:val="28"/>
              </w:rPr>
              <w:t>,</w:t>
            </w:r>
          </w:p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szCs w:val="28"/>
              </w:rPr>
              <w:t>МПа</w:t>
            </w:r>
          </w:p>
        </w:tc>
        <w:tc>
          <w:tcPr>
            <w:tcW w:w="1066" w:type="dxa"/>
            <w:vAlign w:val="center"/>
          </w:tcPr>
          <w:p w:rsidR="00F15B4D" w:rsidRPr="00856C99" w:rsidRDefault="00F15B4D" w:rsidP="004D5CC1">
            <w:pPr>
              <w:jc w:val="center"/>
              <w:rPr>
                <w:rFonts w:cs="Times New Roman"/>
                <w:szCs w:val="28"/>
              </w:rPr>
            </w:pPr>
            <w:r w:rsidRPr="00856C99">
              <w:rPr>
                <w:rFonts w:cs="Times New Roman"/>
                <w:szCs w:val="28"/>
              </w:rPr>
              <w:t>δ</w:t>
            </w:r>
            <w:r w:rsidRPr="00856C99">
              <w:rPr>
                <w:rFonts w:cs="Times New Roman"/>
                <w:szCs w:val="28"/>
                <w:vertAlign w:val="subscript"/>
              </w:rPr>
              <w:t>5</w:t>
            </w:r>
            <w:r w:rsidRPr="00856C99">
              <w:rPr>
                <w:rFonts w:cs="Times New Roman"/>
                <w:szCs w:val="28"/>
              </w:rPr>
              <w:t>,</w:t>
            </w:r>
          </w:p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rFonts w:cs="Times New Roman"/>
                <w:szCs w:val="28"/>
              </w:rPr>
              <w:t>%</w:t>
            </w:r>
          </w:p>
        </w:tc>
        <w:tc>
          <w:tcPr>
            <w:tcW w:w="1065" w:type="dxa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rFonts w:cs="Times New Roman"/>
                <w:szCs w:val="28"/>
              </w:rPr>
              <w:t>ψ</w:t>
            </w:r>
            <w:r w:rsidRPr="00856C99">
              <w:rPr>
                <w:szCs w:val="28"/>
              </w:rPr>
              <w:t>,</w:t>
            </w:r>
          </w:p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szCs w:val="28"/>
              </w:rPr>
              <w:t>%</w:t>
            </w:r>
          </w:p>
        </w:tc>
        <w:tc>
          <w:tcPr>
            <w:tcW w:w="1379" w:type="dxa"/>
            <w:vMerge w:val="restart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rFonts w:cs="Times New Roman"/>
                <w:szCs w:val="28"/>
              </w:rPr>
              <w:t>α</w:t>
            </w:r>
            <w:r w:rsidRPr="00856C99">
              <w:rPr>
                <w:szCs w:val="28"/>
                <w:vertAlign w:val="subscript"/>
              </w:rPr>
              <w:t>Н</w:t>
            </w:r>
            <w:r w:rsidRPr="00856C99">
              <w:rPr>
                <w:szCs w:val="28"/>
              </w:rPr>
              <w:t>,</w:t>
            </w:r>
          </w:p>
          <w:p w:rsidR="00F15B4D" w:rsidRPr="00856C99" w:rsidRDefault="00F15B4D" w:rsidP="004D5CC1">
            <w:pPr>
              <w:jc w:val="center"/>
              <w:rPr>
                <w:szCs w:val="28"/>
                <w:vertAlign w:val="superscript"/>
              </w:rPr>
            </w:pPr>
            <w:r w:rsidRPr="00856C99">
              <w:rPr>
                <w:szCs w:val="28"/>
              </w:rPr>
              <w:t>Дж/см</w:t>
            </w:r>
            <w:proofErr w:type="gramStart"/>
            <w:r w:rsidRPr="00856C99">
              <w:rPr>
                <w:szCs w:val="28"/>
                <w:vertAlign w:val="superscript"/>
              </w:rPr>
              <w:t>2</w:t>
            </w:r>
            <w:proofErr w:type="gramEnd"/>
          </w:p>
        </w:tc>
        <w:tc>
          <w:tcPr>
            <w:tcW w:w="3895" w:type="dxa"/>
            <w:gridSpan w:val="2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szCs w:val="28"/>
              </w:rPr>
              <w:t>НВ (не более)</w:t>
            </w:r>
          </w:p>
        </w:tc>
      </w:tr>
      <w:tr w:rsidR="00F15B4D" w:rsidRPr="00856C99" w:rsidTr="004D5CC1">
        <w:tc>
          <w:tcPr>
            <w:tcW w:w="4297" w:type="dxa"/>
            <w:gridSpan w:val="4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</w:p>
        </w:tc>
        <w:tc>
          <w:tcPr>
            <w:tcW w:w="2097" w:type="dxa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proofErr w:type="spellStart"/>
            <w:r w:rsidRPr="00856C99">
              <w:rPr>
                <w:szCs w:val="28"/>
              </w:rPr>
              <w:t>горечекатанной</w:t>
            </w:r>
            <w:proofErr w:type="spellEnd"/>
          </w:p>
        </w:tc>
        <w:tc>
          <w:tcPr>
            <w:tcW w:w="1798" w:type="dxa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szCs w:val="28"/>
              </w:rPr>
              <w:t>отожжённой</w:t>
            </w:r>
          </w:p>
        </w:tc>
      </w:tr>
      <w:tr w:rsidR="00F15B4D" w:rsidRPr="00856C99" w:rsidTr="004D5CC1">
        <w:trPr>
          <w:trHeight w:val="521"/>
        </w:trPr>
        <w:tc>
          <w:tcPr>
            <w:tcW w:w="1069" w:type="dxa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szCs w:val="28"/>
              </w:rPr>
              <w:t>360</w:t>
            </w:r>
          </w:p>
        </w:tc>
        <w:tc>
          <w:tcPr>
            <w:tcW w:w="1097" w:type="dxa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szCs w:val="28"/>
              </w:rPr>
              <w:t>6</w:t>
            </w:r>
            <w:r>
              <w:rPr>
                <w:szCs w:val="28"/>
              </w:rPr>
              <w:t>9</w:t>
            </w:r>
            <w:r w:rsidRPr="00856C99">
              <w:rPr>
                <w:szCs w:val="28"/>
              </w:rPr>
              <w:t>0</w:t>
            </w:r>
          </w:p>
        </w:tc>
        <w:tc>
          <w:tcPr>
            <w:tcW w:w="1066" w:type="dxa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szCs w:val="28"/>
              </w:rPr>
              <w:t>16</w:t>
            </w:r>
          </w:p>
        </w:tc>
        <w:tc>
          <w:tcPr>
            <w:tcW w:w="1065" w:type="dxa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szCs w:val="28"/>
              </w:rPr>
              <w:t>40</w:t>
            </w:r>
          </w:p>
        </w:tc>
        <w:tc>
          <w:tcPr>
            <w:tcW w:w="1379" w:type="dxa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szCs w:val="28"/>
              </w:rPr>
              <w:t>50</w:t>
            </w:r>
          </w:p>
        </w:tc>
        <w:tc>
          <w:tcPr>
            <w:tcW w:w="2097" w:type="dxa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szCs w:val="28"/>
              </w:rPr>
              <w:t>241</w:t>
            </w:r>
          </w:p>
        </w:tc>
        <w:tc>
          <w:tcPr>
            <w:tcW w:w="1798" w:type="dxa"/>
            <w:vAlign w:val="center"/>
          </w:tcPr>
          <w:p w:rsidR="00F15B4D" w:rsidRPr="00856C99" w:rsidRDefault="00F15B4D" w:rsidP="004D5CC1">
            <w:pPr>
              <w:jc w:val="center"/>
              <w:rPr>
                <w:szCs w:val="28"/>
              </w:rPr>
            </w:pPr>
            <w:r w:rsidRPr="00856C99">
              <w:rPr>
                <w:szCs w:val="28"/>
              </w:rPr>
              <w:t>197</w:t>
            </w:r>
          </w:p>
        </w:tc>
      </w:tr>
    </w:tbl>
    <w:p w:rsidR="00F15B4D" w:rsidRDefault="00F15B4D" w:rsidP="00F15B4D">
      <w:pPr>
        <w:jc w:val="both"/>
        <w:rPr>
          <w:szCs w:val="28"/>
        </w:rPr>
      </w:pPr>
    </w:p>
    <w:p w:rsidR="00F15B4D" w:rsidRDefault="00F15B4D" w:rsidP="00F15B4D">
      <w:pPr>
        <w:ind w:firstLine="709"/>
        <w:jc w:val="both"/>
        <w:rPr>
          <w:szCs w:val="28"/>
        </w:rPr>
      </w:pPr>
    </w:p>
    <w:p w:rsidR="00F15B4D" w:rsidRDefault="00F15B4D" w:rsidP="00F15B4D">
      <w:pPr>
        <w:ind w:firstLine="709"/>
        <w:jc w:val="both"/>
        <w:rPr>
          <w:szCs w:val="28"/>
        </w:rPr>
      </w:pPr>
      <w:r w:rsidRPr="008162C5">
        <w:rPr>
          <w:szCs w:val="28"/>
        </w:rPr>
        <w:t xml:space="preserve">Сталь 45 ГОСТ 1050-88 – среднеуглеродистая качественная сталь, имеющая хорошие механические свойства для обрабатывания резаньем, хорошо закаливается. Сталь 45 применяют для изготовления </w:t>
      </w:r>
      <w:proofErr w:type="gramStart"/>
      <w:r>
        <w:rPr>
          <w:szCs w:val="28"/>
        </w:rPr>
        <w:t>в</w:t>
      </w:r>
      <w:r w:rsidRPr="00323472">
        <w:rPr>
          <w:szCs w:val="28"/>
        </w:rPr>
        <w:t>ал-шестер</w:t>
      </w:r>
      <w:r>
        <w:rPr>
          <w:szCs w:val="28"/>
        </w:rPr>
        <w:t>е</w:t>
      </w:r>
      <w:r w:rsidRPr="00323472">
        <w:rPr>
          <w:szCs w:val="28"/>
        </w:rPr>
        <w:t>н</w:t>
      </w:r>
      <w:proofErr w:type="gramEnd"/>
      <w:r w:rsidRPr="00323472">
        <w:rPr>
          <w:szCs w:val="28"/>
        </w:rPr>
        <w:t>, коленчаты</w:t>
      </w:r>
      <w:r>
        <w:rPr>
          <w:szCs w:val="28"/>
        </w:rPr>
        <w:t>х</w:t>
      </w:r>
      <w:r w:rsidRPr="00323472">
        <w:rPr>
          <w:szCs w:val="28"/>
        </w:rPr>
        <w:t xml:space="preserve"> и распределительны</w:t>
      </w:r>
      <w:r>
        <w:rPr>
          <w:szCs w:val="28"/>
        </w:rPr>
        <w:t>х</w:t>
      </w:r>
      <w:r w:rsidRPr="00323472">
        <w:rPr>
          <w:szCs w:val="28"/>
        </w:rPr>
        <w:t xml:space="preserve"> вал</w:t>
      </w:r>
      <w:r>
        <w:rPr>
          <w:szCs w:val="28"/>
        </w:rPr>
        <w:t>ов</w:t>
      </w:r>
      <w:r w:rsidRPr="00323472">
        <w:rPr>
          <w:szCs w:val="28"/>
        </w:rPr>
        <w:t>, шестер</w:t>
      </w:r>
      <w:r>
        <w:rPr>
          <w:szCs w:val="28"/>
        </w:rPr>
        <w:t>е</w:t>
      </w:r>
      <w:r w:rsidRPr="00323472">
        <w:rPr>
          <w:szCs w:val="28"/>
        </w:rPr>
        <w:t>н, шпиндел</w:t>
      </w:r>
      <w:r>
        <w:rPr>
          <w:szCs w:val="28"/>
        </w:rPr>
        <w:t>ей</w:t>
      </w:r>
      <w:r w:rsidRPr="00323472">
        <w:rPr>
          <w:szCs w:val="28"/>
        </w:rPr>
        <w:t>, цилиндр</w:t>
      </w:r>
      <w:r>
        <w:rPr>
          <w:szCs w:val="28"/>
        </w:rPr>
        <w:t>ов</w:t>
      </w:r>
      <w:r w:rsidRPr="00323472">
        <w:rPr>
          <w:szCs w:val="28"/>
        </w:rPr>
        <w:t>, кулачк</w:t>
      </w:r>
      <w:r>
        <w:rPr>
          <w:szCs w:val="28"/>
        </w:rPr>
        <w:t>ов</w:t>
      </w:r>
      <w:r w:rsidRPr="00323472">
        <w:rPr>
          <w:szCs w:val="28"/>
        </w:rPr>
        <w:t xml:space="preserve"> и други</w:t>
      </w:r>
      <w:r>
        <w:rPr>
          <w:szCs w:val="28"/>
        </w:rPr>
        <w:t>х</w:t>
      </w:r>
      <w:r w:rsidRPr="00323472">
        <w:rPr>
          <w:szCs w:val="28"/>
        </w:rPr>
        <w:t xml:space="preserve"> нормализованны</w:t>
      </w:r>
      <w:r>
        <w:rPr>
          <w:szCs w:val="28"/>
        </w:rPr>
        <w:t>х</w:t>
      </w:r>
      <w:r w:rsidRPr="00323472">
        <w:rPr>
          <w:szCs w:val="28"/>
        </w:rPr>
        <w:t>, улучшаемы</w:t>
      </w:r>
      <w:r>
        <w:rPr>
          <w:szCs w:val="28"/>
        </w:rPr>
        <w:t>х</w:t>
      </w:r>
      <w:r w:rsidRPr="00323472">
        <w:rPr>
          <w:szCs w:val="28"/>
        </w:rPr>
        <w:t xml:space="preserve"> и подвергаемы</w:t>
      </w:r>
      <w:r>
        <w:rPr>
          <w:szCs w:val="28"/>
        </w:rPr>
        <w:t>х</w:t>
      </w:r>
      <w:r w:rsidRPr="00323472">
        <w:rPr>
          <w:szCs w:val="28"/>
        </w:rPr>
        <w:t xml:space="preserve"> термообр</w:t>
      </w:r>
      <w:r w:rsidRPr="00323472">
        <w:rPr>
          <w:szCs w:val="28"/>
        </w:rPr>
        <w:t>а</w:t>
      </w:r>
      <w:r w:rsidRPr="00323472">
        <w:rPr>
          <w:szCs w:val="28"/>
        </w:rPr>
        <w:t>ботке детали, от которых требуется повышенная прочность.</w:t>
      </w:r>
      <w:r w:rsidRPr="008162C5">
        <w:rPr>
          <w:szCs w:val="28"/>
        </w:rPr>
        <w:t xml:space="preserve"> В данном случае применение данного материала целе</w:t>
      </w:r>
      <w:r>
        <w:rPr>
          <w:szCs w:val="28"/>
        </w:rPr>
        <w:t>со</w:t>
      </w:r>
      <w:r w:rsidRPr="008162C5">
        <w:rPr>
          <w:szCs w:val="28"/>
        </w:rPr>
        <w:t>образно.</w:t>
      </w:r>
    </w:p>
    <w:p w:rsidR="00F15B4D" w:rsidRDefault="00F15B4D" w:rsidP="00F15B4D">
      <w:pPr>
        <w:jc w:val="both"/>
      </w:pPr>
    </w:p>
    <w:p w:rsidR="00F15B4D" w:rsidRDefault="00F15B4D" w:rsidP="00F15B4D">
      <w:pPr>
        <w:spacing w:after="200"/>
      </w:pPr>
      <w:r>
        <w:br w:type="page"/>
      </w:r>
    </w:p>
    <w:p w:rsidR="00F15B4D" w:rsidRDefault="00F15B4D" w:rsidP="00F15B4D">
      <w:pPr>
        <w:pStyle w:val="1"/>
      </w:pPr>
      <w:r>
        <w:lastRenderedPageBreak/>
        <w:t>2. Анализ технологичности конструкции детали</w:t>
      </w:r>
    </w:p>
    <w:p w:rsidR="00F15B4D" w:rsidRDefault="00F15B4D" w:rsidP="00F15B4D"/>
    <w:p w:rsidR="00F15B4D" w:rsidRDefault="00F15B4D" w:rsidP="00F15B4D">
      <w:pPr>
        <w:ind w:firstLine="709"/>
        <w:jc w:val="both"/>
        <w:rPr>
          <w:color w:val="000000"/>
        </w:rPr>
      </w:pPr>
      <w:r w:rsidRPr="00C919CE">
        <w:rPr>
          <w:szCs w:val="28"/>
        </w:rPr>
        <w:t>Целью анализа конструкции детали на технологичность является выя</w:t>
      </w:r>
      <w:r w:rsidRPr="00C919CE">
        <w:rPr>
          <w:szCs w:val="28"/>
        </w:rPr>
        <w:t>в</w:t>
      </w:r>
      <w:r w:rsidRPr="00C919CE">
        <w:rPr>
          <w:szCs w:val="28"/>
        </w:rPr>
        <w:t>ление недостатков конструкции по сведениям, содержащимся в чертежах и технических требованиях, а также возможное улучшение технологичности рассматриваемой конструкции.</w:t>
      </w:r>
      <w:r w:rsidRPr="0009460A">
        <w:rPr>
          <w:color w:val="000000"/>
        </w:rPr>
        <w:t xml:space="preserve"> </w:t>
      </w:r>
    </w:p>
    <w:p w:rsidR="00F15B4D" w:rsidRPr="00C919CE" w:rsidRDefault="00F15B4D" w:rsidP="00F15B4D">
      <w:pPr>
        <w:ind w:firstLine="709"/>
        <w:jc w:val="both"/>
        <w:rPr>
          <w:szCs w:val="28"/>
        </w:rPr>
      </w:pPr>
      <w:r>
        <w:rPr>
          <w:color w:val="000000"/>
        </w:rPr>
        <w:t>Анализ технологичности проводится, как правило, в два этапа: кач</w:t>
      </w:r>
      <w:r>
        <w:rPr>
          <w:color w:val="000000"/>
        </w:rPr>
        <w:t>е</w:t>
      </w:r>
      <w:r>
        <w:rPr>
          <w:color w:val="000000"/>
        </w:rPr>
        <w:t>ственный и количественный.</w:t>
      </w:r>
    </w:p>
    <w:p w:rsidR="00F15B4D" w:rsidRDefault="00F15B4D" w:rsidP="00F15B4D">
      <w:pPr>
        <w:ind w:firstLine="709"/>
        <w:jc w:val="both"/>
        <w:rPr>
          <w:szCs w:val="28"/>
        </w:rPr>
      </w:pPr>
    </w:p>
    <w:p w:rsidR="00F15B4D" w:rsidRDefault="00F15B4D" w:rsidP="00F15B4D">
      <w:pPr>
        <w:pStyle w:val="2"/>
      </w:pPr>
      <w:r>
        <w:t xml:space="preserve">2.1. Качественный </w:t>
      </w:r>
      <w:r>
        <w:rPr>
          <w:color w:val="000000"/>
        </w:rPr>
        <w:t>анализ технологичности детали</w:t>
      </w:r>
    </w:p>
    <w:p w:rsidR="00F15B4D" w:rsidRPr="00C919CE" w:rsidRDefault="00F15B4D" w:rsidP="00F15B4D">
      <w:pPr>
        <w:ind w:firstLine="709"/>
        <w:jc w:val="both"/>
        <w:rPr>
          <w:szCs w:val="28"/>
        </w:rPr>
      </w:pPr>
      <w:r>
        <w:rPr>
          <w:szCs w:val="28"/>
        </w:rPr>
        <w:t xml:space="preserve">Конфигурация детали </w:t>
      </w:r>
      <w:r w:rsidRPr="00C919CE">
        <w:rPr>
          <w:szCs w:val="28"/>
        </w:rPr>
        <w:t>достаточно технологична для обработки резан</w:t>
      </w:r>
      <w:r>
        <w:rPr>
          <w:szCs w:val="28"/>
        </w:rPr>
        <w:t>и</w:t>
      </w:r>
      <w:r w:rsidRPr="00C919CE">
        <w:rPr>
          <w:szCs w:val="28"/>
        </w:rPr>
        <w:t>ем на токарном станке, все поверхности легкодоступны для инструмента. Диаметральные размеры вала убывают от середины к концам. Жесткость в</w:t>
      </w:r>
      <w:r w:rsidRPr="00C919CE">
        <w:rPr>
          <w:szCs w:val="28"/>
        </w:rPr>
        <w:t>а</w:t>
      </w:r>
      <w:r w:rsidRPr="00C919CE">
        <w:rPr>
          <w:szCs w:val="28"/>
        </w:rPr>
        <w:t>ла допускает получение высокой точности обработки (жесткость вала счит</w:t>
      </w:r>
      <w:r w:rsidRPr="00C919CE">
        <w:rPr>
          <w:szCs w:val="28"/>
        </w:rPr>
        <w:t>а</w:t>
      </w:r>
      <w:r w:rsidRPr="00C919CE">
        <w:rPr>
          <w:szCs w:val="28"/>
        </w:rPr>
        <w:t>ется недостаточной, если для получения точности 6…9-го квалитетов отн</w:t>
      </w:r>
      <w:r w:rsidRPr="00C919CE">
        <w:rPr>
          <w:szCs w:val="28"/>
        </w:rPr>
        <w:t>о</w:t>
      </w:r>
      <w:r w:rsidRPr="00C919CE">
        <w:rPr>
          <w:szCs w:val="28"/>
        </w:rPr>
        <w:t xml:space="preserve">шение его длины </w:t>
      </w:r>
      <w:r w:rsidRPr="00C919CE">
        <w:rPr>
          <w:i/>
          <w:szCs w:val="28"/>
          <w:lang w:val="en-US"/>
        </w:rPr>
        <w:t>l</w:t>
      </w:r>
      <w:r w:rsidRPr="00C919CE">
        <w:rPr>
          <w:szCs w:val="28"/>
        </w:rPr>
        <w:t xml:space="preserve"> к диаметру </w:t>
      </w:r>
      <w:r w:rsidRPr="00C919CE">
        <w:rPr>
          <w:i/>
          <w:szCs w:val="28"/>
          <w:lang w:val="en-US"/>
        </w:rPr>
        <w:t>d</w:t>
      </w:r>
      <w:r>
        <w:rPr>
          <w:szCs w:val="28"/>
        </w:rPr>
        <w:t xml:space="preserve"> свыше 10…12).</w:t>
      </w:r>
    </w:p>
    <w:p w:rsidR="00F15B4D" w:rsidRDefault="00F15B4D" w:rsidP="00F15B4D">
      <w:pPr>
        <w:ind w:firstLine="709"/>
        <w:jc w:val="both"/>
        <w:rPr>
          <w:szCs w:val="28"/>
        </w:rPr>
      </w:pPr>
      <w:r>
        <w:rPr>
          <w:szCs w:val="28"/>
        </w:rPr>
        <w:t>Определим жёсткость детали:</w:t>
      </w:r>
    </w:p>
    <w:p w:rsidR="00F15B4D" w:rsidRDefault="00F15B4D" w:rsidP="00F15B4D">
      <w:pPr>
        <w:jc w:val="both"/>
        <w:rPr>
          <w:rFonts w:eastAsiaTheme="minorEastAsia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d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309</m:t>
              </m:r>
            </m:num>
            <m:den>
              <m:r>
                <w:rPr>
                  <w:rFonts w:ascii="Cambria Math" w:hAnsi="Cambria Math"/>
                  <w:szCs w:val="28"/>
                </w:rPr>
                <m:t>42</m:t>
              </m:r>
            </m:den>
          </m:f>
          <m:r>
            <w:rPr>
              <w:rFonts w:ascii="Cambria Math" w:hAnsi="Cambria Math"/>
              <w:szCs w:val="28"/>
            </w:rPr>
            <m:t>=7,4&lt;10…12.</m:t>
          </m:r>
        </m:oMath>
      </m:oMathPara>
    </w:p>
    <w:p w:rsidR="00F15B4D" w:rsidRPr="00752B9B" w:rsidRDefault="00F15B4D" w:rsidP="00F15B4D">
      <w:pPr>
        <w:ind w:firstLine="709"/>
        <w:jc w:val="both"/>
        <w:rPr>
          <w:szCs w:val="28"/>
        </w:rPr>
      </w:pPr>
      <w:r w:rsidRPr="00752B9B">
        <w:rPr>
          <w:szCs w:val="28"/>
        </w:rPr>
        <w:t>На чертеже указаны все необходимые размеры, требуемая шерохов</w:t>
      </w:r>
      <w:r w:rsidRPr="00752B9B">
        <w:rPr>
          <w:szCs w:val="28"/>
        </w:rPr>
        <w:t>а</w:t>
      </w:r>
      <w:r w:rsidRPr="00752B9B">
        <w:rPr>
          <w:szCs w:val="28"/>
        </w:rPr>
        <w:t xml:space="preserve">тость обрабатываемых поверхностей, допуски </w:t>
      </w:r>
      <w:proofErr w:type="spellStart"/>
      <w:r w:rsidRPr="00752B9B">
        <w:rPr>
          <w:szCs w:val="28"/>
        </w:rPr>
        <w:t>соосности</w:t>
      </w:r>
      <w:proofErr w:type="spellEnd"/>
      <w:r w:rsidRPr="00752B9B">
        <w:rPr>
          <w:szCs w:val="28"/>
        </w:rPr>
        <w:t xml:space="preserve"> </w:t>
      </w:r>
      <w:r>
        <w:rPr>
          <w:szCs w:val="28"/>
        </w:rPr>
        <w:t>и радиального би</w:t>
      </w:r>
      <w:r>
        <w:rPr>
          <w:szCs w:val="28"/>
        </w:rPr>
        <w:t>е</w:t>
      </w:r>
      <w:r>
        <w:rPr>
          <w:szCs w:val="28"/>
        </w:rPr>
        <w:t xml:space="preserve">ния </w:t>
      </w:r>
      <w:r w:rsidRPr="00752B9B">
        <w:rPr>
          <w:szCs w:val="28"/>
        </w:rPr>
        <w:t>поверхностей, допуск</w:t>
      </w:r>
      <w:r>
        <w:rPr>
          <w:szCs w:val="28"/>
        </w:rPr>
        <w:t>и</w:t>
      </w:r>
      <w:r w:rsidRPr="00752B9B">
        <w:rPr>
          <w:szCs w:val="28"/>
        </w:rPr>
        <w:t xml:space="preserve"> торцевого биения.</w:t>
      </w:r>
    </w:p>
    <w:p w:rsidR="00F15B4D" w:rsidRDefault="00F15B4D" w:rsidP="00F15B4D">
      <w:pPr>
        <w:ind w:firstLine="709"/>
        <w:jc w:val="both"/>
        <w:rPr>
          <w:szCs w:val="28"/>
        </w:rPr>
      </w:pPr>
      <w:r w:rsidRPr="00752B9B">
        <w:rPr>
          <w:szCs w:val="28"/>
        </w:rPr>
        <w:t>Технологической базой  при точении является черновая поверхность заготовки, после переустановки детали – уже обработанная поверхность вала. На шлифовальных операциях технологической базой является ось детали</w:t>
      </w:r>
      <w:r>
        <w:rPr>
          <w:szCs w:val="28"/>
        </w:rPr>
        <w:t xml:space="preserve"> (центровые отверстия)</w:t>
      </w:r>
      <w:r w:rsidRPr="00752B9B">
        <w:rPr>
          <w:szCs w:val="28"/>
        </w:rPr>
        <w:t>.</w:t>
      </w:r>
    </w:p>
    <w:p w:rsidR="00F15B4D" w:rsidRPr="00752B9B" w:rsidRDefault="00F15B4D" w:rsidP="00F15B4D">
      <w:pPr>
        <w:ind w:firstLine="709"/>
        <w:jc w:val="both"/>
        <w:rPr>
          <w:szCs w:val="28"/>
        </w:rPr>
      </w:pPr>
    </w:p>
    <w:p w:rsidR="00F15B4D" w:rsidRDefault="00F15B4D" w:rsidP="00F15B4D">
      <w:pPr>
        <w:jc w:val="both"/>
      </w:pPr>
    </w:p>
    <w:p w:rsidR="00F15B4D" w:rsidRDefault="00F15B4D" w:rsidP="00F15B4D">
      <w:pPr>
        <w:pStyle w:val="2"/>
      </w:pPr>
      <w:r>
        <w:t xml:space="preserve">2.2. Количественный </w:t>
      </w:r>
      <w:r>
        <w:rPr>
          <w:color w:val="000000"/>
        </w:rPr>
        <w:t>анализ технологичности детали</w:t>
      </w:r>
    </w:p>
    <w:p w:rsidR="00F15B4D" w:rsidRDefault="00F15B4D" w:rsidP="00F15B4D">
      <w:pPr>
        <w:ind w:firstLine="709"/>
        <w:jc w:val="both"/>
        <w:rPr>
          <w:color w:val="000000"/>
        </w:rPr>
      </w:pPr>
      <w:r>
        <w:rPr>
          <w:color w:val="000000"/>
        </w:rPr>
        <w:t>Количественная оценка технологичности выполняется согласно ГОСТ14 201–73 и содержит следующие показатели:</w:t>
      </w:r>
    </w:p>
    <w:p w:rsidR="00F15B4D" w:rsidRDefault="00F15B4D" w:rsidP="00F15B4D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2.2.1. Коэффициент точности обработки </w:t>
      </w:r>
      <w:proofErr w:type="spellStart"/>
      <w:r>
        <w:rPr>
          <w:color w:val="000000"/>
        </w:rPr>
        <w:t>К</w:t>
      </w:r>
      <w:r>
        <w:rPr>
          <w:color w:val="000000"/>
          <w:vertAlign w:val="subscript"/>
        </w:rPr>
        <w:t>тч</w:t>
      </w:r>
      <w:proofErr w:type="spellEnd"/>
      <w:r>
        <w:rPr>
          <w:color w:val="000000"/>
        </w:rPr>
        <w:t xml:space="preserve"> определяется по формуле:</w:t>
      </w:r>
    </w:p>
    <w:p w:rsidR="00F15B4D" w:rsidRDefault="00F15B4D" w:rsidP="00F15B4D">
      <w:pPr>
        <w:ind w:firstLine="709"/>
        <w:jc w:val="both"/>
        <w:rPr>
          <w:color w:val="000000"/>
        </w:rPr>
      </w:pPr>
    </w:p>
    <w:p w:rsidR="00F15B4D" w:rsidRPr="00C21E1A" w:rsidRDefault="00F15B4D" w:rsidP="00F15B4D">
      <w:pPr>
        <w:jc w:val="both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тч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,                                                   (2.1)</m:t>
          </m:r>
        </m:oMath>
      </m:oMathPara>
    </w:p>
    <w:p w:rsidR="00F15B4D" w:rsidRDefault="00F15B4D" w:rsidP="00F15B4D">
      <w:r>
        <w:t xml:space="preserve">где </w:t>
      </w:r>
      <w:proofErr w:type="spellStart"/>
      <w:r>
        <w:t>Т</w:t>
      </w:r>
      <w:r>
        <w:rPr>
          <w:vertAlign w:val="subscript"/>
        </w:rPr>
        <w:t>ср</w:t>
      </w:r>
      <w:proofErr w:type="spellEnd"/>
      <w:r>
        <w:t xml:space="preserve"> – средний квалитет точности обработки.</w:t>
      </w:r>
    </w:p>
    <w:p w:rsidR="00F15B4D" w:rsidRDefault="00F15B4D" w:rsidP="00F15B4D"/>
    <w:p w:rsidR="00F15B4D" w:rsidRDefault="00F15B4D" w:rsidP="00F15B4D"/>
    <w:p w:rsidR="00F15B4D" w:rsidRDefault="00F15B4D" w:rsidP="00F15B4D">
      <w:pPr>
        <w:rPr>
          <w:rFonts w:eastAsiaTheme="minorEastAsia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,                                               (2.2)</m:t>
          </m:r>
        </m:oMath>
      </m:oMathPara>
    </w:p>
    <w:p w:rsidR="00F15B4D" w:rsidRDefault="00F15B4D" w:rsidP="00F15B4D">
      <w:r>
        <w:t xml:space="preserve">где </w:t>
      </w:r>
      <w:r>
        <w:rPr>
          <w:lang w:val="en-US"/>
        </w:rPr>
        <w:t>T</w:t>
      </w:r>
      <w:r>
        <w:rPr>
          <w:vertAlign w:val="subscript"/>
          <w:lang w:val="en-US"/>
        </w:rPr>
        <w:t>i</w:t>
      </w:r>
      <w:r w:rsidRPr="0004069C">
        <w:t xml:space="preserve"> – </w:t>
      </w:r>
      <w:r>
        <w:t>квалитет точности обработки;</w:t>
      </w:r>
    </w:p>
    <w:p w:rsidR="00F15B4D" w:rsidRDefault="00F15B4D" w:rsidP="00F15B4D">
      <w:pPr>
        <w:ind w:left="426"/>
      </w:pPr>
      <w:proofErr w:type="spellStart"/>
      <w:proofErr w:type="gramStart"/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proofErr w:type="spellEnd"/>
      <w:proofErr w:type="gramEnd"/>
      <w:r w:rsidRPr="0004069C">
        <w:t xml:space="preserve"> – </w:t>
      </w:r>
      <w:r>
        <w:t>число размеров соответствующего квалитета точности.</w:t>
      </w:r>
    </w:p>
    <w:p w:rsidR="00F15B4D" w:rsidRDefault="00F15B4D" w:rsidP="00F15B4D"/>
    <w:p w:rsidR="00F15B4D" w:rsidRDefault="00F15B4D" w:rsidP="00F15B4D">
      <w:pPr>
        <w:rPr>
          <w:rFonts w:eastAsiaTheme="minorEastAsia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14∙26+13∙4+9∙2+6∙6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26+4+2+6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=12,4.</m:t>
          </m:r>
        </m:oMath>
      </m:oMathPara>
    </w:p>
    <w:p w:rsidR="00F15B4D" w:rsidRDefault="00F15B4D" w:rsidP="00F15B4D">
      <w:pPr>
        <w:rPr>
          <w:rFonts w:eastAsiaTheme="minorEastAsia"/>
          <w:szCs w:val="28"/>
        </w:rPr>
      </w:pPr>
    </w:p>
    <w:p w:rsidR="00F15B4D" w:rsidRDefault="00F15B4D" w:rsidP="00F15B4D">
      <w:pPr>
        <w:rPr>
          <w:rFonts w:eastAsiaTheme="minorEastAsia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тч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12,4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=0,92.</m:t>
          </m:r>
        </m:oMath>
      </m:oMathPara>
    </w:p>
    <w:p w:rsidR="00F15B4D" w:rsidRDefault="00F15B4D" w:rsidP="00F15B4D">
      <w:pPr>
        <w:rPr>
          <w:rFonts w:eastAsiaTheme="minorEastAsia"/>
          <w:szCs w:val="28"/>
        </w:rPr>
      </w:pPr>
    </w:p>
    <w:p w:rsidR="00F15B4D" w:rsidRDefault="00F15B4D" w:rsidP="00F15B4D">
      <w:pPr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2.2.2. Коэффициент шероховатости поверхности</w:t>
      </w:r>
      <w:proofErr w:type="gramStart"/>
      <w:r>
        <w:rPr>
          <w:rFonts w:eastAsiaTheme="minorEastAsia"/>
          <w:szCs w:val="28"/>
        </w:rPr>
        <w:t xml:space="preserve"> К</w:t>
      </w:r>
      <w:proofErr w:type="gramEnd"/>
      <w:r>
        <w:rPr>
          <w:rFonts w:eastAsiaTheme="minorEastAsia"/>
          <w:szCs w:val="28"/>
          <w:vertAlign w:val="subscript"/>
        </w:rPr>
        <w:t>ш</w:t>
      </w:r>
      <w:r>
        <w:rPr>
          <w:rFonts w:eastAsiaTheme="minorEastAsia"/>
          <w:szCs w:val="28"/>
        </w:rPr>
        <w:t xml:space="preserve"> определяется по формуле:</w:t>
      </w:r>
    </w:p>
    <w:p w:rsidR="00F15B4D" w:rsidRDefault="00F15B4D" w:rsidP="00F15B4D">
      <w:pPr>
        <w:ind w:firstLine="709"/>
        <w:rPr>
          <w:rFonts w:eastAsiaTheme="minorEastAsia"/>
          <w:szCs w:val="28"/>
        </w:rPr>
      </w:pPr>
    </w:p>
    <w:p w:rsidR="00F15B4D" w:rsidRDefault="00F15B4D" w:rsidP="00F15B4D">
      <w:pPr>
        <w:jc w:val="right"/>
        <w:rPr>
          <w:rFonts w:eastAsiaTheme="minorEastAsia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Ra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,                                             (2.3)</m:t>
          </m:r>
        </m:oMath>
      </m:oMathPara>
    </w:p>
    <w:p w:rsidR="00F15B4D" w:rsidRDefault="00F15B4D" w:rsidP="00F15B4D">
      <w:pPr>
        <w:jc w:val="both"/>
        <w:rPr>
          <w:snapToGrid w:val="0"/>
        </w:rPr>
      </w:pPr>
      <w:r>
        <w:rPr>
          <w:rFonts w:eastAsiaTheme="minorEastAsia"/>
          <w:szCs w:val="28"/>
        </w:rPr>
        <w:t xml:space="preserve">где </w:t>
      </w:r>
      <w:proofErr w:type="gramStart"/>
      <w:r>
        <w:rPr>
          <w:rFonts w:eastAsiaTheme="minorEastAsia"/>
          <w:szCs w:val="28"/>
          <w:lang w:val="en-US"/>
        </w:rPr>
        <w:t>Ra</w:t>
      </w:r>
      <w:proofErr w:type="gramEnd"/>
      <w:r>
        <w:rPr>
          <w:rFonts w:eastAsiaTheme="minorEastAsia"/>
          <w:szCs w:val="28"/>
          <w:vertAlign w:val="subscript"/>
        </w:rPr>
        <w:t>ср</w:t>
      </w:r>
      <w:r>
        <w:rPr>
          <w:rFonts w:eastAsiaTheme="minorEastAsia"/>
          <w:szCs w:val="28"/>
        </w:rPr>
        <w:t xml:space="preserve"> – </w:t>
      </w:r>
      <w:r>
        <w:rPr>
          <w:snapToGrid w:val="0"/>
        </w:rPr>
        <w:t>средняя шероховатость поверхностей изделия.</w:t>
      </w:r>
    </w:p>
    <w:p w:rsidR="00F15B4D" w:rsidRDefault="00F15B4D" w:rsidP="00F15B4D">
      <w:pPr>
        <w:jc w:val="both"/>
        <w:rPr>
          <w:snapToGrid w:val="0"/>
        </w:rPr>
      </w:pPr>
    </w:p>
    <w:p w:rsidR="00F15B4D" w:rsidRPr="00A97A29" w:rsidRDefault="00F15B4D" w:rsidP="00F15B4D">
      <w:pPr>
        <w:jc w:val="both"/>
        <w:rPr>
          <w:rFonts w:eastAsiaTheme="minorEastAsia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 xml:space="preserve">,                                         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2.4</m:t>
              </m:r>
            </m:e>
          </m:d>
        </m:oMath>
      </m:oMathPara>
    </w:p>
    <w:p w:rsidR="00F15B4D" w:rsidRDefault="00F15B4D" w:rsidP="00F15B4D">
      <w:pPr>
        <w:jc w:val="both"/>
        <w:rPr>
          <w:snapToGrid w:val="0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  <w:lang w:val="en-US"/>
        </w:rPr>
        <w:t>Ra</w:t>
      </w:r>
      <w:r>
        <w:rPr>
          <w:rFonts w:eastAsiaTheme="minorEastAsia"/>
          <w:vertAlign w:val="subscript"/>
          <w:lang w:val="en-US"/>
        </w:rPr>
        <w:t>i</w:t>
      </w:r>
      <w:proofErr w:type="spellEnd"/>
      <w:r w:rsidRPr="004F395E">
        <w:rPr>
          <w:rFonts w:eastAsiaTheme="minorEastAsia"/>
        </w:rPr>
        <w:t xml:space="preserve"> – </w:t>
      </w:r>
      <w:r>
        <w:rPr>
          <w:snapToGrid w:val="0"/>
        </w:rPr>
        <w:t>шероховатость поверхности;</w:t>
      </w:r>
    </w:p>
    <w:p w:rsidR="00F15B4D" w:rsidRDefault="00F15B4D" w:rsidP="00F15B4D">
      <w:pPr>
        <w:ind w:left="426"/>
        <w:jc w:val="both"/>
        <w:rPr>
          <w:snapToGrid w:val="0"/>
        </w:rPr>
      </w:pPr>
      <w:proofErr w:type="spellStart"/>
      <w:proofErr w:type="gramStart"/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proofErr w:type="spellEnd"/>
      <w:proofErr w:type="gramEnd"/>
      <w:r w:rsidRPr="0004069C">
        <w:t xml:space="preserve"> –</w:t>
      </w:r>
      <w:r>
        <w:t xml:space="preserve"> </w:t>
      </w:r>
      <w:r>
        <w:rPr>
          <w:snapToGrid w:val="0"/>
        </w:rPr>
        <w:t>число поверхностей соответствующей шероховатости.</w:t>
      </w:r>
    </w:p>
    <w:p w:rsidR="00F15B4D" w:rsidRDefault="00F15B4D" w:rsidP="00F15B4D">
      <w:pPr>
        <w:jc w:val="both"/>
        <w:rPr>
          <w:snapToGrid w:val="0"/>
        </w:rPr>
      </w:pPr>
    </w:p>
    <w:p w:rsidR="00F15B4D" w:rsidRPr="004F395E" w:rsidRDefault="00F15B4D" w:rsidP="00F15B4D">
      <w:pPr>
        <w:jc w:val="both"/>
        <w:rPr>
          <w:rFonts w:eastAsiaTheme="minorEastAsia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0,8∙4+1,6∙4+6,3∙2+12,5∙10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4+4+2+10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=7,4 мкм.</m:t>
          </m:r>
        </m:oMath>
      </m:oMathPara>
    </w:p>
    <w:p w:rsidR="00F15B4D" w:rsidRDefault="00F15B4D" w:rsidP="00F15B4D">
      <w:pPr>
        <w:jc w:val="both"/>
        <w:rPr>
          <w:rFonts w:eastAsiaTheme="minorEastAsia"/>
        </w:rPr>
      </w:pPr>
    </w:p>
    <w:p w:rsidR="00F15B4D" w:rsidRDefault="00F15B4D" w:rsidP="00F15B4D">
      <w:pPr>
        <w:jc w:val="both"/>
        <w:rPr>
          <w:rFonts w:eastAsiaTheme="minorEastAsia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Ra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7,4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=0,86.</m:t>
          </m:r>
        </m:oMath>
      </m:oMathPara>
    </w:p>
    <w:p w:rsidR="00F15B4D" w:rsidRDefault="00F15B4D" w:rsidP="00F15B4D">
      <w:pPr>
        <w:jc w:val="both"/>
        <w:rPr>
          <w:rFonts w:eastAsiaTheme="minorEastAsia"/>
          <w:szCs w:val="28"/>
        </w:rPr>
      </w:pPr>
    </w:p>
    <w:p w:rsidR="00F15B4D" w:rsidRDefault="00F15B4D" w:rsidP="00F15B4D">
      <w:pPr>
        <w:ind w:firstLine="709"/>
        <w:jc w:val="both"/>
        <w:rPr>
          <w:snapToGrid w:val="0"/>
        </w:rPr>
      </w:pPr>
      <w:r>
        <w:rPr>
          <w:rFonts w:eastAsiaTheme="minorEastAsia"/>
          <w:szCs w:val="28"/>
        </w:rPr>
        <w:t xml:space="preserve">2.2.3. </w:t>
      </w:r>
      <w:r>
        <w:rPr>
          <w:snapToGrid w:val="0"/>
        </w:rPr>
        <w:t>Уровень технологичности конструкции по использованию мат</w:t>
      </w:r>
      <w:r>
        <w:rPr>
          <w:snapToGrid w:val="0"/>
        </w:rPr>
        <w:t>е</w:t>
      </w:r>
      <w:r>
        <w:rPr>
          <w:snapToGrid w:val="0"/>
        </w:rPr>
        <w:t>риала:</w:t>
      </w:r>
    </w:p>
    <w:p w:rsidR="00F15B4D" w:rsidRDefault="00F15B4D" w:rsidP="00F15B4D">
      <w:pPr>
        <w:jc w:val="both"/>
        <w:rPr>
          <w:snapToGrid w:val="0"/>
        </w:rPr>
      </w:pPr>
    </w:p>
    <w:p w:rsidR="00F15B4D" w:rsidRDefault="00F15B4D" w:rsidP="00F15B4D">
      <w:pPr>
        <w:jc w:val="both"/>
        <w:rPr>
          <w:rFonts w:eastAsiaTheme="minorEastAsia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napToGrid w:val="0"/>
                </w:rPr>
              </m:ctrlPr>
            </m:sSubPr>
            <m:e>
              <m:r>
                <w:rPr>
                  <w:rFonts w:ascii="Cambria Math" w:hAnsi="Cambria Math"/>
                  <w:snapToGrid w:val="0"/>
                </w:rPr>
                <m:t>К</m:t>
              </m:r>
            </m:e>
            <m:sub>
              <m:r>
                <w:rPr>
                  <w:rFonts w:ascii="Cambria Math" w:hAnsi="Cambria Math"/>
                  <w:snapToGrid w:val="0"/>
                </w:rPr>
                <m:t>у.м.</m:t>
              </m:r>
            </m:sub>
          </m:sSub>
          <m:r>
            <w:rPr>
              <w:rFonts w:ascii="Cambria Math" w:hAnsi="Cambria Math"/>
              <w:snapToGrid w:val="0"/>
            </w:rPr>
            <m:t>=</m:t>
          </m:r>
          <m:f>
            <m:fPr>
              <m:ctrlPr>
                <w:rPr>
                  <w:rFonts w:ascii="Cambria Math" w:hAnsi="Cambria Math"/>
                  <w:i/>
                  <w:snapToGrid w:val="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napToGrid w:val="0"/>
                    </w:rPr>
                    <m:t>б.и.м.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napToGrid w:val="0"/>
                    </w:rPr>
                    <m:t>и.м.</m:t>
                  </m:r>
                </m:sub>
              </m:sSub>
            </m:den>
          </m:f>
          <m:r>
            <w:rPr>
              <w:rFonts w:ascii="Cambria Math" w:hAnsi="Cambria Math"/>
              <w:snapToGrid w:val="0"/>
            </w:rPr>
            <m:t xml:space="preserve">,  </m:t>
          </m:r>
          <m:r>
            <w:rPr>
              <w:rFonts w:ascii="Cambria Math" w:hAnsi="Cambria Math"/>
              <w:szCs w:val="28"/>
            </w:rPr>
            <m:t xml:space="preserve">                                             (2.5)</m:t>
          </m:r>
        </m:oMath>
      </m:oMathPara>
    </w:p>
    <w:p w:rsidR="00F15B4D" w:rsidRDefault="00F15B4D" w:rsidP="00F15B4D">
      <w:pPr>
        <w:ind w:left="1985" w:hanging="1985"/>
        <w:jc w:val="both"/>
        <w:rPr>
          <w:snapToGrid w:val="0"/>
        </w:rPr>
      </w:pPr>
      <w:r w:rsidRPr="00166980">
        <w:rPr>
          <w:snapToGrid w:val="0"/>
        </w:rPr>
        <w:t xml:space="preserve">где </w:t>
      </w:r>
      <w:proofErr w:type="spellStart"/>
      <w:r w:rsidRPr="00166980">
        <w:rPr>
          <w:i/>
          <w:snapToGrid w:val="0"/>
        </w:rPr>
        <w:t>К</w:t>
      </w:r>
      <w:r w:rsidRPr="00166980">
        <w:rPr>
          <w:snapToGrid w:val="0"/>
          <w:vertAlign w:val="subscript"/>
        </w:rPr>
        <w:t>б</w:t>
      </w:r>
      <w:proofErr w:type="gramStart"/>
      <w:r w:rsidRPr="00166980">
        <w:rPr>
          <w:snapToGrid w:val="0"/>
          <w:vertAlign w:val="subscript"/>
        </w:rPr>
        <w:t>.и</w:t>
      </w:r>
      <w:proofErr w:type="gramEnd"/>
      <w:r w:rsidRPr="00166980">
        <w:rPr>
          <w:snapToGrid w:val="0"/>
          <w:vertAlign w:val="subscript"/>
        </w:rPr>
        <w:t>.м</w:t>
      </w:r>
      <w:proofErr w:type="spellEnd"/>
      <w:r w:rsidRPr="00166980">
        <w:rPr>
          <w:i/>
          <w:snapToGrid w:val="0"/>
        </w:rPr>
        <w:t>,</w:t>
      </w:r>
      <w:r w:rsidRPr="00166980">
        <w:rPr>
          <w:i/>
          <w:snapToGrid w:val="0"/>
          <w:lang w:val="de-DE"/>
        </w:rPr>
        <w:t> </w:t>
      </w:r>
      <w:proofErr w:type="spellStart"/>
      <w:r w:rsidRPr="00166980">
        <w:rPr>
          <w:i/>
          <w:snapToGrid w:val="0"/>
        </w:rPr>
        <w:t>К</w:t>
      </w:r>
      <w:r w:rsidRPr="00166980">
        <w:rPr>
          <w:snapToGrid w:val="0"/>
          <w:vertAlign w:val="subscript"/>
        </w:rPr>
        <w:t>и.м</w:t>
      </w:r>
      <w:proofErr w:type="spellEnd"/>
      <w:r w:rsidRPr="00166980">
        <w:rPr>
          <w:snapToGrid w:val="0"/>
        </w:rPr>
        <w:t xml:space="preserve"> – соответственно базовый и достигнутый коэффициенты и</w:t>
      </w:r>
      <w:r w:rsidRPr="00166980">
        <w:rPr>
          <w:snapToGrid w:val="0"/>
        </w:rPr>
        <w:t>с</w:t>
      </w:r>
      <w:r w:rsidRPr="00166980">
        <w:rPr>
          <w:snapToGrid w:val="0"/>
        </w:rPr>
        <w:t>пользования материала.</w:t>
      </w:r>
    </w:p>
    <w:p w:rsidR="00F15B4D" w:rsidRDefault="00F15B4D" w:rsidP="00F15B4D">
      <w:pPr>
        <w:ind w:firstLine="709"/>
        <w:jc w:val="both"/>
        <w:rPr>
          <w:snapToGrid w:val="0"/>
        </w:rPr>
      </w:pPr>
      <w:r>
        <w:rPr>
          <w:snapToGrid w:val="0"/>
        </w:rPr>
        <w:t>Коэффициент использования материала К</w:t>
      </w:r>
      <w:r>
        <w:rPr>
          <w:snapToGrid w:val="0"/>
          <w:vertAlign w:val="subscript"/>
        </w:rPr>
        <w:t>им</w:t>
      </w:r>
      <w:r>
        <w:rPr>
          <w:snapToGrid w:val="0"/>
        </w:rPr>
        <w:t>:</w:t>
      </w:r>
    </w:p>
    <w:p w:rsidR="00F15B4D" w:rsidRDefault="00F15B4D" w:rsidP="00F15B4D">
      <w:pPr>
        <w:ind w:firstLine="709"/>
        <w:jc w:val="both"/>
        <w:rPr>
          <w:snapToGrid w:val="0"/>
        </w:rPr>
      </w:pPr>
    </w:p>
    <w:p w:rsidR="00F15B4D" w:rsidRDefault="00F15B4D" w:rsidP="00F15B4D">
      <w:pPr>
        <w:jc w:val="both"/>
        <w:rPr>
          <w:rFonts w:eastAsiaTheme="minorEastAsia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Cs w:val="28"/>
                </w:rPr>
                <m:t>и.м.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Cs w:val="28"/>
                </w:rPr>
                <m:t>Q</m:t>
              </m:r>
            </m:den>
          </m:f>
          <m:r>
            <w:rPr>
              <w:rFonts w:ascii="Cambria Math" w:hAnsi="Cambria Math"/>
              <w:szCs w:val="28"/>
            </w:rPr>
            <m:t>,                                                   (2.6)</m:t>
          </m:r>
        </m:oMath>
      </m:oMathPara>
    </w:p>
    <w:p w:rsidR="00F15B4D" w:rsidRDefault="00F15B4D" w:rsidP="00F15B4D">
      <w:pPr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</w:t>
      </w:r>
      <w:r>
        <w:rPr>
          <w:rFonts w:eastAsiaTheme="minorEastAsia"/>
          <w:szCs w:val="28"/>
          <w:lang w:val="en-US"/>
        </w:rPr>
        <w:t>q</w:t>
      </w:r>
      <w:r>
        <w:rPr>
          <w:rFonts w:eastAsiaTheme="minorEastAsia"/>
          <w:szCs w:val="28"/>
        </w:rPr>
        <w:t xml:space="preserve"> – масса детали, </w:t>
      </w:r>
      <w:proofErr w:type="gramStart"/>
      <w:r>
        <w:rPr>
          <w:rFonts w:eastAsiaTheme="minorEastAsia"/>
          <w:szCs w:val="28"/>
        </w:rPr>
        <w:t>кг</w:t>
      </w:r>
      <w:proofErr w:type="gramEnd"/>
      <w:r>
        <w:rPr>
          <w:rFonts w:eastAsiaTheme="minorEastAsia"/>
          <w:szCs w:val="28"/>
        </w:rPr>
        <w:t>;</w:t>
      </w:r>
    </w:p>
    <w:p w:rsidR="00F15B4D" w:rsidRDefault="00F15B4D" w:rsidP="00F15B4D">
      <w:pPr>
        <w:ind w:left="426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Q</w:t>
      </w:r>
      <w:r>
        <w:rPr>
          <w:rFonts w:eastAsiaTheme="minorEastAsia"/>
          <w:szCs w:val="28"/>
        </w:rPr>
        <w:t xml:space="preserve"> – </w:t>
      </w:r>
      <w:proofErr w:type="gramStart"/>
      <w:r>
        <w:rPr>
          <w:rFonts w:eastAsiaTheme="minorEastAsia"/>
          <w:szCs w:val="28"/>
        </w:rPr>
        <w:t>масса</w:t>
      </w:r>
      <w:proofErr w:type="gramEnd"/>
      <w:r>
        <w:rPr>
          <w:rFonts w:eastAsiaTheme="minorEastAsia"/>
          <w:szCs w:val="28"/>
        </w:rPr>
        <w:t xml:space="preserve"> заготовки, кг.</w:t>
      </w:r>
    </w:p>
    <w:p w:rsidR="00F15B4D" w:rsidRDefault="00F15B4D" w:rsidP="00F15B4D">
      <w:pPr>
        <w:jc w:val="both"/>
        <w:rPr>
          <w:rFonts w:eastAsiaTheme="minorEastAsia"/>
          <w:szCs w:val="28"/>
        </w:rPr>
      </w:pPr>
    </w:p>
    <w:p w:rsidR="00F15B4D" w:rsidRDefault="00F15B4D" w:rsidP="00F15B4D">
      <w:pPr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Cs w:val="28"/>
                </w:rPr>
                <m:t>б.и.м.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7,2</m:t>
              </m:r>
            </m:num>
            <m:den>
              <m:r>
                <w:rPr>
                  <w:rFonts w:ascii="Cambria Math" w:hAnsi="Cambria Math"/>
                  <w:szCs w:val="28"/>
                </w:rPr>
                <m:t>13,98</m:t>
              </m:r>
            </m:den>
          </m:f>
          <m:r>
            <w:rPr>
              <w:rFonts w:ascii="Cambria Math" w:hAnsi="Cambria Math"/>
              <w:szCs w:val="28"/>
            </w:rPr>
            <m:t>=0,52,</m:t>
          </m:r>
        </m:oMath>
      </m:oMathPara>
    </w:p>
    <w:p w:rsidR="00F15B4D" w:rsidRDefault="00F15B4D" w:rsidP="00F15B4D">
      <w:pPr>
        <w:jc w:val="both"/>
        <w:rPr>
          <w:rFonts w:eastAsiaTheme="minorEastAsia"/>
          <w:szCs w:val="28"/>
        </w:rPr>
      </w:pPr>
    </w:p>
    <w:p w:rsidR="00F15B4D" w:rsidRDefault="00F15B4D" w:rsidP="00F15B4D">
      <w:pPr>
        <w:jc w:val="both"/>
        <w:rPr>
          <w:rFonts w:eastAsiaTheme="minorEastAsia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Cs w:val="28"/>
                </w:rPr>
                <m:t>и.м.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7,2</m:t>
              </m:r>
            </m:num>
            <m:den>
              <m:r>
                <w:rPr>
                  <w:rFonts w:ascii="Cambria Math" w:hAnsi="Cambria Math"/>
                  <w:szCs w:val="28"/>
                </w:rPr>
                <m:t>9,36</m:t>
              </m:r>
            </m:den>
          </m:f>
          <m:r>
            <w:rPr>
              <w:rFonts w:ascii="Cambria Math" w:hAnsi="Cambria Math"/>
              <w:szCs w:val="28"/>
            </w:rPr>
            <m:t>=0,77,</m:t>
          </m:r>
        </m:oMath>
      </m:oMathPara>
    </w:p>
    <w:p w:rsidR="00F15B4D" w:rsidRDefault="00F15B4D" w:rsidP="00F15B4D">
      <w:pPr>
        <w:jc w:val="both"/>
        <w:rPr>
          <w:rFonts w:eastAsiaTheme="minorEastAsia"/>
          <w:szCs w:val="28"/>
        </w:rPr>
      </w:pPr>
    </w:p>
    <w:p w:rsidR="00F15B4D" w:rsidRDefault="00F15B4D" w:rsidP="00F15B4D">
      <w:pPr>
        <w:jc w:val="both"/>
        <w:rPr>
          <w:rFonts w:eastAsiaTheme="minorEastAsia"/>
          <w:snapToGrid w:val="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napToGrid w:val="0"/>
                </w:rPr>
              </m:ctrlPr>
            </m:sSubPr>
            <m:e>
              <m:r>
                <w:rPr>
                  <w:rFonts w:ascii="Cambria Math" w:hAnsi="Cambria Math"/>
                  <w:snapToGrid w:val="0"/>
                </w:rPr>
                <m:t>К</m:t>
              </m:r>
            </m:e>
            <m:sub>
              <m:r>
                <w:rPr>
                  <w:rFonts w:ascii="Cambria Math" w:hAnsi="Cambria Math"/>
                  <w:snapToGrid w:val="0"/>
                </w:rPr>
                <m:t>у.м.</m:t>
              </m:r>
            </m:sub>
          </m:sSub>
          <m:r>
            <w:rPr>
              <w:rFonts w:ascii="Cambria Math" w:hAnsi="Cambria Math"/>
              <w:snapToGrid w:val="0"/>
            </w:rPr>
            <m:t>=</m:t>
          </m:r>
          <m:f>
            <m:fPr>
              <m:ctrlPr>
                <w:rPr>
                  <w:rFonts w:ascii="Cambria Math" w:hAnsi="Cambria Math"/>
                  <w:i/>
                  <w:snapToGrid w:val="0"/>
                </w:rPr>
              </m:ctrlPr>
            </m:fPr>
            <m:num>
              <m:r>
                <w:rPr>
                  <w:rFonts w:ascii="Cambria Math" w:hAnsi="Cambria Math"/>
                  <w:snapToGrid w:val="0"/>
                </w:rPr>
                <m:t>0,52</m:t>
              </m:r>
            </m:num>
            <m:den>
              <m:r>
                <w:rPr>
                  <w:rFonts w:ascii="Cambria Math" w:hAnsi="Cambria Math"/>
                  <w:snapToGrid w:val="0"/>
                </w:rPr>
                <m:t>0,77</m:t>
              </m:r>
            </m:den>
          </m:f>
          <m:r>
            <w:rPr>
              <w:rFonts w:ascii="Cambria Math" w:hAnsi="Cambria Math"/>
              <w:snapToGrid w:val="0"/>
            </w:rPr>
            <m:t>=0,68.</m:t>
          </m:r>
        </m:oMath>
      </m:oMathPara>
    </w:p>
    <w:p w:rsidR="00F15B4D" w:rsidRDefault="00F15B4D" w:rsidP="00F15B4D">
      <w:pPr>
        <w:jc w:val="both"/>
        <w:rPr>
          <w:rFonts w:eastAsiaTheme="minorEastAsia"/>
          <w:snapToGrid w:val="0"/>
        </w:rPr>
      </w:pPr>
    </w:p>
    <w:p w:rsidR="00F15B4D" w:rsidRDefault="00F15B4D" w:rsidP="00F15B4D">
      <w:pPr>
        <w:ind w:firstLine="709"/>
        <w:jc w:val="both"/>
        <w:rPr>
          <w:snapToGrid w:val="0"/>
        </w:rPr>
      </w:pPr>
      <w:r>
        <w:rPr>
          <w:snapToGrid w:val="0"/>
        </w:rPr>
        <w:t>2.2.4. Уровень технологичности конструкции по трудоемкости изг</w:t>
      </w:r>
      <w:r>
        <w:rPr>
          <w:snapToGrid w:val="0"/>
        </w:rPr>
        <w:t>о</w:t>
      </w:r>
      <w:r>
        <w:rPr>
          <w:snapToGrid w:val="0"/>
        </w:rPr>
        <w:t>товления:</w:t>
      </w:r>
    </w:p>
    <w:p w:rsidR="00F15B4D" w:rsidRDefault="00F15B4D" w:rsidP="00F15B4D">
      <w:pPr>
        <w:jc w:val="both"/>
        <w:rPr>
          <w:snapToGrid w:val="0"/>
        </w:rPr>
      </w:pPr>
    </w:p>
    <w:p w:rsidR="00F15B4D" w:rsidRDefault="00F15B4D" w:rsidP="00F15B4D">
      <w:pPr>
        <w:jc w:val="both"/>
        <w:rPr>
          <w:rFonts w:eastAsiaTheme="minorEastAsia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у.т.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б.и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 xml:space="preserve">,  </m:t>
          </m:r>
          <m:r>
            <w:rPr>
              <w:rFonts w:ascii="Cambria Math" w:hAnsi="Cambria Math"/>
              <w:szCs w:val="28"/>
            </w:rPr>
            <m:t xml:space="preserve">                                                 (2.7)</m:t>
          </m:r>
        </m:oMath>
      </m:oMathPara>
    </w:p>
    <w:p w:rsidR="00F15B4D" w:rsidRDefault="00F15B4D" w:rsidP="00F15B4D">
      <w:pPr>
        <w:ind w:left="1560" w:hanging="1560"/>
        <w:jc w:val="both"/>
        <w:rPr>
          <w:rFonts w:eastAsiaTheme="minorEastAsia"/>
          <w:szCs w:val="28"/>
        </w:rPr>
      </w:pPr>
      <w:r w:rsidRPr="00DD1D0B">
        <w:rPr>
          <w:rFonts w:eastAsiaTheme="minorEastAsia"/>
          <w:szCs w:val="28"/>
        </w:rPr>
        <w:t xml:space="preserve">где </w:t>
      </w:r>
      <w:proofErr w:type="spellStart"/>
      <w:r w:rsidRPr="00DD1D0B">
        <w:rPr>
          <w:rFonts w:eastAsiaTheme="minorEastAsia"/>
          <w:i/>
          <w:szCs w:val="28"/>
        </w:rPr>
        <w:t>Т</w:t>
      </w:r>
      <w:r w:rsidRPr="00DD1D0B">
        <w:rPr>
          <w:rFonts w:eastAsiaTheme="minorEastAsia"/>
          <w:szCs w:val="28"/>
          <w:vertAlign w:val="subscript"/>
        </w:rPr>
        <w:t>и</w:t>
      </w:r>
      <w:proofErr w:type="spellEnd"/>
      <w:r w:rsidRPr="00DD1D0B">
        <w:rPr>
          <w:rFonts w:eastAsiaTheme="minorEastAsia"/>
          <w:i/>
          <w:szCs w:val="28"/>
        </w:rPr>
        <w:t xml:space="preserve">, </w:t>
      </w:r>
      <w:proofErr w:type="spellStart"/>
      <w:r w:rsidRPr="00DD1D0B">
        <w:rPr>
          <w:rFonts w:eastAsiaTheme="minorEastAsia"/>
          <w:i/>
          <w:szCs w:val="28"/>
        </w:rPr>
        <w:t>Т</w:t>
      </w:r>
      <w:r w:rsidRPr="00DD1D0B">
        <w:rPr>
          <w:rFonts w:eastAsiaTheme="minorEastAsia"/>
          <w:szCs w:val="28"/>
          <w:vertAlign w:val="subscript"/>
        </w:rPr>
        <w:t>б</w:t>
      </w:r>
      <w:proofErr w:type="gramStart"/>
      <w:r w:rsidRPr="00DD1D0B">
        <w:rPr>
          <w:rFonts w:eastAsiaTheme="minorEastAsia"/>
          <w:szCs w:val="28"/>
          <w:vertAlign w:val="subscript"/>
        </w:rPr>
        <w:t>.и</w:t>
      </w:r>
      <w:proofErr w:type="spellEnd"/>
      <w:proofErr w:type="gramEnd"/>
      <w:r w:rsidRPr="00DD1D0B">
        <w:rPr>
          <w:rFonts w:eastAsiaTheme="minorEastAsia"/>
          <w:szCs w:val="28"/>
        </w:rPr>
        <w:t xml:space="preserve"> – соответственно достигнутая и базовая трудоемкость изготовл</w:t>
      </w:r>
      <w:r w:rsidRPr="00DD1D0B">
        <w:rPr>
          <w:rFonts w:eastAsiaTheme="minorEastAsia"/>
          <w:szCs w:val="28"/>
        </w:rPr>
        <w:t>е</w:t>
      </w:r>
      <w:r w:rsidRPr="00DD1D0B">
        <w:rPr>
          <w:rFonts w:eastAsiaTheme="minorEastAsia"/>
          <w:szCs w:val="28"/>
        </w:rPr>
        <w:t>ния изделия</w:t>
      </w:r>
      <w:r>
        <w:rPr>
          <w:rFonts w:eastAsiaTheme="minorEastAsia"/>
          <w:szCs w:val="28"/>
        </w:rPr>
        <w:t>, мин</w:t>
      </w:r>
      <w:r w:rsidRPr="00DD1D0B">
        <w:rPr>
          <w:rFonts w:eastAsiaTheme="minorEastAsia"/>
          <w:szCs w:val="28"/>
        </w:rPr>
        <w:t>.</w:t>
      </w:r>
    </w:p>
    <w:p w:rsidR="00F15B4D" w:rsidRDefault="00F15B4D" w:rsidP="00F15B4D">
      <w:pPr>
        <w:jc w:val="both"/>
        <w:rPr>
          <w:rFonts w:eastAsiaTheme="minorEastAsia"/>
          <w:szCs w:val="28"/>
        </w:rPr>
      </w:pPr>
    </w:p>
    <w:p w:rsidR="00F15B4D" w:rsidRDefault="00F15B4D" w:rsidP="00F15B4D">
      <w:pPr>
        <w:jc w:val="both"/>
        <w:rPr>
          <w:rFonts w:eastAsiaTheme="minorEastAsia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у.т.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910,734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867,8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=1,05.</m:t>
          </m:r>
        </m:oMath>
      </m:oMathPara>
    </w:p>
    <w:p w:rsidR="00F15B4D" w:rsidRDefault="00F15B4D" w:rsidP="00F15B4D">
      <w:pPr>
        <w:jc w:val="both"/>
        <w:rPr>
          <w:rFonts w:eastAsiaTheme="minorEastAsia"/>
          <w:szCs w:val="28"/>
        </w:rPr>
      </w:pPr>
    </w:p>
    <w:p w:rsidR="00F15B4D" w:rsidRDefault="00F15B4D" w:rsidP="00F15B4D">
      <w:pPr>
        <w:ind w:firstLine="709"/>
        <w:jc w:val="both"/>
        <w:rPr>
          <w:snapToGrid w:val="0"/>
        </w:rPr>
      </w:pPr>
      <w:r>
        <w:rPr>
          <w:rFonts w:eastAsiaTheme="minorEastAsia"/>
          <w:szCs w:val="28"/>
        </w:rPr>
        <w:t xml:space="preserve">2.2.5. </w:t>
      </w:r>
      <w:r>
        <w:rPr>
          <w:snapToGrid w:val="0"/>
        </w:rPr>
        <w:t>Уровень технологичности конструкции по технологической себ</w:t>
      </w:r>
      <w:r>
        <w:rPr>
          <w:snapToGrid w:val="0"/>
        </w:rPr>
        <w:t>е</w:t>
      </w:r>
      <w:r>
        <w:rPr>
          <w:snapToGrid w:val="0"/>
        </w:rPr>
        <w:t>стоимости:</w:t>
      </w:r>
    </w:p>
    <w:p w:rsidR="00F15B4D" w:rsidRDefault="00F15B4D" w:rsidP="00F15B4D">
      <w:pPr>
        <w:jc w:val="both"/>
        <w:rPr>
          <w:snapToGrid w:val="0"/>
        </w:rPr>
      </w:pPr>
    </w:p>
    <w:p w:rsidR="00F15B4D" w:rsidRDefault="00F15B4D" w:rsidP="00F15B4D">
      <w:pPr>
        <w:jc w:val="both"/>
        <w:rPr>
          <w:snapToGrid w:val="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napToGrid w:val="0"/>
                </w:rPr>
              </m:ctrlPr>
            </m:sSubPr>
            <m:e>
              <m:r>
                <w:rPr>
                  <w:rFonts w:ascii="Cambria Math" w:hAnsi="Cambria Math"/>
                  <w:snapToGrid w:val="0"/>
                </w:rPr>
                <m:t>К</m:t>
              </m:r>
            </m:e>
            <m:sub>
              <m:r>
                <w:rPr>
                  <w:rFonts w:ascii="Cambria Math" w:hAnsi="Cambria Math"/>
                  <w:snapToGrid w:val="0"/>
                </w:rPr>
                <m:t>у.с.</m:t>
              </m:r>
            </m:sub>
          </m:sSub>
          <m:r>
            <w:rPr>
              <w:rFonts w:ascii="Cambria Math" w:hAnsi="Cambria Math"/>
              <w:snapToGrid w:val="0"/>
            </w:rPr>
            <m:t>=</m:t>
          </m:r>
          <m:f>
            <m:fPr>
              <m:ctrlPr>
                <w:rPr>
                  <w:rFonts w:ascii="Cambria Math" w:hAnsi="Cambria Math"/>
                  <w:i/>
                  <w:snapToGrid w:val="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napToGrid w:val="0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napToGrid w:val="0"/>
                    </w:rPr>
                    <m:t>б.т</m:t>
                  </m:r>
                </m:sub>
              </m:sSub>
            </m:den>
          </m:f>
          <m:r>
            <w:rPr>
              <w:rFonts w:ascii="Cambria Math" w:hAnsi="Cambria Math"/>
              <w:snapToGrid w:val="0"/>
            </w:rPr>
            <m:t xml:space="preserve">,  </m:t>
          </m:r>
          <m:r>
            <w:rPr>
              <w:rFonts w:ascii="Cambria Math" w:hAnsi="Cambria Math"/>
              <w:szCs w:val="28"/>
            </w:rPr>
            <m:t xml:space="preserve">                                              (2.8)</m:t>
          </m:r>
        </m:oMath>
      </m:oMathPara>
    </w:p>
    <w:p w:rsidR="00F15B4D" w:rsidRDefault="00F15B4D" w:rsidP="00F15B4D">
      <w:pPr>
        <w:ind w:left="1701" w:hanging="1701"/>
        <w:jc w:val="both"/>
        <w:rPr>
          <w:snapToGrid w:val="0"/>
        </w:rPr>
      </w:pPr>
      <w:r>
        <w:rPr>
          <w:snapToGrid w:val="0"/>
        </w:rPr>
        <w:t xml:space="preserve">где </w:t>
      </w:r>
      <w:proofErr w:type="spellStart"/>
      <w:proofErr w:type="gramStart"/>
      <w:r>
        <w:rPr>
          <w:i/>
          <w:snapToGrid w:val="0"/>
        </w:rPr>
        <w:t>С</w:t>
      </w:r>
      <w:r>
        <w:rPr>
          <w:snapToGrid w:val="0"/>
          <w:vertAlign w:val="subscript"/>
        </w:rPr>
        <w:t>т</w:t>
      </w:r>
      <w:proofErr w:type="spellEnd"/>
      <w:proofErr w:type="gramEnd"/>
      <w:r>
        <w:rPr>
          <w:i/>
          <w:snapToGrid w:val="0"/>
        </w:rPr>
        <w:t xml:space="preserve">, </w:t>
      </w:r>
      <w:proofErr w:type="spellStart"/>
      <w:r>
        <w:rPr>
          <w:i/>
          <w:snapToGrid w:val="0"/>
        </w:rPr>
        <w:t>С</w:t>
      </w:r>
      <w:r>
        <w:rPr>
          <w:snapToGrid w:val="0"/>
          <w:vertAlign w:val="subscript"/>
        </w:rPr>
        <w:t>б.т</w:t>
      </w:r>
      <w:proofErr w:type="spellEnd"/>
      <w:r>
        <w:rPr>
          <w:snapToGrid w:val="0"/>
        </w:rPr>
        <w:t xml:space="preserve"> – соответственно достигнутая и базовая технологическая себест</w:t>
      </w:r>
      <w:r>
        <w:rPr>
          <w:snapToGrid w:val="0"/>
        </w:rPr>
        <w:t>о</w:t>
      </w:r>
      <w:r>
        <w:rPr>
          <w:snapToGrid w:val="0"/>
        </w:rPr>
        <w:t>имость изделия, руб.</w:t>
      </w:r>
    </w:p>
    <w:p w:rsidR="00F15B4D" w:rsidRDefault="00F15B4D" w:rsidP="00F15B4D">
      <w:pPr>
        <w:ind w:left="1701" w:hanging="1701"/>
        <w:jc w:val="both"/>
        <w:rPr>
          <w:snapToGrid w:val="0"/>
        </w:rPr>
      </w:pPr>
    </w:p>
    <w:p w:rsidR="00F15B4D" w:rsidRDefault="00F15B4D" w:rsidP="00F15B4D">
      <w:pPr>
        <w:jc w:val="both"/>
        <w:rPr>
          <w:snapToGrid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napToGrid w:val="0"/>
                </w:rPr>
              </m:ctrlPr>
            </m:sSubPr>
            <m:e>
              <m:r>
                <w:rPr>
                  <w:rFonts w:ascii="Cambria Math" w:hAnsi="Cambria Math"/>
                  <w:snapToGrid w:val="0"/>
                </w:rPr>
                <m:t>К</m:t>
              </m:r>
            </m:e>
            <m:sub>
              <m:r>
                <w:rPr>
                  <w:rFonts w:ascii="Cambria Math" w:hAnsi="Cambria Math"/>
                  <w:snapToGrid w:val="0"/>
                </w:rPr>
                <m:t>у.с.</m:t>
              </m:r>
            </m:sub>
          </m:sSub>
          <m:r>
            <w:rPr>
              <w:rFonts w:ascii="Cambria Math" w:hAnsi="Cambria Math"/>
              <w:snapToGrid w:val="0"/>
            </w:rPr>
            <m:t>=</m:t>
          </m:r>
          <m:f>
            <m:fPr>
              <m:ctrlPr>
                <w:rPr>
                  <w:rFonts w:ascii="Cambria Math" w:hAnsi="Cambria Math"/>
                  <w:i/>
                  <w:snapToGrid w:val="0"/>
                </w:rPr>
              </m:ctrlPr>
            </m:fPr>
            <m:num>
              <m:r>
                <w:rPr>
                  <w:rFonts w:ascii="Cambria Math" w:hAnsi="Cambria Math"/>
                  <w:snapToGrid w:val="0"/>
                </w:rPr>
                <m:t>95427</m:t>
              </m:r>
            </m:num>
            <m:den>
              <m:r>
                <w:rPr>
                  <w:rFonts w:ascii="Cambria Math" w:hAnsi="Cambria Math"/>
                  <w:snapToGrid w:val="0"/>
                </w:rPr>
                <m:t>100815</m:t>
              </m:r>
            </m:den>
          </m:f>
          <m:r>
            <w:rPr>
              <w:rFonts w:ascii="Cambria Math" w:hAnsi="Cambria Math"/>
              <w:snapToGrid w:val="0"/>
            </w:rPr>
            <m:t>=0,95.</m:t>
          </m:r>
        </m:oMath>
      </m:oMathPara>
    </w:p>
    <w:p w:rsidR="00F15B4D" w:rsidRDefault="00F15B4D" w:rsidP="00F15B4D">
      <w:pPr>
        <w:ind w:left="1701" w:hanging="1701"/>
        <w:jc w:val="both"/>
        <w:rPr>
          <w:rFonts w:eastAsiaTheme="minorEastAsia"/>
          <w:szCs w:val="28"/>
        </w:rPr>
      </w:pPr>
    </w:p>
    <w:p w:rsidR="00F15B4D" w:rsidRDefault="00F15B4D" w:rsidP="00F15B4D">
      <w:pPr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На основании качественного и количественного анализа делаем вывод, что деталь является достаточно технологичной.</w:t>
      </w:r>
    </w:p>
    <w:p w:rsidR="005E526D" w:rsidRPr="00F15B4D" w:rsidRDefault="005E526D" w:rsidP="00F15B4D">
      <w:pPr>
        <w:spacing w:after="200"/>
        <w:rPr>
          <w:rFonts w:eastAsiaTheme="minorEastAsia"/>
          <w:szCs w:val="28"/>
        </w:rPr>
      </w:pPr>
      <w:bookmarkStart w:id="0" w:name="_GoBack"/>
      <w:bookmarkEnd w:id="0"/>
    </w:p>
    <w:sectPr w:rsidR="005E526D" w:rsidRPr="00F15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4D"/>
    <w:rsid w:val="000B573F"/>
    <w:rsid w:val="005E526D"/>
    <w:rsid w:val="00F1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B4D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5B4D"/>
    <w:pPr>
      <w:keepNext/>
      <w:keepLines/>
      <w:jc w:val="both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B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5B4D"/>
    <w:rPr>
      <w:rFonts w:ascii="Times New Roman" w:eastAsiaTheme="majorEastAsia" w:hAnsi="Times New Roman" w:cstheme="majorBidi"/>
      <w:b/>
      <w:bCs/>
      <w:sz w:val="32"/>
      <w:szCs w:val="28"/>
    </w:rPr>
  </w:style>
  <w:style w:type="table" w:styleId="a3">
    <w:name w:val="Table Grid"/>
    <w:basedOn w:val="a1"/>
    <w:uiPriority w:val="59"/>
    <w:rsid w:val="00F15B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15B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5B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F15B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B4D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5B4D"/>
    <w:pPr>
      <w:keepNext/>
      <w:keepLines/>
      <w:jc w:val="both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B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5B4D"/>
    <w:rPr>
      <w:rFonts w:ascii="Times New Roman" w:eastAsiaTheme="majorEastAsia" w:hAnsi="Times New Roman" w:cstheme="majorBidi"/>
      <w:b/>
      <w:bCs/>
      <w:sz w:val="32"/>
      <w:szCs w:val="28"/>
    </w:rPr>
  </w:style>
  <w:style w:type="table" w:styleId="a3">
    <w:name w:val="Table Grid"/>
    <w:basedOn w:val="a1"/>
    <w:uiPriority w:val="59"/>
    <w:rsid w:val="00F15B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15B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5B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F15B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2023-11-06T21:55:00Z</dcterms:created>
  <dcterms:modified xsi:type="dcterms:W3CDTF">2023-11-06T22:09:00Z</dcterms:modified>
</cp:coreProperties>
</file>