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-64769</wp:posOffset>
            </wp:positionH>
            <wp:positionV relativeFrom="paragraph">
              <wp:posOffset>167640</wp:posOffset>
            </wp:positionV>
            <wp:extent cx="687705" cy="6877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68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ТЕХНОЛОГИЯ ОПТИМИЗАЦИИ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САМОРЕАЛИЗАЦИИ В ЖИЗНЕДЕЯТЕЛЬНОСТИ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8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80" w:hRule="atLeast"/>
        </w:trPr>
        <w:tc>
          <w:tcPr>
            <w:tcBorders>
              <w:bottom w:color="00008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"/>
          <w:szCs w:val="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3.0" w:type="dxa"/>
        <w:jc w:val="left"/>
        <w:tblInd w:w="108.0" w:type="pct"/>
        <w:tblLayout w:type="fixed"/>
        <w:tblLook w:val="0000"/>
      </w:tblPr>
      <w:tblGrid>
        <w:gridCol w:w="9463"/>
        <w:tblGridChange w:id="0">
          <w:tblGrid>
            <w:gridCol w:w="946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Индивидуальное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практическое пособие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для успешной самореализации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4"/>
          <w:szCs w:val="34"/>
          <w:u w:val="none"/>
          <w:shd w:fill="auto" w:val="clear"/>
          <w:vertAlign w:val="baseline"/>
          <w:rtl w:val="0"/>
        </w:rPr>
        <w:t xml:space="preserve">Практикум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 ОПТИМИЗАЦИЯ ПОЛЬЗОВАНИЯ ОДАРЕННОСТЬЮ ЛИЧНОСТНЫМИ РЕСУРСАМИ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5"/>
          <w:tab w:val="center" w:pos="5159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(Раздел: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Ресурсы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03.0" w:type="dxa"/>
        <w:jc w:val="left"/>
        <w:tblInd w:w="45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3"/>
        <w:tblGridChange w:id="0">
          <w:tblGrid>
            <w:gridCol w:w="510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Личностные преимущества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Авдеев Василий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color w:val="0f243e"/>
                <w:sz w:val="28"/>
                <w:szCs w:val="28"/>
              </w:rPr>
            </w:pPr>
            <w:r w:rsidDel="00000000" w:rsidR="00000000" w:rsidRPr="00000000">
              <w:rPr>
                <w:color w:val="0f243e"/>
                <w:sz w:val="28"/>
                <w:szCs w:val="28"/>
                <w:rtl w:val="0"/>
              </w:rPr>
              <w:t xml:space="preserve">15.8.1943г.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f243e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оптимизированные для построения партнерских отношений.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89"/>
        <w:gridCol w:w="645"/>
        <w:tblGridChange w:id="0">
          <w:tblGrid>
            <w:gridCol w:w="9889"/>
            <w:gridCol w:w="645"/>
          </w:tblGrid>
        </w:tblGridChange>
      </w:tblGrid>
      <w:t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Личностные преимущества, обусловленные ресурсами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Выраженность управленческих установок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управленческих установок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Сценарное и драйверное поведение (дополнительный материал)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f243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Драйверное поведение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1. ЛИЧНОСТНЫЕ ПРЕИМУЩЕСТВА, ОБУСЛОВЛЕННЫЕ                                          РЕСУРСАМИ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УПРАВЛЕНЧЕСКИХ УСТАНОВОК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разделе практикума рассматривается возможность применения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одаренности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личностными ресурсами 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 для успешной самореализации в жизнедеятельности и дополняющий их раздел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 ВЫРАЖЕННОСТЬ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9"/>
        <w:gridCol w:w="6203"/>
        <w:gridCol w:w="1851"/>
        <w:gridCol w:w="1659"/>
        <w:tblGridChange w:id="0">
          <w:tblGrid>
            <w:gridCol w:w="699"/>
            <w:gridCol w:w="6203"/>
            <w:gridCol w:w="1851"/>
            <w:gridCol w:w="1659"/>
          </w:tblGrid>
        </w:tblGridChange>
      </w:tblGrid>
      <w:tr>
        <w:trPr>
          <w:trHeight w:val="62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становки-регуляторы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28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ран-говом ряду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начимость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установки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5"/>
        <w:gridCol w:w="6181"/>
        <w:gridCol w:w="1846"/>
        <w:gridCol w:w="1656"/>
        <w:tblGridChange w:id="0">
          <w:tblGrid>
            <w:gridCol w:w="705"/>
            <w:gridCol w:w="6181"/>
            <w:gridCol w:w="1846"/>
            <w:gridCol w:w="1656"/>
          </w:tblGrid>
        </w:tblGridChange>
      </w:tblGrid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власть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нормативность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время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достижение обговоренного результата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минимизацию усилий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собственные принципы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“социальное лицо”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неформальной группы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оценку со стороны формальных структур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причастность к власти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традиции организации, декларируемые принципы и ценности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собственную безопасность, стабильность положения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безопасность, стабильность положения неформальной общности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новые горизонты, перспективы, потенциальные достижения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в организации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карьеру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материальный интерес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обязательства других (ставка на других)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трудовой нагрузки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стабильность содержания деятельности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Установка на возможность более высоких заработков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" w:right="20" w:firstLine="68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результате получишь психологический ранговый ряд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которые составляют ресурс Твоих ориентаций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регулировании взаимодействия.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КОММЕНТАРИЙ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ВЫРАЖЕННОСТИ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УСТАНОВОК-РЕГУЛЯТОРОВ ВЗАИМОДЕЙСТВИЯ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</w:tabs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Оценка по указанным шкалам-установкам определяется их выраженностью и  изменяется от 0 до 20: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высоко выраженные установки проявляются значениями от 0 до 4 (включительно);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средне выраженные установки – от 5 до 10 (включительно);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слабо выраженные установки – от 11 до 15 (включительно);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очень слабо выраженные установки – от 16 до 20 (включительно).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ВНИМАНИЕ! Все шкалы обратные, поэтому, чем ниже полученный балл, тем выше ранг места.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Высоко выраженные установки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0 до 4 включительно)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указывают на высокое ценностное значение установок-регуляторов организационного поведения, которое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рассогласования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позиций субъекта поведения и ожиданий его окружения.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Это обусловливается переживанием субъектом указанных регуляторов организационного поведения как актуализированных (значимых) ценностей.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актуализированность играет роль повышенного мотивационного фактора поступков (обусловленных соответствующими регуляторами), которые могут носить неадекватно выраженный (гротескный) характер.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контролировать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рганизационном поведении проявление установок с высокой  выраженностью.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Ресурсами этих «гипермотивированных» установок-ценностей важно пользоваться с особой осторожностью и для их адекватного проявления применять своего рода «правило-ценность», которое предполагает анализ проявления целесообразной силы (меры) их регулирующего воздействия с точки зрения: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«полезности»;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«результативности»;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«безопасности»;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«комфортности».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Систематическое  применение данного правила способстует снижению «чрезмерности» проявления «гипермотивированных» установок-ценностей до адекатной степени.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этом, если выраженность установки равна 0, то мера ее адекватного проявления будет около 10% от «желаемого».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1, то мера ее адекватного проявления будет около 30% от «желаемого».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2, то мера ее адекватного проявления будет около 50% от «желаемого».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3, то мера ее адекватного проявления будет около 70% от «желаемого».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выраженность установки равна 4, то мера ее адекватного проявления будет около 90% от «желаемого».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Средне выраженные установки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(от 5 до 10 включительно)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указывают на среднюю субъективную ценность значений установок-регуляторов.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Именно среднее ценностное значение выраженности установок-регуляторов организационного поведения и является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источником адекватных позиций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субъекта поведения и ожиданий его окружения. Это обусловливается адекватным переживанием субъектом указанных регуляторов.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Поэтому 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использовать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организационном поведении ресурсы данных регуляторов, особенно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обстоятельствах, когда востребован мягкий (адекватный) стиль оказания управленческих водействий.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Сложившийся ранг установок важно учитывать в функциональном взаимодействии и командной работе.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 же время важно отметить тесную взаимосвязь избыточной выраженности (от 0 до 4) большинства установок-регуляторов взаимодействия, преимущественно, с проявлениями как свойств характера, так и особенностей личностных состояний.*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Подробнее о данных ресурсах, см. пакеты материалов: к семинару-тренингу 1 «Пользование ресурсами характера», к семинару-тренингу 4 «Пользование ресурсами личностных состояний»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при доминировании установок: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власть» (когда преобладает желание оказывать влияние на других людей и/или ход  событий);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время» (когда преобладает желание оказывать влияние на других людей, в контексте соблюдения сроков выполнения работ, обязательств и т. п);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достижение обговоренного результата» (когда преобладает желание оказывать влияние на других людей и/или ход  событий, в контексте соблюдения согласованных правил, условий и т. п);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собственные принципы» (когда преобладает желание блюсти установленные правила, ценностные основания межличностного и командного взаимодействия, согласованные приоритеты и т. п);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причастность к власти» (когда преобладает желание декларировать близость к лицам, обладающих властными пономочиями и/или, входящими в ориту значимого общения с ними и т. п.);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традиции организации, декларируемые принципы и ценности» (когда преобладает желание оказывать влияние на других людей, в контексте соблюдения традиций организации, декларируемых принципов, ценностей и т. п);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обязательства других» (когда преобладает желание оказывать влияние на других людей, в контексте соблюдения согласованных ценностей, интересов, принятых обязательств и т. п).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Именно в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умение хорошо справляться с работой, требующей аккуратности и точности, внимания к частностям;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системная организация исполнения поставленных задач;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способность мобилизовать других на выполнение задач на функциональном (техноло-гическом) уровне;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обеспечивать неукоснительное соблюдение стандартов, соответствие заданным условиям и т.п;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стремление во всем и всюду соблюдать порядок.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Контролирующий Родитель, для котороых характерны: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Контролирующий Родитель Позитивный, направленое на защиту и поддержку и несущее уважение к человеку.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Контролирующий Родитель Негативный, когда  другая личность игнорируется.*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 несет в себе превосходство над ней и, зачастую, проявляется дестрструктивным поведением в роли «Преследователь».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Преследователь (унижает  других,  считая  их  стоящими ниже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“социальное лицо”» (когда преобладает желание сохранить свое лицо в любых обстоятельствах);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оценку неформальной группы» (когда преобладает желание соответсвовать ожиданиям неформальной группы);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оценку со стороны формальных структур» (когда преобладает желание желание соответсвовать ожиданиям со стороны формальных структур, руководства и т. п.). - проявляется их взаимосвязь: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сопереживающий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ответственность, добросовестность, эстетизм, мягкий редакторский стиль;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способность улавливать малейшие оттенки настроения собеседника (при этом извиняется неловкость, бестактность, проявляется терпимость);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ориентация на решение задач, обращенных к конкретному человеку, нуждающемуся в понимании, сочувствии и отдыхе (при этом нужды другого человека вспринимаются острее, чем собственные).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Заботливый Родитель, для котороых характерны: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Заботливый Родитель Позитивный, направленое на обеспечение безопасности (передачу позитивного опыта) и несет в себе педагогическую (воспитывющую) поддержку.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Заботливый Родитель Негативный направлено на игнорирование другой личности и несет в себе сверхопеку над ней.*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Спаситель считает других ниже себя и полагает, что должен помочь им, так как они не в состоянии себе помочь.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доминировании установок: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собственную безопасность, стабильность положения» (когда преобладает стремление максимально сохранить сложившийся порядок вещей и желание максимально обезопасить себя);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«На стабильность положения неформальной общности» (когда преобладает желание предостерегать и удерживать окружающих от поспешных, непродуманных решений и неоправданного риска, а так же стремление максимально обезопасить их);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«На стабильность в организации» (когда преобладает желание поддерживать стабильность в организации и сложившуюся корпорптивную культуру).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этих случаях избыточной выраженности данных установок-регуляторов проявляется их взаимосвязь: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Во-первых, с формально направленным  признаком характера, со свойственной ему тональностью, для которой органичны: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осмотрительность, отсутствие прожектерства;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приверженность привычному;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ответственное отношение к необходимым и достаточным доказательствам объективной целесообразности перемен (с точек зрения: безопасности, полезности, эффективности, комфортности);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ориентация на мониторинг безопасности возможных последствий предлагаемых решений;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переживание из-за того, что сделано или сказано что-то не то.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Во-вторых, особенностями личностных состояний Адаптированный Ребенок, для котороых характерны: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Позитивное поведение в личностном состоянии Адаптированный Ребенок Позитивный Послушный, с его ориентацией на удовольствие в любых ситуациях.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1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Негативное поведение в личностном состоянии Адаптированный Ребенок Негативный Протестующий, которое может проявляться бунтом (сопротивлением, протестом и т.п.).*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* Данное состояние, зачастую, проявляется дестрструктивным поведением в роли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сама ощущает свое приниженное положение и ищет своего Спасителя, так как игнорирует свою способность принимать решения и действовать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                         *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Наряду с выполнением основной нагрузки, данное занятие предоставляет возможность освоить в качестве дополнительного материала подраздел практикума: «Cценарное и драйверное поведение».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При этом данный материал имеет двойное назначение: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он дополняет раздел: «Ресурсы личностных состояний» (рассмотренных на занятии 5, см. файл 1.4);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расширяет (см. «Драйверное поведение») представление о невербальной информации (рассмотренное, отчасти, на занятии 6, см. файл 1.4).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СЦЕНАРНОЕ И ДРАЙВЕРНОЕ ПОВЕДЕНИЕ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Сценарное и драйверное поведение проявляется в тех случаях, когда личность переходит из личностного состояния «Взрослый» в иное состояние.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 шесть стереотипов сценарного поведения и пять – драйверного. Все они соответствуют ролевым «образам-программам».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.Раскрытие специфических особенностей стереотипов сценарного и драйверного поведения имеет важное значение для продуктивности межличностного взаимодействия.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СЦЕНАРНОЕ ПОВЕДЕНИЕ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разновидности сценарного поведения.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Сценарий «Пока не».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«Я не могу радоваться, пока не закончу работу».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мысль о том, что нечто очень хорошее не случится до тех пор, пока что-то менее хорошее не закончится.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Сценарий «После».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следует девизу: «Я могу радоваться сегодня, однако завтра должен буду за это заплатить».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основе данного сценария лежит установка: «Я всегда расплачиваюсь за все хорошее, что со мной случается».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подобной установке человек не отдает себе отчета в том, что хорошему можно радоваться без оглядки назад.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продолжает ворошить прошлые неприятности.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Сценарий «Никогда».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Основу настоящего сценария составляет установка: «Я никогда не получаю того, что больше всего хочу».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такой установке человек не понимает, что для того, чтобы добиться своего, нужно просто сделать первый шаг к цели.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Однако он никогда не делает этого шага.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Сценарий «Всегда».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сценарий обнаруживает себя вопросом-установкой: «Почему это всегда случается со мной?».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Настоящему сценарию свойственно сохранение первоначального неудовлетворительного положения вместо того, чтобы попытаться достигнуть лучшего.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Сценарий «Почти».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Этот сценарий проявляет себя двумя типами.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Сценарий «Почти – тип А».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данном сценарии человек проговаривает: «В этот раз я почти достиг своего».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отдавая книгу, он говорит: «Спасибо за книгу. Я прочитал ее всю, кроме последней главы».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«Почти – тип Б»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Настоящий сценарий характерен для людей, которые достигают своего, однако не замечают этого и, вместо того, чтобы отдохнуть, сразу же задают более высокую планку.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«Открытый» сценарий.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указанном сценарии нет продолжения.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констатируется: “Достигнув очередной цели, я не знаю, что делать дальше”. Человек утрачивает смысл.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случае, когда вы оказываетесь в сценарном процессе, вы можете сломать сценарий и выйти из него.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достигается посредством: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выявления особенностей сценария;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его осознания;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взятия своего поведения под контроль Взрослого.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табл. 2, в графе  3 указаны действия, направленные на разрушение соответствующего сценарного процесса.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804"/>
        <w:gridCol w:w="6031"/>
        <w:tblGridChange w:id="0">
          <w:tblGrid>
            <w:gridCol w:w="675"/>
            <w:gridCol w:w="24"/>
            <w:gridCol w:w="3804"/>
            <w:gridCol w:w="6031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Специфика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сценарного поведения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Действия, направленные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разрушение сценарного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«Пока не»: «Я не могу радоваться, пока не закончу работу»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Сломайте его, радуясь и получая удовольствие еще до завершения, например, этой работы (мероприятия и т.п.)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«После»: «Я могу радоваться сегодня, однако завтра должен буду за это заплатить»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 заключается в том, чтобы жить и радоваться сегодня, предварительно решив, что будете радоваться и завтра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«Никогда»: «Я никогда не получаю того, что больше всего хочу».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Составьте список из нескольких пунктов, которые мо-жете осуществить для удовлетворения вашего желания, а затем последовательно выполняйте один из пунктов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«Всегда»: «Почему это всегда случается со мной?». 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испытывать удовлетворение. Избегать постоянного повторения одних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 тех же ошибок. Сделайте это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Сценарий «Почти – тип А»: «В этот раз я почти достиг своего».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Убедитесь в том, что доводите свои дела до конца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«Почти – тип Б»: «Очень быстро, выполняем следующую, более, важную задачу»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Радуйтесь любому достигнутому успеху. Стремитесь к очередной цели только после того, как ощутили радость успеха от выполнения предыдущей задачи;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«Открытый» сценарий: «Достигнув очередной цели, я не знаю, что делать дальше»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Осознайте, что вы можете свободно написать желаемую концовку и поставить новую цель для реализации своей жизненной стратегии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567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ДРАЙВЕРНОЕ ПОВЕДЕНИЕ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Драйверное поведение проявляется: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определенным набором слов, манерой изложения;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тоном голоса;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выражением лица, мимикой;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позой, положением тела;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жестами;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Признаки, свойственные драйверам: «Будь совершенным», «Будь сильным», «Торопись», «Старайся», «Радуй других» – для наглядности представлены в виде табл. 3.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5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3"/>
        <w:gridCol w:w="53"/>
        <w:gridCol w:w="2173"/>
        <w:gridCol w:w="1987"/>
        <w:gridCol w:w="1773"/>
        <w:gridCol w:w="1725"/>
        <w:gridCol w:w="1680"/>
        <w:tblGridChange w:id="0">
          <w:tblGrid>
            <w:gridCol w:w="1143"/>
            <w:gridCol w:w="53"/>
            <w:gridCol w:w="2173"/>
            <w:gridCol w:w="1987"/>
            <w:gridCol w:w="1773"/>
            <w:gridCol w:w="1725"/>
            <w:gridCol w:w="16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Драйвер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Признаки драйвера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манера излагать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Тон голоса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Выражение лица, мимика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Поза, поло-жение тела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совер-шенным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Вводные предло-жения. Слова ука-зывающие на про-блематичность: возможно очевид-но и т.п. Излагает по пунктам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 (не высокий и не низкий)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Глаза смотрят, как правило,  вверх и в одну точку, рот сле-гка напряжен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Прямое, собранное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Загибает па-льцы. Подпи-рает и/или поглаживает подбородок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Будь силь-ным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Фразы, снимаю-щие ответствен-ность: «в такой ситуации невоз-можно было что-либо предпри-нять» и т.п. Безли-чные высказыва-ния: «здесь надо редпринять…»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Ровный, моно-тонный, более низкий, чем обычно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Лицо безучас-тно, ничего не выражающее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Руки скрещен-ные перед со-бой, ноги одна на другую, те-ло непо-движно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Жесты отсутствуют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Торопись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Слова: «спеши», «быстро», «пой-дем», «нет време-ни на …»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Отрывистый как пулемет. Иногда человек говорит так быстро, что проглатывает слова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Быстро меня-ющееся выра-жение лица, переходящее в пристальный взгляд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Состояние во-збужденное. Поэтому по-ложение тела переменчиво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постукивает пальцем, при-топывает но-гой, качается, вертится на стуле и т.п.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Старайся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Слова, означаю-щие процесс: «ста-раться», «пыта-ться». Ободряю-щие слова: «удачно» и т.п.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Глухой или приглушенный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Как правило, складки над переносицей, лицо в морщинках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накло-няется вперед, руки лежат на коленях и сжаты в кулаки. Каже-тся, что чело-век сутулится, горбится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Часто смот-рит из под руки или от-топыривает ухо (как буд-то пытается  что-то увидеть или услышать)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Слова-противопо-ставления: «высо-кое …, но низкое …», «плохое …, но хорошее …»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Высокий (пис-клявый), как правило, инто-нация в конце предложения повышается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Радуй других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Плечи припо-дняты и нап-равлены впе-ред. Тело наклонено к собеседнику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Показывает руками, что все хорошо: кивает головой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таких признаков проявляется более двух, то это указывает на факт вхождения личности в характерное поведение, сопутствующее тому или иному драйверу или их сочетаниям.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Понимание драйверного поведения дает возможность выключать звучащие во мне или в другом слова Родителя и заменять их адекватной позицией Взрослого.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этим каждый драйвер («Родительская директива»), может быть замещен соответствующим разрешением, исходящим из личностного состояния Взрослого, см. табл. 4,  5.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Родительская директива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совершенным»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и так достаточно хорош!», «Будь просто собой!»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«Будь сильным»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«Заботься о себе». «Делись своими нуждами с близкими», «Принимай помощь от других»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«Торопись»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«Распоряжайся своим временем».  «Ты имеешь столько времени, сколько надо»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«Старайся»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«Ты можешь прийти к успеху. Ты имеешь право на успех»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себя».</w:t>
            </w:r>
          </w:p>
        </w:tc>
      </w:tr>
    </w:tbl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Особого внимания требуют сочетания драйверов.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сочетание драйвера «Радуй других» и драйвера «Старайся» препятствует доведению дела до конца.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Сочетание же драйвера «Радуй других»  и драйвера «Будь совершенством» обусловливает невозможность остановиться на достигнутом (завершить действие).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случае, (с целью купирования драйверного поведения), для замещения обеих Родительских директив используется комплексное разрешение. Оно замещает обе Родительские позиции, личностными состояниями Взрослого, см. табл. 5.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4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5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24"/>
        <w:gridCol w:w="3237"/>
        <w:gridCol w:w="6598"/>
        <w:tblGridChange w:id="0">
          <w:tblGrid>
            <w:gridCol w:w="675"/>
            <w:gridCol w:w="24"/>
            <w:gridCol w:w="3237"/>
            <w:gridCol w:w="659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Сочетание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Родительских директив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Разрешение Взрослого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«Старайся»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имеешь право на успех» и «Ты можешь прийти к успеху»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«Радуй других» и «Будь совершенным»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«Принимай себя, уважай себя», «Ты и так достаточно хорош!», «Будь просто собой!»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right"/>
        <w:rPr>
          <w:rFonts w:ascii="Times" w:cs="Times" w:eastAsia="Times" w:hAnsi="Times"/>
          <w:b w:val="1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24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/>
      <w:pgMar w:bottom="851" w:top="1021" w:left="794" w:right="79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