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Requirements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, last modified on Mar 20, 2023 </w:t>
      </w:r>
    </w:p>
    <w:tbl>
      <w:tblPr>
        <w:tblStyle w:val="confluenceTable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774"/>
        <w:gridCol w:w="1583"/>
        <w:gridCol w:w="3943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60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 xml:space="preserve">Требования к сайту </w:t>
            </w:r>
            <w:hyperlink r:id="rId7" w:history="1">
              <w:r>
                <w:rPr>
                  <w:color w:val="0000EE"/>
                  <w:u w:val="single" w:color="0000EE"/>
                </w:rPr>
                <w:t>https://www.etsy.com/</w:t>
              </w:r>
            </w:hyperlink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60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Функциональные требования: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"/>
              </w:numPr>
              <w:spacing w:before="240" w:after="240"/>
              <w:ind w:left="720" w:hanging="280"/>
              <w:jc w:val="left"/>
            </w:pPr>
            <w:r>
              <w:t>Форма создания аккаунта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1.1.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1.1 Форма должна открываться при нажатии на кнопку “Зарегистрироваться”, которая должна быть расположена в форме “Войти”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1.2.1. - 1.2.3.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Поля "Адрес электронной почты", "Имя", "Пароль" формы должны принимать валидные значения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1.2.5.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“Зарегистрироваться”.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1.2.6.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Google”.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1.2.7.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"Facebook”.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1.2.8.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Apple”.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1.2.9.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кликании на ссылку на страницу "Условия использования " осуществляется переход на страницу с условиями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1.2.10.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кликании на ссылку на страницу "Политика конфиденциальности " осуществляется переход на страницу с условиями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1.2.11.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принимать только валидные значения.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1.2.12.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Поля должны быть обязательными для ввода.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1.2.13.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вводе некорректного эл. адреса должно выводится уведомление "Введите действительный адрес электронной почты."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1.2.14.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вводе уже зарегистрированного эл. адреса должно выводится уведомление "К сожалению, указанный адрес электронной почты уже используется."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1.2.15.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закрываться при нажатии на крестик в правом верхнем углу формы.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"/>
              </w:numPr>
              <w:spacing w:before="240" w:after="240"/>
              <w:ind w:left="720" w:hanging="280"/>
              <w:jc w:val="left"/>
            </w:pPr>
            <w:r>
              <w:t>Форма входа зарегистрированных пользователей.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открываться при нажатии на кнопку “Вход” в верхнем правом углу хеддера.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содержать следующие поля и характеристиками: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Кнопку “Зарегистрироваться” при кликании на которую осуществляется переход на форму "Форма создания аккаунта"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“Адрес электронной почты”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“Пароль”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“Не выходить из системы”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“Забыли пароль”, по клику на ссылку осуществляется переход на страницу с инструкцией о восстановлении пароля.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 после клика на кнопку “Войти в аккаунт”,при вводе валидного пароля и электронного адреса осуществляется вход в аккаунт пользователя.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“Возникла проблема при входе в аккаунт?”, при клике на которую осуществляется переход на страницу с инструкцией.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Google”.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"Facebook”.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2.2.10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Apple”.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кликании на ссылку на страницу "Условия использования " осуществляется переход на страницу с условиями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кликании на ссылку на страницу "Политика конфиденциальности " осуществляется переход на страницу с условиями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принимать только валидные значения.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2.2.14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закрываться при нажатии на крестик в правом верхнем углу формы.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"/>
              </w:numPr>
              <w:spacing w:before="240" w:after="240"/>
              <w:ind w:left="720" w:hanging="280"/>
              <w:jc w:val="left"/>
            </w:pPr>
            <w:r>
              <w:t>Функциональный блок меню “Etsy”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3.1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Находиться под полем поиска товаров;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3.2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по клику на пункт каталога;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3.3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Содержит пункты каталога и подкаталогов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3.4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 клику на выбранный пункт осуществляется переход на соответствующую выбранному пункту каталога товаров.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"/>
              </w:numPr>
              <w:spacing w:before="240" w:after="240"/>
              <w:ind w:left="720" w:hanging="280"/>
              <w:jc w:val="left"/>
            </w:pPr>
            <w:r>
              <w:t>Функциональный блок “Корзина”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Расположен в правом верхнем углу;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по клику на кнопку.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Содержит такие пункты: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Количество товаров в корзине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на магазин продавца при клике на которую должен осуществляться переход на страницу магазина продавца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Описание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на форму редактирования при кликании по которой появляется форма редактирования выбора характеристик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"Количество товара" при клике на который открывается список в котором можно выбрать необходимое количество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Цена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"Отложить на потом" при клике на которую товар перемещается в категорию "Отложенных на потом покупок"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"Удалить" при клике на которую товар удаляется из корзины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4.3.10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Checkbox "Я покупаю товар в качестве подарка"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"Применить купон магазина" при клике на которую появляется форма для ввода кода купона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Textbox "Добавить примечание"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4.3.13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"Способ доставки" при клике на которую выпадает список с вариантами доставки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Должен имеет форму для выбора способа оплаты;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Должен имеет кнопку "продолжить покупки", которая возвращает на главную страницу каталога;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4.6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Должен имеет кнопку "оформить заказ", которая переводит на форму оформления заказа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>Функциональный блок “Сортировка товаров”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Возможность сортировки товаров с помощью выпадающего списка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Актуальность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Самая низкая цена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Самая высокая цена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Отзывы постоянных покупателей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5.1.5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Последние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"/>
              </w:numPr>
              <w:spacing w:before="240" w:after="240"/>
              <w:ind w:left="720" w:hanging="280"/>
              <w:jc w:val="left"/>
            </w:pPr>
            <w:r>
              <w:t>Функциональный блок “Товар на главная страница каталога”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Функциональный блок “Товар на главная страница каталога” должен содержать: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Фотографию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Название после клика на которое осуществляется переход на страницу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Рейтинг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Рейтинг продавца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Цена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Условия скидки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Реклама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Условия доставки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Добавление в избранное после клика на которую осуществляется добавление товара в категорию избранное, переход на страницу избранное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i/>
                <w:iCs/>
              </w:rPr>
              <w:t>6.10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страницу выбранного товара осуществляется по клику на фото;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"/>
              </w:numPr>
              <w:spacing w:before="240" w:after="240"/>
              <w:ind w:left="720" w:hanging="280"/>
              <w:jc w:val="left"/>
            </w:pPr>
            <w:r>
              <w:t>Оформление заказа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Должен содержать: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Фотографии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Цена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на "Продавца" при клике на которую должен осуществляться переход на страницу магазина продавца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Счетчик продаж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Рейтинг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Описание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 down menu "Выбор параметров"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"Купить сейчас" при клике на которую должен осуществляться переход на форму "оформления заказа"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“Добавить в корзину” при клике на которую товар добавляется в корзину, осуществляться переход на страницу "Корзина"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7.1.10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"Добавить в коллекцию" при клике на которую должен осуществляться переход на форму управления Коллекцией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"Сведения"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"Описание"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"Политика в отношении доставки"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Всплывающее сообщение об подарочной упаковке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Информация о доставке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"Заказ должен соответствовать определенным условиям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"Страна" открывается выпадающий список для выбора страны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"Доставка по адресу"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"Отправить"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7.1.20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"Часто задаваемые вопросы"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7.1.21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"Познакомиться с продавцом" при клике на которую должен осуществляться переход на страницу магазина продавца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7.1.22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Кнопки сортировки отзывов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"/>
              </w:numPr>
              <w:spacing w:before="240" w:after="240"/>
              <w:ind w:left="720" w:hanging="280"/>
              <w:jc w:val="left"/>
            </w:pPr>
            <w:r>
              <w:t>Функциональный блок “Социальные Сети”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располагается в футере сайта;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Содержит графическое отображение логотипов социальных сетей: Instagram, Facebook, Кнопка Pinterest, Кнопка Twitter, Кнопка Youtube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После нажатия на логотип соц. сети совершается переход на соответствующую страницу компании в этой соц. сети;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автоматически в новой вкладке.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10"/>
              </w:numPr>
              <w:spacing w:before="240" w:after="240"/>
              <w:ind w:left="720" w:hanging="280"/>
              <w:jc w:val="left"/>
            </w:pPr>
            <w:r>
              <w:t>Функциональный блок “Фильтр”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Фильтр по категориям который содержит различные критерии по которым происходит фильтрация. Критерии описаны в SRS. После выбора условий фильтрования товары отображаются согласно условий фильтра.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"Отменить" при клике на которую должен осуществляться сброс условий фильтров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"Применить" после нажатии которой товары отфильтровываются согласно выбранным критериям.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vMerge/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"Крестик" закрыть фильтр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Должен содержать: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 Функциональный блок “Избранное”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 пользователя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Счетчик подписок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Счетчик подписчиков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"Изменить публичный профиль" осуществляется переход на закладку "Публичный профиль"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Папка "Избранное" с продавцами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поиска в избранном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фильтра при клике на которую должно открытся расширение с условиями фильтра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сортировки при клике на которую должен открывает расширение с условиями сортировки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"Копировать ссылку на список" происходит копирование ссылки на коллекцию в буфер обмена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"Редактировать коллекцию" открывается форма редактирования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Только работающие магазины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 с логотипом магазина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"Магазины которые могут вам понравиться"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Папка "Избранное" с товарами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Счетчик товаров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 Поиск в избранном"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"Скрыть распроданные товары" при клике на которую должны быть скрыты проданные товары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"Со скидкой" при клике на которую должны остаться товары на которые распространяется скидка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Описание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Цена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"Похоже на товары в этой коллекции"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"Коллекции, которые могут вам понравиться"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"Создать коллекцию” при нажатии которой товар добавляется в коллекцию.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Всплывающая кнопка "наверх" при клике на которую должен происходит прокрутка страницы к хеддеру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 Функциональный блок “Оформление заказа”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"Оформление заказа" должен содержать: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"ФИО"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"Улица и номер дома"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"Квартира/апартаменты/другое"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"Город"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"Область" при клике на которую должен открыться список с областями для выбора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"Почтовый индекс"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"Перейти к оплате" при нажатии на которую должен осуществляться переход на форму оплаты товара.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Все поля должны принимать валидные значения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 Функциональный блок “Оплата товара”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"Оплата товара" должен содержать: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"Карта" которая содержит логотипы карт с помощью которых можно осуществить оплату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"Имя держателя карты"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"Номер карты"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"Дата истечения срока действия" при клике на которую открывается расширение с датами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"Выбор года" при клике на которую открывается расширение с городами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"Код безопасности"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Checkbox "Мой адрес для..."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"Сохранить мои платежные данные для следующих покупок" при клике на которую сохраняются данные в базе данных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"Установить по умолчанию"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"Проверить заказ" при клике на которую осуществляется переход на форму оплаты товара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"Оплатить с помощью PayPal"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12.2.1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"Перейти в PayPal" при клике на которую осуществляется переход на страницу заполнения данных PayPal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“Оплата с помощью Google Pay"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12.3.1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"Проверить заказ" при клике на которую осуществляется переход на страницу заполнения данных Google Pay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"Использовать подарочную карту или бонус Etsy" при клике на которую открывается поле для ввода кода карты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2160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Нефункциональные требования: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“Политика Конфиденциальности”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Блок “Положения и условия”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Безопасность соединения и передачи данных, использование протокола HTTPS.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Работа с браузерами и ОС: Google Chrome, Microsoft Edge, Opera, Mozilla Firefox, Safari, Yandex Browser.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Работа с ОС: Windows: 7, 8.1, 10; Linux; MacOS.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Изменение курсора при наведении на кликабельный объект.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Корректные ссылки на социальные сети.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Открытие информации о компании в новой вкладке.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</w:t>
            </w:r>
          </w:p>
        </w:tc>
        <w:tc>
          <w:tcPr>
            <w:tcW w:w="90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Корректное изменение вида при масштабировании</w:t>
            </w:r>
          </w:p>
        </w:tc>
      </w:tr>
    </w:tbl>
    <w:p>
      <w:pPr>
        <w:spacing w:before="240" w:after="240"/>
      </w:pPr>
      <w:r>
        <w:t>Document generated by Confluence on Mar 28, 2023 20:08</w:t>
      </w:r>
    </w:p>
    <w:p>
      <w:hyperlink r:id="rId8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table" w:customStyle="1" w:styleId="confluenceTable">
    <w:name w:val="confluence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https://www.etsy.com/" TargetMode="External" /><Relationship Id="rId8" Type="http://schemas.openxmlformats.org/officeDocument/2006/relationships/hyperlink" Target="http://www.atlassian.com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Requirements</dc:title>
  <cp:revision>0</cp:revision>
</cp:coreProperties>
</file>