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E0CB" w14:textId="77777777" w:rsidR="00E3743B" w:rsidRDefault="00E3743B" w:rsidP="00E374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7249732" w14:textId="77777777" w:rsidR="00E3743B" w:rsidRDefault="00E3743B" w:rsidP="00E37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4B45">
        <w:rPr>
          <w:rFonts w:ascii="Times New Roman" w:hAnsi="Times New Roman" w:cs="Times New Roman"/>
          <w:b/>
          <w:bCs/>
          <w:sz w:val="32"/>
          <w:szCs w:val="32"/>
        </w:rPr>
        <w:t>«КУБАНСКИЙ ГОСУДАРСТВЕННЫЙ УНИВЕРСИТЕТ»</w:t>
      </w:r>
    </w:p>
    <w:p w14:paraId="51C955FE" w14:textId="77777777" w:rsidR="00E3743B" w:rsidRDefault="00E3743B" w:rsidP="00E37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(ФГБОУ ВО «КубГУ»)</w:t>
      </w:r>
    </w:p>
    <w:p w14:paraId="33F4E2CA" w14:textId="77777777" w:rsidR="00E3743B" w:rsidRDefault="00E3743B" w:rsidP="00E37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D4057" w14:textId="70B08E52" w:rsidR="00E3743B" w:rsidRPr="00D34B45" w:rsidRDefault="00E3743B" w:rsidP="00E374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B45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</w:t>
      </w:r>
      <w:r w:rsidR="000037E4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158A2519" w14:textId="77777777" w:rsidR="00E3743B" w:rsidRDefault="00E3743B" w:rsidP="00E37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BDDB3D" w14:textId="77777777" w:rsidR="00E3743B" w:rsidRDefault="00E3743B" w:rsidP="00E37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0A4F9" w14:textId="77777777" w:rsidR="00E3743B" w:rsidRDefault="00E3743B" w:rsidP="00E37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5E15E" w14:textId="77777777" w:rsidR="00E3743B" w:rsidRDefault="00E3743B" w:rsidP="00E37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37EC2" w14:textId="77777777" w:rsidR="00E3743B" w:rsidRDefault="00E3743B" w:rsidP="00E374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2A760" w14:textId="6EDBAB91" w:rsidR="00E3743B" w:rsidRDefault="00E3743B" w:rsidP="00E3743B">
      <w:pPr>
        <w:jc w:val="center"/>
        <w:rPr>
          <w:rFonts w:ascii="Times New Roman" w:hAnsi="Times New Roman" w:cs="Times New Roman"/>
          <w:sz w:val="24"/>
          <w:szCs w:val="24"/>
        </w:rPr>
      </w:pPr>
      <w:r w:rsidRPr="00D34B45">
        <w:rPr>
          <w:rFonts w:ascii="Times New Roman" w:hAnsi="Times New Roman" w:cs="Times New Roman"/>
          <w:sz w:val="32"/>
          <w:szCs w:val="32"/>
        </w:rPr>
        <w:t>ОТЧЕТ</w:t>
      </w:r>
      <w:r w:rsidRPr="00D34B45">
        <w:rPr>
          <w:rFonts w:ascii="Times New Roman" w:hAnsi="Times New Roman" w:cs="Times New Roman"/>
          <w:sz w:val="32"/>
          <w:szCs w:val="32"/>
        </w:rPr>
        <w:br/>
        <w:t>ПО ФИНАНСОВОЙ МАТЕМАТИКЕ</w:t>
      </w:r>
      <w:r w:rsidRPr="00D34B45">
        <w:rPr>
          <w:rFonts w:ascii="Times New Roman" w:hAnsi="Times New Roman" w:cs="Times New Roman"/>
          <w:sz w:val="32"/>
          <w:szCs w:val="32"/>
        </w:rPr>
        <w:br/>
        <w:t>на тему:</w:t>
      </w:r>
      <w:r w:rsidRPr="00D34B45">
        <w:rPr>
          <w:rFonts w:ascii="Times New Roman" w:hAnsi="Times New Roman" w:cs="Times New Roman"/>
          <w:sz w:val="32"/>
          <w:szCs w:val="32"/>
        </w:rPr>
        <w:br/>
      </w:r>
      <w:r w:rsidRPr="00D34B45">
        <w:rPr>
          <w:rFonts w:ascii="Times New Roman" w:hAnsi="Times New Roman" w:cs="Times New Roman"/>
          <w:sz w:val="32"/>
          <w:szCs w:val="32"/>
          <w:u w:val="single"/>
        </w:rPr>
        <w:t>Оценка вкладов банка «</w:t>
      </w:r>
      <w:r>
        <w:rPr>
          <w:rFonts w:ascii="Times New Roman" w:hAnsi="Times New Roman" w:cs="Times New Roman"/>
          <w:sz w:val="32"/>
          <w:szCs w:val="32"/>
          <w:u w:val="single"/>
        </w:rPr>
        <w:t>Кубань кредит</w:t>
      </w:r>
      <w:r w:rsidRPr="00D34B45">
        <w:rPr>
          <w:rFonts w:ascii="Times New Roman" w:hAnsi="Times New Roman" w:cs="Times New Roman"/>
          <w:sz w:val="32"/>
          <w:szCs w:val="32"/>
          <w:u w:val="single"/>
        </w:rPr>
        <w:t>»</w:t>
      </w:r>
    </w:p>
    <w:p w14:paraId="5C6BF1FA" w14:textId="77777777" w:rsidR="00E3743B" w:rsidRDefault="00E3743B" w:rsidP="00E3743B">
      <w:pPr>
        <w:rPr>
          <w:rFonts w:ascii="Times New Roman" w:hAnsi="Times New Roman" w:cs="Times New Roman"/>
          <w:sz w:val="24"/>
          <w:szCs w:val="24"/>
        </w:rPr>
      </w:pPr>
    </w:p>
    <w:p w14:paraId="342EF770" w14:textId="77777777" w:rsidR="00E3743B" w:rsidRDefault="00E3743B" w:rsidP="00E3743B">
      <w:pPr>
        <w:rPr>
          <w:rFonts w:ascii="Times New Roman" w:hAnsi="Times New Roman" w:cs="Times New Roman"/>
          <w:sz w:val="24"/>
          <w:szCs w:val="24"/>
        </w:rPr>
      </w:pPr>
    </w:p>
    <w:p w14:paraId="08D74195" w14:textId="77777777" w:rsidR="00E3743B" w:rsidRDefault="00E3743B" w:rsidP="00E3743B">
      <w:pPr>
        <w:rPr>
          <w:rFonts w:ascii="Times New Roman" w:hAnsi="Times New Roman" w:cs="Times New Roman"/>
          <w:sz w:val="24"/>
          <w:szCs w:val="24"/>
        </w:rPr>
      </w:pPr>
    </w:p>
    <w:p w14:paraId="44FBA5F4" w14:textId="77777777" w:rsidR="00E3743B" w:rsidRDefault="00E3743B" w:rsidP="00E3743B">
      <w:pPr>
        <w:rPr>
          <w:rFonts w:ascii="Times New Roman" w:hAnsi="Times New Roman" w:cs="Times New Roman"/>
          <w:sz w:val="24"/>
          <w:szCs w:val="24"/>
        </w:rPr>
      </w:pPr>
    </w:p>
    <w:p w14:paraId="051A5DA8" w14:textId="77777777" w:rsidR="00E3743B" w:rsidRDefault="00E3743B" w:rsidP="00E3743B">
      <w:pPr>
        <w:rPr>
          <w:rFonts w:ascii="Times New Roman" w:hAnsi="Times New Roman" w:cs="Times New Roman"/>
          <w:sz w:val="24"/>
          <w:szCs w:val="24"/>
        </w:rPr>
      </w:pPr>
    </w:p>
    <w:p w14:paraId="5F87AB9A" w14:textId="3C5A1F7A" w:rsidR="00E3743B" w:rsidRDefault="00E3743B" w:rsidP="00E3743B">
      <w:pPr>
        <w:rPr>
          <w:rFonts w:ascii="Times New Roman" w:hAnsi="Times New Roman" w:cs="Times New Roman"/>
          <w:sz w:val="28"/>
          <w:szCs w:val="28"/>
        </w:rPr>
      </w:pPr>
      <w:r w:rsidRPr="00D34B45">
        <w:rPr>
          <w:rFonts w:ascii="Times New Roman" w:hAnsi="Times New Roman" w:cs="Times New Roman"/>
          <w:sz w:val="28"/>
          <w:szCs w:val="28"/>
        </w:rPr>
        <w:t>Выполнил</w:t>
      </w:r>
      <w:r w:rsidRPr="00D34B45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34B45">
        <w:rPr>
          <w:rFonts w:ascii="Times New Roman" w:hAnsi="Times New Roman" w:cs="Times New Roman"/>
          <w:sz w:val="28"/>
          <w:szCs w:val="28"/>
        </w:rPr>
        <w:t xml:space="preserve"> курса</w:t>
      </w:r>
      <w:r w:rsidRPr="00D34B45">
        <w:rPr>
          <w:rFonts w:ascii="Times New Roman" w:hAnsi="Times New Roman" w:cs="Times New Roman"/>
          <w:sz w:val="28"/>
          <w:szCs w:val="28"/>
        </w:rPr>
        <w:br/>
        <w:t>09.03.03 Прикладная информатика</w:t>
      </w:r>
      <w:r w:rsidRPr="00D34B45">
        <w:rPr>
          <w:rFonts w:ascii="Times New Roman" w:hAnsi="Times New Roman" w:cs="Times New Roman"/>
          <w:sz w:val="28"/>
          <w:szCs w:val="28"/>
        </w:rPr>
        <w:tab/>
      </w:r>
      <w:r w:rsidRPr="00D34B45">
        <w:rPr>
          <w:rFonts w:ascii="Times New Roman" w:hAnsi="Times New Roman" w:cs="Times New Roman"/>
          <w:sz w:val="28"/>
          <w:szCs w:val="28"/>
        </w:rPr>
        <w:tab/>
      </w:r>
      <w:r w:rsidRPr="00D34B45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Павлов Дмитрий Павлович</w:t>
      </w:r>
      <w:r w:rsidRPr="00D34B45">
        <w:rPr>
          <w:rFonts w:ascii="Times New Roman" w:hAnsi="Times New Roman" w:cs="Times New Roman"/>
          <w:sz w:val="28"/>
          <w:szCs w:val="28"/>
        </w:rPr>
        <w:br/>
      </w:r>
    </w:p>
    <w:p w14:paraId="72CF2E46" w14:textId="77777777" w:rsidR="00E3743B" w:rsidRPr="00D34B45" w:rsidRDefault="00E3743B" w:rsidP="00E3743B">
      <w:pPr>
        <w:rPr>
          <w:rFonts w:ascii="Times New Roman" w:hAnsi="Times New Roman" w:cs="Times New Roman"/>
          <w:sz w:val="28"/>
          <w:szCs w:val="28"/>
        </w:rPr>
      </w:pPr>
    </w:p>
    <w:p w14:paraId="112F32E3" w14:textId="77777777" w:rsidR="00E3743B" w:rsidRPr="00D34B45" w:rsidRDefault="00E3743B" w:rsidP="00E3743B">
      <w:pPr>
        <w:rPr>
          <w:rFonts w:ascii="Times New Roman" w:hAnsi="Times New Roman" w:cs="Times New Roman"/>
          <w:sz w:val="28"/>
          <w:szCs w:val="28"/>
        </w:rPr>
      </w:pPr>
    </w:p>
    <w:p w14:paraId="5ABFE0E4" w14:textId="77777777" w:rsidR="00E3743B" w:rsidRPr="00D34B45" w:rsidRDefault="00E3743B" w:rsidP="00E3743B">
      <w:pPr>
        <w:rPr>
          <w:rFonts w:ascii="Times New Roman" w:hAnsi="Times New Roman" w:cs="Times New Roman"/>
          <w:sz w:val="28"/>
          <w:szCs w:val="28"/>
        </w:rPr>
      </w:pPr>
    </w:p>
    <w:p w14:paraId="0E236E09" w14:textId="77777777" w:rsidR="00E3743B" w:rsidRPr="00D34B45" w:rsidRDefault="00E3743B" w:rsidP="00E3743B">
      <w:pPr>
        <w:rPr>
          <w:rFonts w:ascii="Times New Roman" w:hAnsi="Times New Roman" w:cs="Times New Roman"/>
          <w:sz w:val="28"/>
          <w:szCs w:val="28"/>
        </w:rPr>
      </w:pPr>
    </w:p>
    <w:p w14:paraId="004115A2" w14:textId="77777777" w:rsidR="00E3743B" w:rsidRPr="00D34B45" w:rsidRDefault="00E3743B" w:rsidP="00E3743B">
      <w:pPr>
        <w:rPr>
          <w:rFonts w:ascii="Times New Roman" w:hAnsi="Times New Roman" w:cs="Times New Roman"/>
          <w:sz w:val="28"/>
          <w:szCs w:val="28"/>
        </w:rPr>
      </w:pPr>
    </w:p>
    <w:p w14:paraId="5BE78A78" w14:textId="77777777" w:rsidR="00E3743B" w:rsidRDefault="00E3743B" w:rsidP="00E37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B45">
        <w:rPr>
          <w:rFonts w:ascii="Times New Roman" w:hAnsi="Times New Roman" w:cs="Times New Roman"/>
          <w:sz w:val="28"/>
          <w:szCs w:val="28"/>
        </w:rPr>
        <w:t>Краснодар 2023</w:t>
      </w:r>
    </w:p>
    <w:p w14:paraId="5707F11C" w14:textId="2F838A0E" w:rsidR="00145DF3" w:rsidRDefault="00E3743B" w:rsidP="00E3743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3743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1.Вклады с начальной суммой 1000 рублей</w:t>
      </w:r>
    </w:p>
    <w:p w14:paraId="60B7F842" w14:textId="51E3EE37" w:rsidR="00E3743B" w:rsidRDefault="00E3743B" w:rsidP="00E374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43B">
        <w:rPr>
          <w:rFonts w:ascii="Times New Roman" w:hAnsi="Times New Roman" w:cs="Times New Roman"/>
          <w:color w:val="000000" w:themeColor="text1"/>
          <w:sz w:val="28"/>
          <w:szCs w:val="28"/>
        </w:rPr>
        <w:t>Для данной величины были выбраны вклады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E37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 </w:t>
      </w:r>
      <w:hyperlink r:id="rId6" w:history="1">
        <w:r w:rsidRPr="00E3743B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Пополняемый</w:t>
        </w:r>
      </w:hyperlink>
      <w:r w:rsidRPr="00E37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процентной ставкой до 12%  на срок 3 месяца, </w:t>
      </w:r>
      <w:r w:rsidRPr="00E37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hyperlink r:id="rId7" w:history="1">
        <w:r w:rsidRPr="00E3743B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Пополняемый</w:t>
        </w:r>
      </w:hyperlink>
      <w:r w:rsidRPr="00E37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процентной ставкой до 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,75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 годовых на срок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месяц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ев, </w:t>
      </w:r>
      <w:r w:rsidR="00637C5E" w:rsidRPr="00E37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hyperlink r:id="rId8" w:history="1">
        <w:r w:rsidR="00637C5E" w:rsidRPr="00E3743B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Пополняемый</w:t>
        </w:r>
      </w:hyperlink>
      <w:r w:rsidR="00637C5E" w:rsidRPr="00E374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637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процентной ставкой до 12%  на срок </w:t>
      </w:r>
      <w:r w:rsidR="00637C5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37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7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год, </w:t>
      </w:r>
      <w:r w:rsidR="00637C5E" w:rsidRPr="00637C5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hyperlink r:id="rId9" w:history="1">
        <w:r w:rsidR="00637C5E" w:rsidRPr="00637C5E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Управляемый</w:t>
        </w:r>
      </w:hyperlink>
      <w:r w:rsidR="00637C5E" w:rsidRPr="00637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” с процентной ставкой 8% на срок 3 года.</w:t>
      </w:r>
    </w:p>
    <w:p w14:paraId="3FAD9F20" w14:textId="77F1C08D" w:rsidR="00637C5E" w:rsidRPr="00637C5E" w:rsidRDefault="00637C5E" w:rsidP="00E374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Результата рассчитанные калькулятором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банка  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фактическим расчетом приведены ниже. В фактических расчетах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предполагалось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37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простой годовой процентной ставкой.</w:t>
      </w: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963"/>
        <w:gridCol w:w="1924"/>
        <w:gridCol w:w="1368"/>
        <w:gridCol w:w="1225"/>
        <w:gridCol w:w="1755"/>
      </w:tblGrid>
      <w:tr w:rsidR="00637C5E" w:rsidRPr="00637C5E" w14:paraId="04A5F9CD" w14:textId="77777777" w:rsidTr="00637C5E">
        <w:trPr>
          <w:trHeight w:val="290"/>
        </w:trPr>
        <w:tc>
          <w:tcPr>
            <w:tcW w:w="5120" w:type="dxa"/>
            <w:gridSpan w:val="4"/>
            <w:shd w:val="clear" w:color="auto" w:fill="auto"/>
            <w:noWrap/>
            <w:vAlign w:val="bottom"/>
            <w:hideMark/>
          </w:tcPr>
          <w:p w14:paraId="36B2E124" w14:textId="77777777" w:rsidR="00637C5E" w:rsidRPr="00637C5E" w:rsidRDefault="00637C5E" w:rsidP="0063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Расчитанные</w:t>
            </w:r>
            <w:proofErr w:type="spellEnd"/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банком</w:t>
            </w:r>
          </w:p>
        </w:tc>
        <w:tc>
          <w:tcPr>
            <w:tcW w:w="2980" w:type="dxa"/>
            <w:gridSpan w:val="2"/>
            <w:shd w:val="clear" w:color="auto" w:fill="auto"/>
            <w:noWrap/>
            <w:vAlign w:val="bottom"/>
            <w:hideMark/>
          </w:tcPr>
          <w:p w14:paraId="0773E85D" w14:textId="77777777" w:rsidR="00637C5E" w:rsidRPr="00637C5E" w:rsidRDefault="00637C5E" w:rsidP="00637C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Фактический расчет</w:t>
            </w:r>
          </w:p>
        </w:tc>
      </w:tr>
      <w:tr w:rsidR="00637C5E" w:rsidRPr="00637C5E" w14:paraId="3428095B" w14:textId="77777777" w:rsidTr="00637C5E">
        <w:trPr>
          <w:trHeight w:val="290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6E6CE1EC" w14:textId="77777777" w:rsidR="00637C5E" w:rsidRPr="00637C5E" w:rsidRDefault="00637C5E" w:rsidP="0063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gramStart"/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</w:t>
            </w:r>
            <w:proofErr w:type="gramEnd"/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0)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6223FA44" w14:textId="77777777" w:rsidR="00637C5E" w:rsidRPr="00637C5E" w:rsidRDefault="00637C5E" w:rsidP="0063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1944F353" w14:textId="77777777" w:rsidR="00637C5E" w:rsidRPr="00637C5E" w:rsidRDefault="00637C5E" w:rsidP="0063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T(месяцев)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05376ADB" w14:textId="77777777" w:rsidR="00637C5E" w:rsidRPr="00637C5E" w:rsidRDefault="00637C5E" w:rsidP="0063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S(T)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A0B13C6" w14:textId="77777777" w:rsidR="00637C5E" w:rsidRPr="00637C5E" w:rsidRDefault="00637C5E" w:rsidP="0063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S(T)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56025FF4" w14:textId="77777777" w:rsidR="00637C5E" w:rsidRPr="00637C5E" w:rsidRDefault="00637C5E" w:rsidP="00637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r_фактическое</w:t>
            </w:r>
            <w:proofErr w:type="spellEnd"/>
          </w:p>
        </w:tc>
      </w:tr>
      <w:tr w:rsidR="00637C5E" w:rsidRPr="00637C5E" w14:paraId="7D67BC41" w14:textId="77777777" w:rsidTr="00637C5E">
        <w:trPr>
          <w:trHeight w:val="290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7EFBA93E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1798B0C7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57C28281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5C158240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1029,92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032C6F6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1030,0000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7707B2EA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11,968</w:t>
            </w:r>
          </w:p>
        </w:tc>
      </w:tr>
      <w:tr w:rsidR="00637C5E" w:rsidRPr="00637C5E" w14:paraId="458EAAD2" w14:textId="77777777" w:rsidTr="00637C5E">
        <w:trPr>
          <w:trHeight w:val="290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FAE168F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24A412B0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12,75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456DC041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1E75610C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1063,23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1818BE43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1063,7500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0847CCF6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12,646</w:t>
            </w:r>
          </w:p>
        </w:tc>
      </w:tr>
      <w:tr w:rsidR="00637C5E" w:rsidRPr="00637C5E" w14:paraId="2F53C634" w14:textId="77777777" w:rsidTr="00637C5E">
        <w:trPr>
          <w:trHeight w:val="290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0D3C0FA3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54308F6B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65FAE658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65639C14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1120,33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39678A80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1120,0000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5439252B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12,033</w:t>
            </w:r>
          </w:p>
        </w:tc>
      </w:tr>
      <w:tr w:rsidR="00637C5E" w:rsidRPr="00637C5E" w14:paraId="51ECDD2A" w14:textId="77777777" w:rsidTr="00637C5E">
        <w:trPr>
          <w:trHeight w:val="290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3BE77BBA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</w:t>
            </w:r>
          </w:p>
        </w:tc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3A82694F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380ED444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2BF20301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1241,1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7E6A1015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1240,0000</w:t>
            </w:r>
          </w:p>
        </w:tc>
        <w:tc>
          <w:tcPr>
            <w:tcW w:w="1755" w:type="dxa"/>
            <w:shd w:val="clear" w:color="auto" w:fill="auto"/>
            <w:noWrap/>
            <w:vAlign w:val="bottom"/>
            <w:hideMark/>
          </w:tcPr>
          <w:p w14:paraId="45F7E3D9" w14:textId="77777777" w:rsidR="00637C5E" w:rsidRPr="00637C5E" w:rsidRDefault="00637C5E" w:rsidP="00637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637C5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8,036666667</w:t>
            </w:r>
          </w:p>
        </w:tc>
      </w:tr>
    </w:tbl>
    <w:p w14:paraId="39BB0F6B" w14:textId="77777777" w:rsidR="00637C5E" w:rsidRPr="00637C5E" w:rsidRDefault="00637C5E" w:rsidP="00E374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B3E8C" w14:textId="77777777" w:rsidR="00E3743B" w:rsidRDefault="00E3743B" w:rsidP="00E374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CF82A1" w14:textId="77777777" w:rsidR="00637C5E" w:rsidRPr="00E3743B" w:rsidRDefault="00637C5E" w:rsidP="00E374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B46C7" w14:textId="1CDA8414" w:rsidR="00E3743B" w:rsidRDefault="00637C5E" w:rsidP="00637C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37C5E">
        <w:rPr>
          <w:rFonts w:ascii="Times New Roman" w:hAnsi="Times New Roman" w:cs="Times New Roman"/>
          <w:b/>
          <w:bCs/>
          <w:sz w:val="28"/>
          <w:szCs w:val="28"/>
        </w:rPr>
        <w:t xml:space="preserve">2.Вклады с начальной суммой </w:t>
      </w:r>
      <w:r w:rsidRPr="00637C5E">
        <w:rPr>
          <w:rFonts w:ascii="Times New Roman" w:hAnsi="Times New Roman" w:cs="Times New Roman"/>
          <w:b/>
          <w:bCs/>
          <w:sz w:val="28"/>
          <w:szCs w:val="28"/>
        </w:rPr>
        <w:t>10000</w:t>
      </w:r>
      <w:r w:rsidRPr="00637C5E">
        <w:rPr>
          <w:rFonts w:ascii="Times New Roman" w:hAnsi="Times New Roman" w:cs="Times New Roman"/>
          <w:b/>
          <w:bCs/>
          <w:sz w:val="28"/>
          <w:szCs w:val="28"/>
        </w:rPr>
        <w:t xml:space="preserve"> рублей</w:t>
      </w:r>
    </w:p>
    <w:p w14:paraId="539B3678" w14:textId="77777777" w:rsidR="003D7CE8" w:rsidRDefault="00637C5E" w:rsidP="003D7C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>Для данной величины были выбраны вклады:</w:t>
      </w:r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hyperlink r:id="rId10" w:history="1">
        <w:r w:rsidRPr="003D7CE8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Высокий % Online</w:t>
        </w:r>
      </w:hyperlink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с процентной ставкой 14,44% на срок 3 месяца, “ </w:t>
      </w:r>
      <w:hyperlink r:id="rId11" w:history="1">
        <w:r w:rsidRPr="003D7CE8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Высокий % Online</w:t>
        </w:r>
      </w:hyperlink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>” с процентной ставкой 14% на срок 6 месяцев</w:t>
      </w:r>
      <w:r w:rsidR="003D7CE8"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“ </w:t>
      </w:r>
      <w:hyperlink r:id="rId12" w:history="1">
        <w:r w:rsidR="003D7CE8" w:rsidRPr="003D7CE8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Сберегательный</w:t>
        </w:r>
      </w:hyperlink>
      <w:r w:rsidR="003D7CE8"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с процентной ставкой 12,4% на срок 1 год, “ </w:t>
      </w:r>
      <w:hyperlink r:id="rId13" w:history="1">
        <w:r w:rsidR="003D7CE8" w:rsidRPr="003D7CE8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Управляемый</w:t>
        </w:r>
      </w:hyperlink>
      <w:r w:rsidR="003D7CE8"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3D7CE8"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>с процентной ставкой 8% на срок 3 года.</w:t>
      </w:r>
    </w:p>
    <w:p w14:paraId="510D57BD" w14:textId="77777777" w:rsidR="003D7CE8" w:rsidRPr="00637C5E" w:rsidRDefault="003D7CE8" w:rsidP="003D7C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Результата рассчитанные калькулятором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банка  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фактическим расчетом приведены ниже. В фактических расчетах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предполагалось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37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простой годовой процентной ставкой.</w:t>
      </w:r>
    </w:p>
    <w:tbl>
      <w:tblPr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893"/>
        <w:gridCol w:w="1783"/>
        <w:gridCol w:w="1456"/>
        <w:gridCol w:w="1304"/>
        <w:gridCol w:w="1676"/>
      </w:tblGrid>
      <w:tr w:rsidR="003D7CE8" w:rsidRPr="003D7CE8" w14:paraId="66E6B606" w14:textId="77777777" w:rsidTr="003D7CE8">
        <w:trPr>
          <w:trHeight w:val="290"/>
        </w:trPr>
        <w:tc>
          <w:tcPr>
            <w:tcW w:w="5120" w:type="dxa"/>
            <w:gridSpan w:val="4"/>
            <w:shd w:val="clear" w:color="auto" w:fill="auto"/>
            <w:noWrap/>
            <w:vAlign w:val="bottom"/>
            <w:hideMark/>
          </w:tcPr>
          <w:p w14:paraId="35C2A493" w14:textId="77777777" w:rsidR="003D7CE8" w:rsidRPr="003D7CE8" w:rsidRDefault="003D7CE8" w:rsidP="003D7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Расчитанные</w:t>
            </w:r>
            <w:proofErr w:type="spellEnd"/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банком</w:t>
            </w:r>
          </w:p>
        </w:tc>
        <w:tc>
          <w:tcPr>
            <w:tcW w:w="2980" w:type="dxa"/>
            <w:gridSpan w:val="2"/>
            <w:shd w:val="clear" w:color="auto" w:fill="auto"/>
            <w:noWrap/>
            <w:vAlign w:val="bottom"/>
            <w:hideMark/>
          </w:tcPr>
          <w:p w14:paraId="073066DC" w14:textId="77777777" w:rsidR="003D7CE8" w:rsidRPr="003D7CE8" w:rsidRDefault="003D7CE8" w:rsidP="003D7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Фактический расчет</w:t>
            </w:r>
          </w:p>
        </w:tc>
      </w:tr>
      <w:tr w:rsidR="003D7CE8" w:rsidRPr="003D7CE8" w14:paraId="5552773B" w14:textId="77777777" w:rsidTr="003D7CE8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BE1F58C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gramStart"/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</w:t>
            </w:r>
            <w:proofErr w:type="gramEnd"/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0)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695CEE1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14:paraId="1C2E7178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T(месяцев)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CC3D95E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S(T)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076BDA5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S(T)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6563C42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r_фактическое</w:t>
            </w:r>
            <w:proofErr w:type="spellEnd"/>
          </w:p>
        </w:tc>
      </w:tr>
      <w:tr w:rsidR="003D7CE8" w:rsidRPr="003D7CE8" w14:paraId="71F6BBC3" w14:textId="77777777" w:rsidTr="003D7CE8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35D5BB6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F944CED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14,44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14:paraId="57580B05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7ABA05F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10360,01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E344962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10361,0000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76F00B84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14,4004</w:t>
            </w:r>
          </w:p>
        </w:tc>
      </w:tr>
      <w:tr w:rsidR="003D7CE8" w:rsidRPr="003D7CE8" w14:paraId="08D03271" w14:textId="77777777" w:rsidTr="003D7CE8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18E2EF0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6AB73D8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14:paraId="5A880A52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3000D85D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10694,25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B7922D5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10700,0000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6139FDF3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13,885</w:t>
            </w:r>
          </w:p>
        </w:tc>
      </w:tr>
      <w:tr w:rsidR="003D7CE8" w:rsidRPr="003D7CE8" w14:paraId="7F4BF846" w14:textId="77777777" w:rsidTr="003D7CE8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62BC064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7807DAA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14:paraId="2761CB96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6DCBF163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11243,4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3F85023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11240,0000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28271B38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12,434</w:t>
            </w:r>
          </w:p>
        </w:tc>
      </w:tr>
      <w:tr w:rsidR="003D7CE8" w:rsidRPr="003D7CE8" w14:paraId="4424E565" w14:textId="77777777" w:rsidTr="003D7CE8">
        <w:trPr>
          <w:trHeight w:val="29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08099D5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09A325C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783" w:type="dxa"/>
            <w:shd w:val="clear" w:color="auto" w:fill="auto"/>
            <w:noWrap/>
            <w:vAlign w:val="bottom"/>
            <w:hideMark/>
          </w:tcPr>
          <w:p w14:paraId="368AACD1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14:paraId="0114AD04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12410,96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13E1E4A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12400,0000</w:t>
            </w:r>
          </w:p>
        </w:tc>
        <w:tc>
          <w:tcPr>
            <w:tcW w:w="1676" w:type="dxa"/>
            <w:shd w:val="clear" w:color="auto" w:fill="auto"/>
            <w:noWrap/>
            <w:vAlign w:val="bottom"/>
            <w:hideMark/>
          </w:tcPr>
          <w:p w14:paraId="171CBA54" w14:textId="7777777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8,036533333</w:t>
            </w:r>
          </w:p>
        </w:tc>
      </w:tr>
    </w:tbl>
    <w:p w14:paraId="7B6B5DAE" w14:textId="77777777" w:rsidR="003D7CE8" w:rsidRPr="003D7CE8" w:rsidRDefault="003D7CE8" w:rsidP="003D7C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FEC10" w14:textId="04857D8D" w:rsidR="00637C5E" w:rsidRDefault="00637C5E" w:rsidP="00637C5E"/>
    <w:p w14:paraId="2F8226C2" w14:textId="77777777" w:rsidR="003D7CE8" w:rsidRDefault="003D7CE8" w:rsidP="00637C5E"/>
    <w:p w14:paraId="6E82B3A4" w14:textId="77777777" w:rsidR="003D7CE8" w:rsidRDefault="003D7CE8" w:rsidP="00637C5E"/>
    <w:p w14:paraId="5801C383" w14:textId="77777777" w:rsidR="003D7CE8" w:rsidRDefault="003D7CE8" w:rsidP="00637C5E"/>
    <w:p w14:paraId="2E9B9412" w14:textId="77777777" w:rsidR="003D7CE8" w:rsidRDefault="003D7CE8" w:rsidP="00637C5E"/>
    <w:p w14:paraId="1BC6EF83" w14:textId="52C26823" w:rsidR="003D7CE8" w:rsidRDefault="003D7CE8" w:rsidP="003D7CE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D7C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3.Вклады с начальной суммой </w:t>
      </w:r>
      <w:r w:rsidRPr="003D7CE8">
        <w:rPr>
          <w:rFonts w:ascii="Times New Roman" w:hAnsi="Times New Roman" w:cs="Times New Roman"/>
          <w:b/>
          <w:bCs/>
          <w:sz w:val="28"/>
          <w:szCs w:val="28"/>
        </w:rPr>
        <w:t>100000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рублей</w:t>
      </w:r>
    </w:p>
    <w:p w14:paraId="3BAA627F" w14:textId="77777777" w:rsidR="003D7CE8" w:rsidRDefault="003D7CE8" w:rsidP="003D7CE8"/>
    <w:p w14:paraId="6FA3BCCC" w14:textId="77777777" w:rsidR="003D7CE8" w:rsidRDefault="003D7CE8" w:rsidP="003D7C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>Для данной величины были выбраны вклады:</w:t>
      </w:r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 </w:t>
      </w:r>
      <w:hyperlink r:id="rId14" w:history="1">
        <w:r w:rsidRPr="003D7CE8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Высокий % Online</w:t>
        </w:r>
      </w:hyperlink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с процентной ставкой 14,44% на срок 3 месяца, “ </w:t>
      </w:r>
      <w:hyperlink r:id="rId15" w:history="1">
        <w:r w:rsidRPr="003D7CE8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Высокий % Online</w:t>
        </w:r>
      </w:hyperlink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с процентной ставкой 14% </w:t>
      </w:r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>% на срок 6 месяцев,</w:t>
      </w:r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hyperlink r:id="rId16" w:history="1">
        <w:r w:rsidRPr="003D7CE8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Сберегательный</w:t>
        </w:r>
      </w:hyperlink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>с процентной ставкой 12,4% на срок 1 год,</w:t>
      </w:r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hyperlink r:id="rId17" w:history="1">
        <w:r w:rsidRPr="003D7CE8">
          <w:rPr>
            <w:rStyle w:val="title"/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Управляемый</w:t>
        </w:r>
      </w:hyperlink>
      <w:r w:rsidRPr="003D7CE8">
        <w:rPr>
          <w:rFonts w:ascii="Times New Roman" w:hAnsi="Times New Roman" w:cs="Times New Roman"/>
          <w:color w:val="000000" w:themeColor="text1"/>
          <w:sz w:val="28"/>
          <w:szCs w:val="28"/>
        </w:rPr>
        <w:t>” с процентной ставкой 8% на срок 3 года.</w:t>
      </w:r>
    </w:p>
    <w:p w14:paraId="23E03BB5" w14:textId="77777777" w:rsidR="003D7CE8" w:rsidRPr="003D7CE8" w:rsidRDefault="003D7CE8" w:rsidP="003D7C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5AE8C" w14:textId="77777777" w:rsidR="003D7CE8" w:rsidRPr="00637C5E" w:rsidRDefault="003D7CE8" w:rsidP="003D7C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Результата рассчитанные калькулятором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банка  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фактическим расчетом приведены ниже. В фактических расчетах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предполагалось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37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простой годовой процентной ставкой.</w:t>
      </w:r>
    </w:p>
    <w:tbl>
      <w:tblPr>
        <w:tblW w:w="8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832"/>
        <w:gridCol w:w="1662"/>
        <w:gridCol w:w="1530"/>
        <w:gridCol w:w="1386"/>
        <w:gridCol w:w="1604"/>
      </w:tblGrid>
      <w:tr w:rsidR="003D7CE8" w:rsidRPr="003D7CE8" w14:paraId="10591570" w14:textId="77777777" w:rsidTr="003D7CE8">
        <w:trPr>
          <w:trHeight w:val="290"/>
        </w:trPr>
        <w:tc>
          <w:tcPr>
            <w:tcW w:w="5120" w:type="dxa"/>
            <w:gridSpan w:val="4"/>
            <w:shd w:val="clear" w:color="auto" w:fill="auto"/>
            <w:noWrap/>
            <w:vAlign w:val="bottom"/>
            <w:hideMark/>
          </w:tcPr>
          <w:p w14:paraId="0CF89710" w14:textId="77777777" w:rsidR="003D7CE8" w:rsidRPr="003D7CE8" w:rsidRDefault="003D7CE8" w:rsidP="003D7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Расчитанные</w:t>
            </w:r>
            <w:proofErr w:type="spellEnd"/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банком</w:t>
            </w:r>
          </w:p>
        </w:tc>
        <w:tc>
          <w:tcPr>
            <w:tcW w:w="2990" w:type="dxa"/>
            <w:gridSpan w:val="2"/>
            <w:shd w:val="clear" w:color="auto" w:fill="auto"/>
            <w:noWrap/>
            <w:vAlign w:val="bottom"/>
            <w:hideMark/>
          </w:tcPr>
          <w:p w14:paraId="37C80AF4" w14:textId="77777777" w:rsidR="003D7CE8" w:rsidRPr="003D7CE8" w:rsidRDefault="003D7CE8" w:rsidP="003D7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Фактический расчет</w:t>
            </w:r>
          </w:p>
        </w:tc>
      </w:tr>
      <w:tr w:rsidR="003D7CE8" w:rsidRPr="003D7CE8" w14:paraId="23F3C0E3" w14:textId="77777777" w:rsidTr="003D7CE8">
        <w:trPr>
          <w:trHeight w:val="290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44981CF0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gramStart"/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</w:t>
            </w:r>
            <w:proofErr w:type="gramEnd"/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0)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1A9B0652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484E372E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T(месяцев)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BA7ACCF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S(T)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6A9D7DE1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S(T)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36F3042B" w14:textId="77777777" w:rsidR="003D7CE8" w:rsidRPr="003D7CE8" w:rsidRDefault="003D7CE8" w:rsidP="003D7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r_фактическое</w:t>
            </w:r>
            <w:proofErr w:type="spellEnd"/>
          </w:p>
        </w:tc>
      </w:tr>
      <w:tr w:rsidR="003D7CE8" w:rsidRPr="003D7CE8" w14:paraId="382E21A0" w14:textId="77777777" w:rsidTr="003D7CE8">
        <w:trPr>
          <w:trHeight w:val="290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593B8115" w14:textId="773A0AF1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5AD3DA72" w14:textId="33851260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14,4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0C701CC3" w14:textId="1F8642F9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40C140B" w14:textId="08055393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103600,11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E69D479" w14:textId="4689BEA7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103600,0000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5D08DDB4" w14:textId="69EE3929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14,40044</w:t>
            </w:r>
          </w:p>
        </w:tc>
      </w:tr>
      <w:tr w:rsidR="003D7CE8" w:rsidRPr="003D7CE8" w14:paraId="4B9DBF99" w14:textId="77777777" w:rsidTr="003D7CE8">
        <w:trPr>
          <w:trHeight w:val="290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5CCCCBCB" w14:textId="569AFCB1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37B30E54" w14:textId="41086AFE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6B396F59" w14:textId="6488C478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571AA70" w14:textId="2DBCB0B8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106942,47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4A43CF7" w14:textId="00A0EF7E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107000,0000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6BC3A4FF" w14:textId="42DB8F2F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13,88494</w:t>
            </w:r>
          </w:p>
        </w:tc>
      </w:tr>
      <w:tr w:rsidR="003D7CE8" w:rsidRPr="003D7CE8" w14:paraId="19DF97BC" w14:textId="77777777" w:rsidTr="003D7CE8">
        <w:trPr>
          <w:trHeight w:val="290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7DCC3F3F" w14:textId="2FA7C19E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1FA35EF5" w14:textId="24C11F0B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597E9546" w14:textId="248AB78A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8318814" w14:textId="11A2F0D3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112433,97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F3E4573" w14:textId="437E71C3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112400,0000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22FB32FB" w14:textId="5F6A60E6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12,43397</w:t>
            </w:r>
          </w:p>
        </w:tc>
      </w:tr>
      <w:tr w:rsidR="003D7CE8" w:rsidRPr="003D7CE8" w14:paraId="07A7E47A" w14:textId="77777777" w:rsidTr="003D7CE8">
        <w:trPr>
          <w:trHeight w:val="290"/>
        </w:trPr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31CCC4E4" w14:textId="15CBB4F3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17AA1E25" w14:textId="17062E0B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14:paraId="74533792" w14:textId="0552F288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787DCD7" w14:textId="57373E4F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124109,59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230073C" w14:textId="22D218A2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124000,0000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37926E8D" w14:textId="53506426" w:rsidR="003D7CE8" w:rsidRPr="003D7CE8" w:rsidRDefault="003D7CE8" w:rsidP="003D7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D7CE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8,03653</w:t>
            </w:r>
          </w:p>
        </w:tc>
      </w:tr>
    </w:tbl>
    <w:p w14:paraId="4D732013" w14:textId="778EC86E" w:rsidR="003D7CE8" w:rsidRDefault="003D7CE8" w:rsidP="003D7CE8"/>
    <w:p w14:paraId="10069F2C" w14:textId="41C151BB" w:rsidR="003D7CE8" w:rsidRDefault="003204E5" w:rsidP="003204E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3204E5">
        <w:rPr>
          <w:rFonts w:ascii="Times New Roman" w:hAnsi="Times New Roman" w:cs="Times New Roman"/>
          <w:b/>
          <w:bCs/>
          <w:sz w:val="28"/>
          <w:szCs w:val="28"/>
        </w:rPr>
        <w:t>4.Итоговые результаты</w:t>
      </w:r>
    </w:p>
    <w:p w14:paraId="61281446" w14:textId="54BC788A" w:rsidR="003204E5" w:rsidRDefault="003204E5" w:rsidP="003204E5">
      <w:r>
        <w:t xml:space="preserve">Ниже приведена итоговая таблица по всем величинам </w:t>
      </w:r>
      <w:proofErr w:type="gramStart"/>
      <w:r>
        <w:t>вкладов .</w:t>
      </w:r>
      <w:proofErr w:type="gramEnd"/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936"/>
        <w:gridCol w:w="1869"/>
        <w:gridCol w:w="1721"/>
        <w:gridCol w:w="1386"/>
        <w:gridCol w:w="1604"/>
      </w:tblGrid>
      <w:tr w:rsidR="003204E5" w:rsidRPr="003204E5" w14:paraId="775CD533" w14:textId="77777777" w:rsidTr="003204E5">
        <w:trPr>
          <w:trHeight w:val="290"/>
        </w:trPr>
        <w:tc>
          <w:tcPr>
            <w:tcW w:w="5760" w:type="dxa"/>
            <w:gridSpan w:val="4"/>
            <w:shd w:val="clear" w:color="auto" w:fill="auto"/>
            <w:noWrap/>
            <w:vAlign w:val="bottom"/>
            <w:hideMark/>
          </w:tcPr>
          <w:p w14:paraId="314AE57C" w14:textId="77777777" w:rsidR="003204E5" w:rsidRPr="003204E5" w:rsidRDefault="003204E5" w:rsidP="00320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Расчитанные</w:t>
            </w:r>
            <w:proofErr w:type="spellEnd"/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банком</w:t>
            </w:r>
          </w:p>
        </w:tc>
        <w:tc>
          <w:tcPr>
            <w:tcW w:w="2980" w:type="dxa"/>
            <w:gridSpan w:val="2"/>
            <w:shd w:val="clear" w:color="auto" w:fill="auto"/>
            <w:noWrap/>
            <w:vAlign w:val="bottom"/>
            <w:hideMark/>
          </w:tcPr>
          <w:p w14:paraId="21528FA1" w14:textId="77777777" w:rsidR="003204E5" w:rsidRPr="003204E5" w:rsidRDefault="003204E5" w:rsidP="003204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Фактический расчет</w:t>
            </w:r>
          </w:p>
        </w:tc>
      </w:tr>
      <w:tr w:rsidR="003204E5" w:rsidRPr="003204E5" w14:paraId="06151010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3F6BEAD5" w14:textId="77777777" w:rsidR="003204E5" w:rsidRPr="003204E5" w:rsidRDefault="003204E5" w:rsidP="0032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gramStart"/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</w:t>
            </w:r>
            <w:proofErr w:type="gramEnd"/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0)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2A1CB709" w14:textId="77777777" w:rsidR="003204E5" w:rsidRPr="003204E5" w:rsidRDefault="003204E5" w:rsidP="0032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2AA69CF4" w14:textId="77777777" w:rsidR="003204E5" w:rsidRPr="003204E5" w:rsidRDefault="003204E5" w:rsidP="0032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T(месяцев)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54DFF775" w14:textId="77777777" w:rsidR="003204E5" w:rsidRPr="003204E5" w:rsidRDefault="003204E5" w:rsidP="0032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S(T)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F2533E6" w14:textId="77777777" w:rsidR="003204E5" w:rsidRPr="003204E5" w:rsidRDefault="003204E5" w:rsidP="0032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S(T)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4144C3B7" w14:textId="77777777" w:rsidR="003204E5" w:rsidRPr="003204E5" w:rsidRDefault="003204E5" w:rsidP="00320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r_фактическое</w:t>
            </w:r>
            <w:proofErr w:type="spellEnd"/>
          </w:p>
        </w:tc>
      </w:tr>
      <w:tr w:rsidR="003204E5" w:rsidRPr="003204E5" w14:paraId="462DA3F2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7115DB59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6E8CE59B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2E516A50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04685469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1029,92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17AEF5A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543D13CE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11,968</w:t>
            </w:r>
          </w:p>
        </w:tc>
      </w:tr>
      <w:tr w:rsidR="003204E5" w:rsidRPr="003204E5" w14:paraId="71F22A36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5FF75A25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2F4A387A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12,75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4D655D89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4C239F8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1063,23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A36B9D4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1063,7500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5083F8F2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12,646</w:t>
            </w:r>
          </w:p>
        </w:tc>
      </w:tr>
      <w:tr w:rsidR="003204E5" w:rsidRPr="003204E5" w14:paraId="1A17F674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724A52B3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28538B40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2811D138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E94294F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1120,33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5019EFB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4A3CD082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12,033</w:t>
            </w:r>
          </w:p>
        </w:tc>
      </w:tr>
      <w:tr w:rsidR="003204E5" w:rsidRPr="003204E5" w14:paraId="254AECF6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245670D9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2333EADB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19C5ABFA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F63562F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1241,1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0EE240A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3AE95ABE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8,036666667</w:t>
            </w:r>
          </w:p>
        </w:tc>
      </w:tr>
      <w:tr w:rsidR="003204E5" w:rsidRPr="003204E5" w14:paraId="5A8F4C10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46716D36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08779447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14,44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6E800B3B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413BD36A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10360,01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F2A6273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10361,0000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80FA08F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14,4004</w:t>
            </w:r>
          </w:p>
        </w:tc>
      </w:tr>
      <w:tr w:rsidR="003204E5" w:rsidRPr="003204E5" w14:paraId="4B13196D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4665F1E8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4FFE20EE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63422785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7BF30A15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10694,25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5D6AFA1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10700,0000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81C91D4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13,885</w:t>
            </w:r>
          </w:p>
        </w:tc>
      </w:tr>
      <w:tr w:rsidR="003204E5" w:rsidRPr="003204E5" w14:paraId="14CB1C38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36C35945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7F446A67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7EB2F66A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32A42A3C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11243,4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EF4FEA9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11240,0000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77DA8271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12,434</w:t>
            </w:r>
          </w:p>
        </w:tc>
      </w:tr>
      <w:tr w:rsidR="003204E5" w:rsidRPr="003204E5" w14:paraId="4042D646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4F064ADD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3F72D4CE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335AB87B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3A6411C3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12410,96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C0A3FD5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12400,0000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203F87A0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8,036533333</w:t>
            </w:r>
          </w:p>
        </w:tc>
      </w:tr>
      <w:tr w:rsidR="003204E5" w:rsidRPr="003204E5" w14:paraId="49A0640C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5F230A67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5E52FC7D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14,4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30AD36E8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0020208D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103600,11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B8D7286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103600,0000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2C6F6C74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14,40044</w:t>
            </w:r>
          </w:p>
        </w:tc>
      </w:tr>
      <w:tr w:rsidR="003204E5" w:rsidRPr="003204E5" w14:paraId="21F52CAD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292B0C42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73820907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5EA15591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6E5C779C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106942,47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C659700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107000,0000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105EDA9B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13,88494</w:t>
            </w:r>
          </w:p>
        </w:tc>
      </w:tr>
      <w:tr w:rsidR="003204E5" w:rsidRPr="003204E5" w14:paraId="4BE2FEAB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55BF9D72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33080BE3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56BCC567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22EDD444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112433,97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18F4F1FF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112400,0000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7F48D72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12,43397</w:t>
            </w:r>
          </w:p>
        </w:tc>
      </w:tr>
      <w:tr w:rsidR="003204E5" w:rsidRPr="003204E5" w14:paraId="7B82A56A" w14:textId="77777777" w:rsidTr="003204E5">
        <w:trPr>
          <w:trHeight w:val="290"/>
        </w:trPr>
        <w:tc>
          <w:tcPr>
            <w:tcW w:w="1234" w:type="dxa"/>
            <w:shd w:val="clear" w:color="auto" w:fill="auto"/>
            <w:noWrap/>
            <w:vAlign w:val="bottom"/>
            <w:hideMark/>
          </w:tcPr>
          <w:p w14:paraId="5E50BF0F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100000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5ABE9397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869" w:type="dxa"/>
            <w:shd w:val="clear" w:color="auto" w:fill="auto"/>
            <w:noWrap/>
            <w:vAlign w:val="bottom"/>
            <w:hideMark/>
          </w:tcPr>
          <w:p w14:paraId="5C30EC55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721" w:type="dxa"/>
            <w:shd w:val="clear" w:color="auto" w:fill="auto"/>
            <w:noWrap/>
            <w:vAlign w:val="bottom"/>
            <w:hideMark/>
          </w:tcPr>
          <w:p w14:paraId="5BE768F8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124109,59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7B2E81B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124000,0000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57F30E0" w14:textId="77777777" w:rsidR="003204E5" w:rsidRPr="003204E5" w:rsidRDefault="003204E5" w:rsidP="003204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204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8,03653</w:t>
            </w:r>
          </w:p>
        </w:tc>
      </w:tr>
    </w:tbl>
    <w:p w14:paraId="24138F9B" w14:textId="77777777" w:rsidR="003204E5" w:rsidRDefault="003204E5" w:rsidP="003204E5"/>
    <w:p w14:paraId="212A2024" w14:textId="77777777" w:rsidR="00585406" w:rsidRDefault="00585406" w:rsidP="003204E5"/>
    <w:p w14:paraId="2459ACDD" w14:textId="77777777" w:rsidR="00585406" w:rsidRDefault="00585406" w:rsidP="003204E5"/>
    <w:p w14:paraId="5C276D44" w14:textId="77777777" w:rsidR="00585406" w:rsidRDefault="00585406" w:rsidP="003204E5"/>
    <w:p w14:paraId="2A5AFB49" w14:textId="77777777" w:rsidR="00585406" w:rsidRDefault="00585406" w:rsidP="003204E5"/>
    <w:p w14:paraId="2B931A71" w14:textId="77777777" w:rsidR="00585406" w:rsidRDefault="00585406" w:rsidP="003204E5"/>
    <w:p w14:paraId="122BD761" w14:textId="7F66F35C" w:rsidR="003204E5" w:rsidRDefault="003204E5" w:rsidP="003204E5">
      <w:r>
        <w:lastRenderedPageBreak/>
        <w:t>Также приведён график зависимости между сроком вклада и предлагаемой процентной ставкой</w:t>
      </w:r>
    </w:p>
    <w:p w14:paraId="2144A5BE" w14:textId="51669832" w:rsidR="003204E5" w:rsidRDefault="003204E5" w:rsidP="003204E5">
      <w:pPr>
        <w:rPr>
          <w:lang w:val="en-US"/>
        </w:rPr>
      </w:pPr>
      <w:r>
        <w:rPr>
          <w:noProof/>
        </w:rPr>
        <w:drawing>
          <wp:inline distT="0" distB="0" distL="0" distR="0" wp14:anchorId="67E9A3EF" wp14:editId="6AB30EAA">
            <wp:extent cx="5940425" cy="2536190"/>
            <wp:effectExtent l="0" t="0" r="3175" b="16510"/>
            <wp:docPr id="189675849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29C0756-2102-F233-C502-966D17AAB0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A81CEF6" w14:textId="77777777" w:rsidR="00585406" w:rsidRDefault="00585406" w:rsidP="003204E5">
      <w:pPr>
        <w:rPr>
          <w:lang w:val="en-US"/>
        </w:rPr>
      </w:pPr>
    </w:p>
    <w:p w14:paraId="1500A9EC" w14:textId="77777777" w:rsidR="00585406" w:rsidRDefault="00585406" w:rsidP="003204E5">
      <w:pPr>
        <w:rPr>
          <w:lang w:val="en-US"/>
        </w:rPr>
      </w:pPr>
    </w:p>
    <w:p w14:paraId="2DFC1711" w14:textId="77777777" w:rsidR="00585406" w:rsidRDefault="00585406" w:rsidP="003204E5">
      <w:pPr>
        <w:rPr>
          <w:lang w:val="en-US"/>
        </w:rPr>
      </w:pPr>
    </w:p>
    <w:p w14:paraId="1A3C81EC" w14:textId="77777777" w:rsidR="00585406" w:rsidRDefault="00585406" w:rsidP="003204E5">
      <w:pPr>
        <w:rPr>
          <w:lang w:val="en-US"/>
        </w:rPr>
      </w:pPr>
    </w:p>
    <w:p w14:paraId="20D82A6A" w14:textId="77777777" w:rsidR="00585406" w:rsidRDefault="00585406" w:rsidP="003204E5">
      <w:pPr>
        <w:rPr>
          <w:lang w:val="en-US"/>
        </w:rPr>
      </w:pPr>
    </w:p>
    <w:p w14:paraId="6ABB2137" w14:textId="2E7E2D0A" w:rsidR="00585406" w:rsidRPr="00585406" w:rsidRDefault="00585406" w:rsidP="00585406">
      <w:pPr>
        <w:tabs>
          <w:tab w:val="left" w:pos="1387"/>
        </w:tabs>
      </w:pPr>
      <w:r>
        <w:rPr>
          <w:lang w:val="en-US"/>
        </w:rPr>
        <w:tab/>
      </w:r>
      <w:r>
        <w:t xml:space="preserve">На следующем графике показана разница между суммой </w:t>
      </w:r>
      <w:proofErr w:type="gramStart"/>
      <w:r>
        <w:t>вклада</w:t>
      </w:r>
      <w:proofErr w:type="gramEnd"/>
      <w:r>
        <w:t xml:space="preserve"> рассчитанной баком </w:t>
      </w:r>
      <w:r w:rsidRPr="00585406">
        <w:t>(</w:t>
      </w:r>
      <w:r>
        <w:rPr>
          <w:lang w:val="en-US"/>
        </w:rPr>
        <w:t>S</w:t>
      </w:r>
      <w:r w:rsidRPr="00585406">
        <w:t>(</w:t>
      </w:r>
      <w:r>
        <w:rPr>
          <w:lang w:val="en-US"/>
        </w:rPr>
        <w:t>T</w:t>
      </w:r>
      <w:r w:rsidRPr="00585406">
        <w:t>)</w:t>
      </w:r>
      <w:proofErr w:type="spellStart"/>
      <w:r>
        <w:t>лин</w:t>
      </w:r>
      <w:proofErr w:type="spellEnd"/>
      <w:r w:rsidRPr="00585406">
        <w:t>)</w:t>
      </w:r>
      <w:r>
        <w:t xml:space="preserve"> и суммой рассчитанной фактически </w:t>
      </w:r>
      <w:r w:rsidRPr="00585406">
        <w:t>(</w:t>
      </w:r>
      <w:r>
        <w:rPr>
          <w:lang w:val="en-US"/>
        </w:rPr>
        <w:t>S</w:t>
      </w:r>
      <w:r w:rsidRPr="00585406">
        <w:t>(</w:t>
      </w:r>
      <w:r>
        <w:rPr>
          <w:lang w:val="en-US"/>
        </w:rPr>
        <w:t>T</w:t>
      </w:r>
      <w:r w:rsidRPr="00585406">
        <w:t>)</w:t>
      </w:r>
      <w:r>
        <w:t xml:space="preserve">). Из графика можно сделать </w:t>
      </w:r>
      <w:proofErr w:type="gramStart"/>
      <w:r>
        <w:t>вывод ,</w:t>
      </w:r>
      <w:proofErr w:type="gramEnd"/>
      <w:r>
        <w:t xml:space="preserve"> что расчеты почти совпадают. </w:t>
      </w:r>
    </w:p>
    <w:p w14:paraId="2991AB0B" w14:textId="77777777" w:rsidR="00585406" w:rsidRPr="00585406" w:rsidRDefault="00585406" w:rsidP="003204E5"/>
    <w:p w14:paraId="59D24A73" w14:textId="77777777" w:rsidR="00585406" w:rsidRPr="00585406" w:rsidRDefault="00585406" w:rsidP="003204E5"/>
    <w:p w14:paraId="680E0428" w14:textId="77777777" w:rsidR="00585406" w:rsidRPr="00585406" w:rsidRDefault="00585406" w:rsidP="003204E5"/>
    <w:p w14:paraId="471511DF" w14:textId="77777777" w:rsidR="00585406" w:rsidRPr="00585406" w:rsidRDefault="00585406" w:rsidP="003204E5"/>
    <w:p w14:paraId="64009751" w14:textId="77777777" w:rsidR="00585406" w:rsidRPr="00585406" w:rsidRDefault="00585406" w:rsidP="003204E5"/>
    <w:p w14:paraId="46962FC5" w14:textId="77777777" w:rsidR="00585406" w:rsidRPr="00585406" w:rsidRDefault="00585406" w:rsidP="003204E5"/>
    <w:p w14:paraId="2241458F" w14:textId="77777777" w:rsidR="00585406" w:rsidRPr="00585406" w:rsidRDefault="00585406" w:rsidP="003204E5"/>
    <w:p w14:paraId="18348A4A" w14:textId="77777777" w:rsidR="00585406" w:rsidRPr="00585406" w:rsidRDefault="00585406" w:rsidP="003204E5"/>
    <w:p w14:paraId="3CF14AAE" w14:textId="77777777" w:rsidR="00585406" w:rsidRPr="00585406" w:rsidRDefault="00585406" w:rsidP="003204E5"/>
    <w:p w14:paraId="7098CCDC" w14:textId="77777777" w:rsidR="00585406" w:rsidRPr="00585406" w:rsidRDefault="00585406" w:rsidP="003204E5"/>
    <w:p w14:paraId="37206D45" w14:textId="77777777" w:rsidR="00585406" w:rsidRPr="00585406" w:rsidRDefault="00585406" w:rsidP="003204E5"/>
    <w:p w14:paraId="6FF83775" w14:textId="77777777" w:rsidR="00585406" w:rsidRPr="00585406" w:rsidRDefault="00585406" w:rsidP="003204E5"/>
    <w:p w14:paraId="3171C28E" w14:textId="77777777" w:rsidR="00585406" w:rsidRPr="00585406" w:rsidRDefault="00585406" w:rsidP="003204E5"/>
    <w:p w14:paraId="0F85095B" w14:textId="77777777" w:rsidR="00585406" w:rsidRPr="00585406" w:rsidRDefault="00585406" w:rsidP="003204E5"/>
    <w:p w14:paraId="7CFC8C81" w14:textId="77777777" w:rsidR="00585406" w:rsidRPr="00585406" w:rsidRDefault="00585406" w:rsidP="003204E5"/>
    <w:p w14:paraId="611AB67E" w14:textId="77777777" w:rsidR="00585406" w:rsidRPr="00585406" w:rsidRDefault="00585406" w:rsidP="003204E5">
      <w:pPr>
        <w:sectPr w:rsidR="00585406" w:rsidRPr="005854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83CB6A" w14:textId="58D7E8E6" w:rsidR="00585406" w:rsidRPr="00585406" w:rsidRDefault="00585406" w:rsidP="003204E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0E9352" wp14:editId="698C83AD">
            <wp:extent cx="9823450" cy="6915150"/>
            <wp:effectExtent l="0" t="0" r="6350" b="0"/>
            <wp:docPr id="85480726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73B9B53-ACC7-3A3D-A75C-9636B5161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585406" w:rsidRPr="00585406" w:rsidSect="0058540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BD51" w14:textId="77777777" w:rsidR="008F17A1" w:rsidRDefault="008F17A1" w:rsidP="00585406">
      <w:pPr>
        <w:spacing w:after="0" w:line="240" w:lineRule="auto"/>
      </w:pPr>
      <w:r>
        <w:separator/>
      </w:r>
    </w:p>
  </w:endnote>
  <w:endnote w:type="continuationSeparator" w:id="0">
    <w:p w14:paraId="44F9D1ED" w14:textId="77777777" w:rsidR="008F17A1" w:rsidRDefault="008F17A1" w:rsidP="0058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21DE" w14:textId="77777777" w:rsidR="008F17A1" w:rsidRDefault="008F17A1" w:rsidP="00585406">
      <w:pPr>
        <w:spacing w:after="0" w:line="240" w:lineRule="auto"/>
      </w:pPr>
      <w:r>
        <w:separator/>
      </w:r>
    </w:p>
  </w:footnote>
  <w:footnote w:type="continuationSeparator" w:id="0">
    <w:p w14:paraId="39F617A1" w14:textId="77777777" w:rsidR="008F17A1" w:rsidRDefault="008F17A1" w:rsidP="00585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F3"/>
    <w:rsid w:val="000037E4"/>
    <w:rsid w:val="00145DF3"/>
    <w:rsid w:val="003204E5"/>
    <w:rsid w:val="003D7CE8"/>
    <w:rsid w:val="00585406"/>
    <w:rsid w:val="00637C5E"/>
    <w:rsid w:val="008F17A1"/>
    <w:rsid w:val="00E3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AE23"/>
  <w15:chartTrackingRefBased/>
  <w15:docId w15:val="{C2E2AAAD-B8D3-4F93-A5D3-0D72D74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7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">
    <w:name w:val="title"/>
    <w:basedOn w:val="a0"/>
    <w:rsid w:val="00E3743B"/>
  </w:style>
  <w:style w:type="paragraph" w:styleId="a5">
    <w:name w:val="header"/>
    <w:basedOn w:val="a"/>
    <w:link w:val="a6"/>
    <w:uiPriority w:val="99"/>
    <w:unhideWhenUsed/>
    <w:rsid w:val="005854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5406"/>
  </w:style>
  <w:style w:type="paragraph" w:styleId="a7">
    <w:name w:val="footer"/>
    <w:basedOn w:val="a"/>
    <w:link w:val="a8"/>
    <w:uiPriority w:val="99"/>
    <w:unhideWhenUsed/>
    <w:rsid w:val="005854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.bank/depozity/popolnyaemyy/" TargetMode="External"/><Relationship Id="rId13" Type="http://schemas.openxmlformats.org/officeDocument/2006/relationships/hyperlink" Target="https://kk.bank/depozity/upravlyaemyy/" TargetMode="External"/><Relationship Id="rId18" Type="http://schemas.openxmlformats.org/officeDocument/2006/relationships/chart" Target="charts/chart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kk.bank/depozity/popolnyaemyy/" TargetMode="External"/><Relationship Id="rId12" Type="http://schemas.openxmlformats.org/officeDocument/2006/relationships/hyperlink" Target="https://kk.bank/depozity/sberegatelnyy/" TargetMode="External"/><Relationship Id="rId17" Type="http://schemas.openxmlformats.org/officeDocument/2006/relationships/hyperlink" Target="https://kk.bank/depozity/upravlyaemy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k.bank/depozity/sberegatelnyy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k.bank/depozity/popolnyaemyy/" TargetMode="External"/><Relationship Id="rId11" Type="http://schemas.openxmlformats.org/officeDocument/2006/relationships/hyperlink" Target="https://kk.bank/depozity/vysokiy-onlin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kk.bank/depozity/vysokiy-online/" TargetMode="External"/><Relationship Id="rId10" Type="http://schemas.openxmlformats.org/officeDocument/2006/relationships/hyperlink" Target="https://kk.bank/depozity/vysokiy-online/" TargetMode="External"/><Relationship Id="rId19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hyperlink" Target="https://kk.bank/depozity/upravlyaemyy/" TargetMode="External"/><Relationship Id="rId14" Type="http://schemas.openxmlformats.org/officeDocument/2006/relationships/hyperlink" Target="https://kk.bank/depozity/vysokiy-online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Q:\github_repo\finmath\&#1074;&#1082;&#1083;&#1072;&#1076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Q:\github_repo\finmath\&#1074;&#1082;&#1083;&#1072;&#1076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Лист1!$A$44</c:f>
              <c:strCache>
                <c:ptCount val="1"/>
                <c:pt idx="0">
                  <c:v>T(месяцев)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Лист1!$B$43:$M$43</c:f>
              <c:numCache>
                <c:formatCode>General</c:formatCode>
                <c:ptCount val="12"/>
                <c:pt idx="0">
                  <c:v>12</c:v>
                </c:pt>
                <c:pt idx="1">
                  <c:v>12.75</c:v>
                </c:pt>
                <c:pt idx="2">
                  <c:v>12</c:v>
                </c:pt>
                <c:pt idx="3">
                  <c:v>8</c:v>
                </c:pt>
                <c:pt idx="4">
                  <c:v>14.44</c:v>
                </c:pt>
                <c:pt idx="5">
                  <c:v>14</c:v>
                </c:pt>
                <c:pt idx="6">
                  <c:v>12.4</c:v>
                </c:pt>
                <c:pt idx="7">
                  <c:v>8</c:v>
                </c:pt>
                <c:pt idx="8">
                  <c:v>14.4</c:v>
                </c:pt>
                <c:pt idx="9">
                  <c:v>14</c:v>
                </c:pt>
                <c:pt idx="10">
                  <c:v>12.4</c:v>
                </c:pt>
                <c:pt idx="11">
                  <c:v>8</c:v>
                </c:pt>
              </c:numCache>
            </c:numRef>
          </c:xVal>
          <c:yVal>
            <c:numRef>
              <c:f>Лист1!$B$44:$M$44</c:f>
              <c:numCache>
                <c:formatCode>General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36</c:v>
                </c:pt>
                <c:pt idx="4">
                  <c:v>3</c:v>
                </c:pt>
                <c:pt idx="5">
                  <c:v>6</c:v>
                </c:pt>
                <c:pt idx="6">
                  <c:v>12</c:v>
                </c:pt>
                <c:pt idx="7">
                  <c:v>36</c:v>
                </c:pt>
                <c:pt idx="8">
                  <c:v>3</c:v>
                </c:pt>
                <c:pt idx="9">
                  <c:v>6</c:v>
                </c:pt>
                <c:pt idx="10">
                  <c:v>12</c:v>
                </c:pt>
                <c:pt idx="11">
                  <c:v>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A2-4BA9-90CF-EE3611B9F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417136"/>
        <c:axId val="2441962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Лист1!$A$45</c15:sqref>
                        </c15:formulaRef>
                      </c:ext>
                    </c:extLst>
                    <c:strCache>
                      <c:ptCount val="1"/>
                      <c:pt idx="0">
                        <c:v>S(T)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Лист1!$B$43:$M$43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12</c:v>
                      </c:pt>
                      <c:pt idx="1">
                        <c:v>12.75</c:v>
                      </c:pt>
                      <c:pt idx="2">
                        <c:v>12</c:v>
                      </c:pt>
                      <c:pt idx="3">
                        <c:v>8</c:v>
                      </c:pt>
                      <c:pt idx="4">
                        <c:v>14.44</c:v>
                      </c:pt>
                      <c:pt idx="5">
                        <c:v>14</c:v>
                      </c:pt>
                      <c:pt idx="6">
                        <c:v>12.4</c:v>
                      </c:pt>
                      <c:pt idx="7">
                        <c:v>8</c:v>
                      </c:pt>
                      <c:pt idx="8">
                        <c:v>14.4</c:v>
                      </c:pt>
                      <c:pt idx="9">
                        <c:v>14</c:v>
                      </c:pt>
                      <c:pt idx="10">
                        <c:v>12.4</c:v>
                      </c:pt>
                      <c:pt idx="11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Лист1!$B$45:$M$45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1029.92</c:v>
                      </c:pt>
                      <c:pt idx="1">
                        <c:v>1063.23</c:v>
                      </c:pt>
                      <c:pt idx="2">
                        <c:v>1120.33</c:v>
                      </c:pt>
                      <c:pt idx="3">
                        <c:v>1241.0999999999999</c:v>
                      </c:pt>
                      <c:pt idx="4">
                        <c:v>10360.01</c:v>
                      </c:pt>
                      <c:pt idx="5">
                        <c:v>10694.25</c:v>
                      </c:pt>
                      <c:pt idx="6">
                        <c:v>11243.4</c:v>
                      </c:pt>
                      <c:pt idx="7">
                        <c:v>12410.96</c:v>
                      </c:pt>
                      <c:pt idx="8">
                        <c:v>103600.11</c:v>
                      </c:pt>
                      <c:pt idx="9">
                        <c:v>106942.47</c:v>
                      </c:pt>
                      <c:pt idx="10">
                        <c:v>112433.97</c:v>
                      </c:pt>
                      <c:pt idx="11">
                        <c:v>124109.59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C6A2-4BA9-90CF-EE3611B9F4AA}"/>
                  </c:ext>
                </c:extLst>
              </c15:ser>
            </c15:filteredScatterSeries>
          </c:ext>
        </c:extLst>
      </c:scatterChart>
      <c:valAx>
        <c:axId val="1789417136"/>
        <c:scaling>
          <c:orientation val="minMax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4196208"/>
        <c:crosses val="autoZero"/>
        <c:crossBetween val="midCat"/>
      </c:valAx>
      <c:valAx>
        <c:axId val="244196208"/>
        <c:scaling>
          <c:orientation val="minMax"/>
          <c:max val="36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9417136"/>
        <c:crosses val="autoZero"/>
        <c:crossBetween val="midCat"/>
        <c:majorUnit val="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Лист1!$A$46</c:f>
              <c:strCache>
                <c:ptCount val="1"/>
                <c:pt idx="0">
                  <c:v>S(T)</c:v>
                </c:pt>
              </c:strCache>
            </c:strRef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FF0000"/>
              </a:solidFill>
              <a:ln w="15875">
                <a:solidFill>
                  <a:srgbClr val="FF0000"/>
                </a:solidFill>
                <a:round/>
              </a:ln>
              <a:effectLst/>
            </c:spPr>
          </c:marker>
          <c:xVal>
            <c:numRef>
              <c:f>Лист1!$B$45:$M$45</c:f>
              <c:numCache>
                <c:formatCode>General</c:formatCode>
                <c:ptCount val="12"/>
                <c:pt idx="0">
                  <c:v>1029.92</c:v>
                </c:pt>
                <c:pt idx="1">
                  <c:v>1063.23</c:v>
                </c:pt>
                <c:pt idx="2">
                  <c:v>1120.33</c:v>
                </c:pt>
                <c:pt idx="3">
                  <c:v>1241.0999999999999</c:v>
                </c:pt>
                <c:pt idx="4">
                  <c:v>10360.01</c:v>
                </c:pt>
                <c:pt idx="5">
                  <c:v>10694.25</c:v>
                </c:pt>
                <c:pt idx="6">
                  <c:v>11243.4</c:v>
                </c:pt>
                <c:pt idx="7">
                  <c:v>12410.96</c:v>
                </c:pt>
                <c:pt idx="8">
                  <c:v>103600.11</c:v>
                </c:pt>
                <c:pt idx="9">
                  <c:v>106942.47</c:v>
                </c:pt>
                <c:pt idx="10">
                  <c:v>112433.97</c:v>
                </c:pt>
                <c:pt idx="11">
                  <c:v>124109.59</c:v>
                </c:pt>
              </c:numCache>
            </c:numRef>
          </c:xVal>
          <c:yVal>
            <c:numRef>
              <c:f>Лист1!$B$46:$M$46</c:f>
              <c:numCache>
                <c:formatCode>0.0000</c:formatCode>
                <c:ptCount val="12"/>
                <c:pt idx="0">
                  <c:v>1030</c:v>
                </c:pt>
                <c:pt idx="1">
                  <c:v>1063.75</c:v>
                </c:pt>
                <c:pt idx="2">
                  <c:v>1120</c:v>
                </c:pt>
                <c:pt idx="3">
                  <c:v>1240</c:v>
                </c:pt>
                <c:pt idx="4">
                  <c:v>10361</c:v>
                </c:pt>
                <c:pt idx="5">
                  <c:v>10700</c:v>
                </c:pt>
                <c:pt idx="6">
                  <c:v>11240.000000000002</c:v>
                </c:pt>
                <c:pt idx="7">
                  <c:v>12400</c:v>
                </c:pt>
                <c:pt idx="8">
                  <c:v>103600</c:v>
                </c:pt>
                <c:pt idx="9">
                  <c:v>107000</c:v>
                </c:pt>
                <c:pt idx="10">
                  <c:v>112400.00000000001</c:v>
                </c:pt>
                <c:pt idx="11">
                  <c:v>124000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4A-4938-A9A7-FC9826A193F9}"/>
            </c:ext>
          </c:extLst>
        </c:ser>
        <c:ser>
          <c:idx val="2"/>
          <c:order val="2"/>
          <c:tx>
            <c:strRef>
              <c:f>Лист1!$A$48</c:f>
              <c:strCache>
                <c:ptCount val="1"/>
                <c:pt idx="0">
                  <c:v>S(T)лин</c:v>
                </c:pt>
              </c:strCache>
            </c:strRef>
          </c:tx>
          <c:spPr>
            <a:ln w="9525" cap="rnd">
              <a:solidFill>
                <a:srgbClr val="FFFF00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FFFF00"/>
              </a:solidFill>
              <a:ln w="15875">
                <a:solidFill>
                  <a:srgbClr val="FFFF00"/>
                </a:solidFill>
                <a:round/>
              </a:ln>
              <a:effectLst/>
            </c:spPr>
          </c:marker>
          <c:xVal>
            <c:numRef>
              <c:f>Лист1!$B$45:$M$45</c:f>
              <c:numCache>
                <c:formatCode>General</c:formatCode>
                <c:ptCount val="12"/>
                <c:pt idx="0">
                  <c:v>1029.92</c:v>
                </c:pt>
                <c:pt idx="1">
                  <c:v>1063.23</c:v>
                </c:pt>
                <c:pt idx="2">
                  <c:v>1120.33</c:v>
                </c:pt>
                <c:pt idx="3">
                  <c:v>1241.0999999999999</c:v>
                </c:pt>
                <c:pt idx="4">
                  <c:v>10360.01</c:v>
                </c:pt>
                <c:pt idx="5">
                  <c:v>10694.25</c:v>
                </c:pt>
                <c:pt idx="6">
                  <c:v>11243.4</c:v>
                </c:pt>
                <c:pt idx="7">
                  <c:v>12410.96</c:v>
                </c:pt>
                <c:pt idx="8">
                  <c:v>103600.11</c:v>
                </c:pt>
                <c:pt idx="9">
                  <c:v>106942.47</c:v>
                </c:pt>
                <c:pt idx="10">
                  <c:v>112433.97</c:v>
                </c:pt>
                <c:pt idx="11">
                  <c:v>124109.59</c:v>
                </c:pt>
              </c:numCache>
            </c:numRef>
          </c:xVal>
          <c:yVal>
            <c:numRef>
              <c:f>Лист1!$B$48:$M$48</c:f>
              <c:numCache>
                <c:formatCode>General</c:formatCode>
                <c:ptCount val="12"/>
                <c:pt idx="0">
                  <c:v>1029.92</c:v>
                </c:pt>
                <c:pt idx="1">
                  <c:v>1063.23</c:v>
                </c:pt>
                <c:pt idx="2">
                  <c:v>1120.33</c:v>
                </c:pt>
                <c:pt idx="3">
                  <c:v>1241.0999999999999</c:v>
                </c:pt>
                <c:pt idx="4">
                  <c:v>10360.01</c:v>
                </c:pt>
                <c:pt idx="5">
                  <c:v>10694.25</c:v>
                </c:pt>
                <c:pt idx="6">
                  <c:v>11243.4</c:v>
                </c:pt>
                <c:pt idx="7">
                  <c:v>12410.96</c:v>
                </c:pt>
                <c:pt idx="8">
                  <c:v>103600.11</c:v>
                </c:pt>
                <c:pt idx="9">
                  <c:v>106942.47</c:v>
                </c:pt>
                <c:pt idx="10">
                  <c:v>112433.97</c:v>
                </c:pt>
                <c:pt idx="11">
                  <c:v>124109.59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4A-4938-A9A7-FC9826A19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437184"/>
        <c:axId val="236993856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Лист1!$A$47</c15:sqref>
                        </c15:formulaRef>
                      </c:ext>
                    </c:extLst>
                    <c:strCache>
                      <c:ptCount val="1"/>
                      <c:pt idx="0">
                        <c:v>r_фактическое</c:v>
                      </c:pt>
                    </c:strCache>
                  </c:strRef>
                </c:tx>
                <c:spPr>
                  <a:ln w="9525" cap="rnd">
                    <a:solidFill>
                      <a:schemeClr val="accent2">
                        <a:alpha val="5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lt1"/>
                    </a:solidFill>
                    <a:ln w="15875">
                      <a:solidFill>
                        <a:schemeClr val="accent2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Лист1!$B$45:$M$45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1029.92</c:v>
                      </c:pt>
                      <c:pt idx="1">
                        <c:v>1063.23</c:v>
                      </c:pt>
                      <c:pt idx="2">
                        <c:v>1120.33</c:v>
                      </c:pt>
                      <c:pt idx="3">
                        <c:v>1241.0999999999999</c:v>
                      </c:pt>
                      <c:pt idx="4">
                        <c:v>10360.01</c:v>
                      </c:pt>
                      <c:pt idx="5">
                        <c:v>10694.25</c:v>
                      </c:pt>
                      <c:pt idx="6">
                        <c:v>11243.4</c:v>
                      </c:pt>
                      <c:pt idx="7">
                        <c:v>12410.96</c:v>
                      </c:pt>
                      <c:pt idx="8">
                        <c:v>103600.11</c:v>
                      </c:pt>
                      <c:pt idx="9">
                        <c:v>106942.47</c:v>
                      </c:pt>
                      <c:pt idx="10">
                        <c:v>112433.97</c:v>
                      </c:pt>
                      <c:pt idx="11">
                        <c:v>124109.59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Лист1!$B$47:$M$47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11.968000000000067</c:v>
                      </c:pt>
                      <c:pt idx="1">
                        <c:v>12.646000000000024</c:v>
                      </c:pt>
                      <c:pt idx="2">
                        <c:v>12.032999999999983</c:v>
                      </c:pt>
                      <c:pt idx="3">
                        <c:v>8.0366666666666635</c:v>
                      </c:pt>
                      <c:pt idx="4">
                        <c:v>14.40039999999998</c:v>
                      </c:pt>
                      <c:pt idx="5">
                        <c:v>13.885000000000014</c:v>
                      </c:pt>
                      <c:pt idx="6">
                        <c:v>12.43399999999999</c:v>
                      </c:pt>
                      <c:pt idx="7">
                        <c:v>8.0365333333333329</c:v>
                      </c:pt>
                      <c:pt idx="8">
                        <c:v>14.400440000000003</c:v>
                      </c:pt>
                      <c:pt idx="9">
                        <c:v>13.884940000000023</c:v>
                      </c:pt>
                      <c:pt idx="10">
                        <c:v>12.433969999999995</c:v>
                      </c:pt>
                      <c:pt idx="11">
                        <c:v>8.0365299999999973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474A-4938-A9A7-FC9826A193F9}"/>
                  </c:ext>
                </c:extLst>
              </c15:ser>
            </c15:filteredScatterSeries>
          </c:ext>
        </c:extLst>
      </c:scatterChart>
      <c:valAx>
        <c:axId val="1789437184"/>
        <c:scaling>
          <c:orientation val="minMax"/>
          <c:max val="125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6993856"/>
        <c:crosses val="autoZero"/>
        <c:crossBetween val="midCat"/>
        <c:majorUnit val="5000"/>
      </c:valAx>
      <c:valAx>
        <c:axId val="236993856"/>
        <c:scaling>
          <c:orientation val="minMax"/>
          <c:max val="125000"/>
          <c:min val="100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9437184"/>
        <c:crosses val="autoZero"/>
        <c:crossBetween val="midCat"/>
        <c:minorUnit val="1000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Павлов</dc:creator>
  <cp:keywords/>
  <dc:description/>
  <cp:lastModifiedBy>Дмитрий Павлов</cp:lastModifiedBy>
  <cp:revision>3</cp:revision>
  <cp:lastPrinted>2023-12-18T12:16:00Z</cp:lastPrinted>
  <dcterms:created xsi:type="dcterms:W3CDTF">2023-12-18T11:09:00Z</dcterms:created>
  <dcterms:modified xsi:type="dcterms:W3CDTF">2023-12-18T12:19:00Z</dcterms:modified>
</cp:coreProperties>
</file>