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749B">
      <w:pPr>
        <w:rPr>
          <w:color w:val="111111"/>
          <w:sz w:val="13"/>
          <w:szCs w:val="13"/>
          <w:shd w:val="clear" w:color="auto" w:fill="FFFFFF"/>
        </w:rPr>
      </w:pPr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Ускоряйте, повышайте и повышайте уровень своей игры в мужских баскетбольных кроссовках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Air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Jordan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XXXVII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Low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PF. Этот AJ разработан для отличного взлета и посадки: две воздушные вставки для быстрого отрыва от земли и пена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Formula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23 для отличного отскока. Прочный материал </w:t>
      </w:r>
      <w:proofErr w:type="spellStart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>перевивочного</w:t>
      </w:r>
      <w:proofErr w:type="spellEnd"/>
      <w:r>
        <w:rPr>
          <w:rFonts w:ascii="Helvetica" w:hAnsi="Helvetica"/>
          <w:color w:val="111111"/>
          <w:sz w:val="13"/>
          <w:szCs w:val="13"/>
          <w:shd w:val="clear" w:color="auto" w:fill="FFFFFF"/>
        </w:rPr>
        <w:t xml:space="preserve"> переплетения частично используется в верхней части, чтобы создать превосходное покрытие и помочь вам сосредоточиться на задаче.</w:t>
      </w:r>
    </w:p>
    <w:p w:rsidR="00E9749B" w:rsidRPr="00E9749B" w:rsidRDefault="00E9749B">
      <w:r w:rsidRPr="00E9749B">
        <w:t>https://www.nike.com.cn/w/mens-shoes-nik1zy7ok</w:t>
      </w:r>
    </w:p>
    <w:sectPr w:rsidR="00E9749B" w:rsidRPr="00E97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>
    <w:useFELayout/>
  </w:compat>
  <w:rsids>
    <w:rsidRoot w:val="00E9749B"/>
    <w:rsid w:val="00E9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ДимаИва</dc:creator>
  <cp:keywords/>
  <dc:description/>
  <cp:lastModifiedBy>ДимаИва</cp:lastModifiedBy>
  <cp:revision>2</cp:revision>
  <dcterms:created xsi:type="dcterms:W3CDTF">2023-03-14T12:43:00Z</dcterms:created>
  <dcterms:modified xsi:type="dcterms:W3CDTF">2023-03-14T12:43:00Z</dcterms:modified>
</cp:coreProperties>
</file>