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/>
      </w:pPr>
      <w:r>
        <w:rPr>
          <w:rFonts w:ascii="Calibri" w:hAnsi="Calibri"/>
          <w:b/>
          <w:color w:val="111827"/>
          <w:sz w:val="40"/>
        </w:rPr>
        <w:t>Ответ команде интеграции Odoo: RFID-панель и Анкета регистрации Hello Park</w:t>
      </w: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28"/>
        </w:rPr>
        <w:t>Список вопросов</w:t>
      </w:r>
    </w:p>
    <w:p>
      <w:pPr>
        <w:spacing w:after="80"/>
      </w:pPr>
      <w:r>
        <w:t>Интеграторы прислали следующий список вопросов для формирования BRD (Business Requirements Document):</w:t>
      </w:r>
    </w:p>
    <w:p>
      <w:pPr>
        <w:pStyle w:val="ListNumber"/>
        <w:spacing w:after="20"/>
      </w:pPr>
      <w:r>
        <w:rPr>
          <w:b/>
        </w:rPr>
        <w:t>RFID Band Binding &amp; Unbinding API Documentation:</w:t>
      </w:r>
    </w:p>
    <w:p>
      <w:pPr>
        <w:pStyle w:val="ListBullet2"/>
        <w:spacing w:after="20"/>
      </w:pPr>
      <w:r>
        <w:t>Эндпоинты API и авторизация</w:t>
      </w:r>
    </w:p>
    <w:p>
      <w:pPr>
        <w:pStyle w:val="ListBullet2"/>
        <w:spacing w:after="20"/>
      </w:pPr>
      <w:r>
        <w:t>Спецификация запросов и ответов</w:t>
      </w:r>
    </w:p>
    <w:p>
      <w:pPr>
        <w:pStyle w:val="ListBullet2"/>
        <w:spacing w:after="20"/>
      </w:pPr>
      <w:r>
        <w:t>Обязательные параметры и правила валидации</w:t>
      </w:r>
    </w:p>
    <w:p>
      <w:pPr>
        <w:pStyle w:val="ListBullet2"/>
        <w:spacing w:after="20"/>
      </w:pPr>
      <w:r>
        <w:t>Примеры JSON payload (запрос / ответ)</w:t>
      </w:r>
    </w:p>
    <w:p>
      <w:pPr>
        <w:pStyle w:val="ListBullet2"/>
        <w:spacing w:after="20"/>
      </w:pPr>
      <w:r>
        <w:t>Коды ошибок и логика их обработки</w:t>
      </w:r>
    </w:p>
    <w:p>
      <w:pPr>
        <w:pStyle w:val="ListBullet2"/>
        <w:spacing w:after="20"/>
      </w:pPr>
      <w:r>
        <w:t>Бизнес-правила и зависимости</w:t>
      </w:r>
    </w:p>
    <w:p>
      <w:pPr>
        <w:pStyle w:val="ListBullet2"/>
        <w:spacing w:after="20"/>
      </w:pPr>
      <w:r>
        <w:t>Примеры кода интеграции (если есть)</w:t>
      </w:r>
    </w:p>
    <w:p>
      <w:pPr>
        <w:pStyle w:val="ListNumber"/>
        <w:spacing w:before="80" w:after="20"/>
      </w:pPr>
      <w:r>
        <w:rPr>
          <w:b/>
        </w:rPr>
        <w:t>Existing Hello Parks Guest Registration Form:</w:t>
      </w:r>
    </w:p>
    <w:p>
      <w:pPr>
        <w:pStyle w:val="ListBullet2"/>
        <w:spacing w:after="20"/>
      </w:pPr>
      <w:r>
        <w:t>Форма регистрации гостей, используемая в Hello Park</w:t>
      </w:r>
    </w:p>
    <w:p>
      <w:pPr>
        <w:pStyle w:val="ListBullet2"/>
        <w:spacing w:after="20"/>
      </w:pPr>
      <w:r>
        <w:t>Детализация всех собираемых полей</w:t>
      </w:r>
    </w:p>
    <w:p>
      <w:pPr>
        <w:pStyle w:val="ListBullet2"/>
        <w:spacing w:after="20"/>
      </w:pPr>
      <w:r>
        <w:t>Обязательные / опциональные поля и валидация</w:t>
      </w:r>
    </w:p>
    <w:p>
      <w:pPr>
        <w:pStyle w:val="ListBullet2"/>
        <w:spacing w:after="20"/>
      </w:pPr>
      <w:r>
        <w:t>Согласия, правила парка и условия обработки данных</w:t>
      </w:r>
    </w:p>
    <w:p>
      <w:pPr>
        <w:pStyle w:val="ListBullet2"/>
        <w:spacing w:after="20"/>
      </w:pPr>
      <w:r>
        <w:t>Логика идентификации и сопоставления клиентов</w:t>
      </w:r>
    </w:p>
    <w:p>
      <w:pPr>
        <w:pStyle w:val="ListBullet2"/>
        <w:spacing w:after="20"/>
      </w:pPr>
      <w:r>
        <w:t>Учетные данные (доступы / логины) к тестовому стенду (UAT) для RFID-панели и анкеты гостя</w:t>
      </w: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28"/>
        </w:rPr>
        <w:t>ЧАСТЬ 1. Пользовательский путь и сценарии (User Journey &amp; Architecture)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7ED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111827"/>
              </w:rPr>
              <w:t xml:space="preserve">🔗 </w:t>
            </w:r>
            <w:r>
              <w:rPr>
                <w:b/>
              </w:rPr>
              <w:t>Интерактивные демонстрационные стенды (демо-режим, без паролей):</w:t>
              <w:br/>
            </w:r>
            <w:r>
              <w:rPr>
                <w:b/>
              </w:rPr>
              <w:t xml:space="preserve">• Мобильная анкета гостя (SPA): </w:t>
            </w:r>
            <w:r>
              <w:t>https://aihrtest-create.github.io/rfid-panel/guest-registration/</w:t>
              <w:br/>
            </w:r>
            <w:r>
              <w:rPr>
                <w:b/>
              </w:rPr>
              <w:t xml:space="preserve">• RFID-панель кассира: </w:t>
            </w:r>
            <w:r>
              <w:t>https://aihrtest-create.github.io/rfid-panel/</w:t>
              <w:br/>
              <w:br/>
            </w:r>
            <w:r>
              <w:t>(Интерфейсы развернуты в виде работающих веб-прототипов, их можно протестировать в браузере напрямую).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1.1. Общая концепция взаимодействия систем (как это работает сейчас)</w:t>
      </w:r>
    </w:p>
    <w:p>
      <w:pPr>
        <w:pStyle w:val="ListBullet"/>
        <w:spacing w:after="40"/>
      </w:pPr>
      <w:r>
        <w:rPr>
          <w:b/>
        </w:rPr>
        <w:t xml:space="preserve">Регистрация гостей и игровая система: </w:t>
      </w:r>
      <w:r>
        <w:t>Регистрация посетителей, профили детей, их прогресс на интерактивных аттракционах парка, очки и виртуальные Аватары ведутся на стороне системы Hello Park.</w:t>
      </w:r>
    </w:p>
    <w:p>
      <w:pPr>
        <w:pStyle w:val="ListBullet"/>
        <w:spacing w:after="40"/>
      </w:pPr>
      <w:r>
        <w:rPr>
          <w:b/>
        </w:rPr>
        <w:t xml:space="preserve">Касса парка (POS): </w:t>
      </w:r>
      <w:r>
        <w:t>Продажа входных билетов и печать чеков осуществляются в кассовой системе (POS) парка.</w:t>
      </w:r>
    </w:p>
    <w:p>
      <w:pPr>
        <w:pStyle w:val="ListBullet"/>
        <w:spacing w:after="120"/>
      </w:pPr>
      <w:r>
        <w:rPr>
          <w:b/>
        </w:rPr>
        <w:t xml:space="preserve">Контроль выдачи браслетов: </w:t>
      </w:r>
      <w:r>
        <w:t>Физический RFID-браслет выдается ребенку только после подтверждения оплаты билета на кассе. Кассовая система при оплате чека передает сигнал (токен активации) в систему Hello Park, разрешая привязку браслета. Без оплаченного входного билета выдать браслет невозможно.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1.2. Схема пользовательского пути (User Flow)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6035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3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b/>
        </w:rPr>
        <w:t xml:space="preserve">Шаг 1 (Гость): </w:t>
      </w:r>
      <w:r>
        <w:t>При входе в парк гость сканирует QR-код со своего смартфона и заполняет простую мобильную анкету (номер телефона с подтверждением по СМС, ФИО родителя, имена и даты рождения детей).</w:t>
      </w:r>
    </w:p>
    <w:p>
      <w:pPr>
        <w:pStyle w:val="ListNumber"/>
        <w:spacing w:after="60"/>
      </w:pPr>
      <w:r>
        <w:rPr>
          <w:b/>
        </w:rPr>
        <w:t xml:space="preserve">Шаг 2 (Сервер): </w:t>
      </w:r>
      <w:r>
        <w:t>Данные семьи автоматически сохраняются в глобальной и локальной базе данных Hello Park и моментально отображаются в веб-интерфейсе RFID-панели на компьютере кассира.</w:t>
      </w:r>
    </w:p>
    <w:p>
      <w:pPr>
        <w:pStyle w:val="ListNumber"/>
        <w:spacing w:after="60"/>
      </w:pPr>
      <w:r>
        <w:rPr>
          <w:b/>
        </w:rPr>
        <w:t xml:space="preserve">Шаг 3 (Касса парка / POS): </w:t>
      </w:r>
      <w:r>
        <w:t>Гость подходит к кассе и оплачивает входные билеты. На этом этапе кассир ещё не может привязать браслет ребенку — в системе нет токена активации.</w:t>
      </w:r>
    </w:p>
    <w:p>
      <w:pPr>
        <w:pStyle w:val="ListNumber"/>
        <w:spacing w:after="60"/>
      </w:pPr>
      <w:r>
        <w:rPr>
          <w:b/>
        </w:rPr>
        <w:t xml:space="preserve">Шаг 4 (Интеграция): </w:t>
      </w:r>
      <w:r>
        <w:t>Сразу после фискализации чека касса парка (POS) отправляет простой HTTP POST запрос (вебхук) на бэкенд Hello Park с номером чека и количеством оплаченных билетов.</w:t>
      </w:r>
    </w:p>
    <w:p>
      <w:pPr>
        <w:pStyle w:val="ListNumber"/>
        <w:spacing w:after="60"/>
      </w:pPr>
      <w:r>
        <w:rPr>
          <w:b/>
        </w:rPr>
        <w:t xml:space="preserve">Шаг 5 (Кассир): </w:t>
      </w:r>
      <w:r>
        <w:t>В RFID-панели моментально начисляется количество доступных активаций (слотов). Кассир выбирает ребенка, прикладывает чистый браслет к настольному считывателю — браслет привязан, ребенок идет играть.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1.3. Рабочее место кассира (RFID Cashier Panel)</w:t>
      </w:r>
    </w:p>
    <w:p>
      <w:pPr>
        <w:spacing w:after="80"/>
      </w:pPr>
      <w:r>
        <w:t>Веб-приложение, работающее на компьютере кассира рядом с POS-терминалом. Интерфейс оптимизирован для быстрой работы без лишних кликов: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035040" cy="3534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screen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34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b/>
        </w:rPr>
        <w:t xml:space="preserve">Строка родителя: </w:t>
      </w:r>
      <w:r>
        <w:t>ФИО, телефон, список привязанных детей.</w:t>
      </w:r>
    </w:p>
    <w:p>
      <w:pPr>
        <w:pStyle w:val="ListBullet"/>
        <w:spacing w:after="20"/>
      </w:pPr>
      <w:r>
        <w:rPr>
          <w:b/>
        </w:rPr>
        <w:t>Статусы ребенка:</w:t>
      </w:r>
    </w:p>
    <w:p>
      <w:pPr>
        <w:pStyle w:val="ListBullet2"/>
        <w:spacing w:after="20"/>
      </w:pPr>
      <w:r>
        <w:rPr>
          <w:b/>
        </w:rPr>
        <w:t xml:space="preserve">NONE (Серый): </w:t>
      </w:r>
      <w:r>
        <w:t>ребенок зарегистрирован в базе, но браслет еще не выдан.</w:t>
      </w:r>
    </w:p>
    <w:p>
      <w:pPr>
        <w:pStyle w:val="ListBullet2"/>
        <w:spacing w:after="20"/>
      </w:pPr>
      <w:r>
        <w:rPr>
          <w:b/>
        </w:rPr>
        <w:t xml:space="preserve">BRACELET (Оранжевый): </w:t>
      </w:r>
      <w:r>
        <w:t>браслет привязан на кассе, ребенок находится в игровой зоне.</w:t>
      </w:r>
    </w:p>
    <w:p>
      <w:pPr>
        <w:pStyle w:val="ListBullet2"/>
        <w:spacing w:after="20"/>
      </w:pPr>
      <w:r>
        <w:rPr>
          <w:b/>
        </w:rPr>
        <w:t xml:space="preserve">AVATAR (Фиолетовый): </w:t>
      </w:r>
      <w:r>
        <w:t>ребенок создал игрового персонажа на интерактивных проекциях парка. Вся статистика, баллы и заработанные подарки привязаны к его постоянному профилю.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1.4. Ключевые сценарии работы с гостями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Сценарий 1: Первичный визит новой семьи</w:t>
      </w:r>
    </w:p>
    <w:p>
      <w:pPr>
        <w:pStyle w:val="ListNumber"/>
        <w:spacing w:after="20"/>
      </w:pPr>
      <w:r>
        <w:t>Родитель заполняет онлайн-анкету при входе.</w:t>
      </w:r>
    </w:p>
    <w:p>
      <w:pPr>
        <w:pStyle w:val="ListNumber"/>
        <w:spacing w:after="20"/>
      </w:pPr>
      <w:r>
        <w:t>Подходит к кассе, кассир пробивает билеты в кассовой системе (POS).</w:t>
      </w:r>
    </w:p>
    <w:p>
      <w:pPr>
        <w:pStyle w:val="ListNumber"/>
        <w:spacing w:after="20"/>
      </w:pPr>
      <w:r>
        <w:t>Касса шлет сигнал оплаты → в панели Hello Park загораются доступные слоты активации.</w:t>
      </w:r>
    </w:p>
    <w:p>
      <w:pPr>
        <w:pStyle w:val="ListNumber"/>
        <w:spacing w:after="20"/>
      </w:pPr>
      <w:r>
        <w:t>Кассир прикладывает браслет к считывателю → физический браслет связывается с ребенком → ребенок идет на аттракционы.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Сценарий 2: Повторный визит гостя</w:t>
      </w:r>
    </w:p>
    <w:p>
      <w:pPr>
        <w:spacing w:after="40"/>
      </w:pPr>
      <w:r>
        <w:t>Дети регулярно возвращаются в парк повторно (через неделю, месяц или полгода):</w:t>
      </w:r>
    </w:p>
    <w:p>
      <w:pPr>
        <w:pStyle w:val="ListNumber"/>
        <w:spacing w:after="20"/>
      </w:pPr>
      <w:r>
        <w:t>Физический браслет с прошлого посещения сдан на выходе, но игровой прогресс (Аватар, уровень, набранные очки) навсегда сохранен в базе данных Hello Park.</w:t>
      </w:r>
    </w:p>
    <w:p>
      <w:pPr>
        <w:pStyle w:val="ListNumber"/>
        <w:spacing w:after="20"/>
      </w:pPr>
      <w:r>
        <w:t>При новом визите кассир находит семью в системе (по номеру телефона или имени).</w:t>
      </w:r>
    </w:p>
    <w:p>
      <w:pPr>
        <w:pStyle w:val="ListNumber"/>
        <w:spacing w:after="20"/>
      </w:pPr>
      <w:r>
        <w:t>Кассир берет любой новый чистый браслет, нажимает кнопку «Новый браслет» напротив ребенка и сканирует его.</w:t>
      </w:r>
    </w:p>
    <w:p>
      <w:pPr>
        <w:pStyle w:val="ListNumber"/>
        <w:spacing w:after="20"/>
      </w:pPr>
      <w:r>
        <w:t>Новый браслет связывается с постоянным профилем ребенка (child_id) → ребенок прикладывает браслет к аттракционам в парке, и система моментально восстанавливает его прежний игровой уровень и баланс очков.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Сценарий 3: Возврат браслета и повторное использование (Same-Day Reuse)</w:t>
      </w:r>
    </w:p>
    <w:p>
      <w:pPr>
        <w:spacing w:after="40"/>
      </w:pPr>
      <w:r>
        <w:t>В парках с высоким трафиком браслеты циркулируют непрерывно:</w:t>
      </w:r>
    </w:p>
    <w:p>
      <w:pPr>
        <w:pStyle w:val="ListNumber"/>
        <w:spacing w:after="20"/>
      </w:pPr>
      <w:r>
        <w:t>При выходе из парка ребенок сдает браслет на стойку кассы.</w:t>
      </w:r>
    </w:p>
    <w:p>
      <w:pPr>
        <w:pStyle w:val="ListNumber"/>
        <w:spacing w:after="20"/>
      </w:pPr>
      <w:r>
        <w:t>Кассир нажимает кнопку «Очистить браслет» в панели и прикладывает его к считывателю — браслет отвязывается за 1 секунду. При этом игровой прогресс ребенка остается в безопасности.</w:t>
      </w:r>
    </w:p>
    <w:p>
      <w:pPr>
        <w:pStyle w:val="ListNumber"/>
        <w:spacing w:after="20"/>
      </w:pPr>
      <w:r>
        <w:t>Очищенный браслет сразу же выдается следующему вошедшему гостю.</w:t>
      </w:r>
    </w:p>
    <w:p>
      <w:pPr>
        <w:pStyle w:val="ListNumber"/>
        <w:spacing w:after="20"/>
      </w:pPr>
      <w:r>
        <w:t>Ежедневный ночной сброс: Каждую ночь в 03:00 сервер Hello Park автоматически отвязывает абсолютно все физические метки браслетов от детей. Утром весь фонд браслетов парка снова готов к чистой выдаче.</w:t>
      </w: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28"/>
        </w:rPr>
        <w:t>ЧАСТЬ 2. Техническая спецификация API (Binding &amp; POS Integration)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2.1. Архитектурная развилка: кто выполняет привязку браслета?</w:t>
      </w:r>
    </w:p>
    <w:p>
      <w:pPr>
        <w:spacing w:after="80"/>
      </w:pPr>
      <w:r>
        <w:t>Перед фиксацией BRD необходимо согласовать с командой Odoo один из двух вариантов: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Вариант А: RFID-панель Hello Park</w:t>
      </w:r>
    </w:p>
    <w:p>
      <w:pPr>
        <w:pStyle w:val="ListBullet"/>
        <w:spacing w:after="20"/>
      </w:pPr>
      <w:r>
        <w:rPr>
          <w:b/>
        </w:rPr>
        <w:t xml:space="preserve">Как работает: </w:t>
      </w:r>
      <w:r>
        <w:t>На кассе парка открыта веб-панель кассира Hello Park, подключен настольный USB RFID-считыватель.</w:t>
      </w:r>
    </w:p>
    <w:p>
      <w:pPr>
        <w:pStyle w:val="ListBullet"/>
        <w:spacing w:after="20"/>
      </w:pPr>
      <w:r>
        <w:rPr>
          <w:b/>
        </w:rPr>
        <w:t xml:space="preserve">Роль Odoo: </w:t>
      </w:r>
      <w:r>
        <w:t>Odoo не работает напрямую со считывателем браслетов. Odoo только отправляет вебхук об успешной оплате билета (POST /api/v1/pos/events).</w:t>
      </w:r>
    </w:p>
    <w:p>
      <w:pPr>
        <w:pStyle w:val="ListBullet"/>
        <w:spacing w:after="120"/>
      </w:pPr>
      <w:r>
        <w:rPr>
          <w:b/>
        </w:rPr>
        <w:t xml:space="preserve">Результат: </w:t>
      </w:r>
      <w:r>
        <w:t>В панели кассира начисляются токены активации, кассир прикладывает браслет в интерфейсе Hello Park.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Вариант Б: Прямая привязка из Odoo POS</w:t>
      </w:r>
    </w:p>
    <w:p>
      <w:pPr>
        <w:pStyle w:val="ListBullet"/>
        <w:spacing w:after="20"/>
      </w:pPr>
      <w:r>
        <w:rPr>
          <w:b/>
        </w:rPr>
        <w:t xml:space="preserve">Как работает: </w:t>
      </w:r>
      <w:r>
        <w:t>Odoo POS напрямую подключает считыватель браслетов к своему интерфейсу.</w:t>
      </w:r>
    </w:p>
    <w:p>
      <w:pPr>
        <w:pStyle w:val="ListBullet"/>
        <w:spacing w:after="120"/>
      </w:pPr>
      <w:r>
        <w:rPr>
          <w:b/>
        </w:rPr>
        <w:t xml:space="preserve">Роль Odoo: </w:t>
      </w:r>
      <w:r>
        <w:t>После сканирования браслета Odoo вызывает внешнее API Hello Park для связки child_id + rfid_uid.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2.2. Спецификация для Варианта А (Вебхук оплаты из Odoo в Hello Park)</w:t>
      </w:r>
    </w:p>
    <w:p>
      <w:pPr>
        <w:spacing w:after="80"/>
      </w:pPr>
      <w:r>
        <w:t>Касса отправляет уведомление сразу после фискализации/оплаты чека, если в чеке есть хотя бы один входной билет.</w:t>
      </w:r>
    </w:p>
    <w:p>
      <w:pPr>
        <w:spacing w:after="40"/>
      </w:pPr>
      <w:r>
        <w:rPr>
          <w:b/>
        </w:rPr>
        <w:t xml:space="preserve">URL: </w:t>
      </w:r>
      <w:r>
        <w:t>POST https://&lt;HP_SERVER_URL&gt;/api/v1/pos/events</w:t>
        <w:br/>
      </w:r>
      <w:r>
        <w:rPr>
          <w:b/>
        </w:rPr>
        <w:t>Заголовки: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Content-Type: application/json; charset=utf-8</w:t>
              <w:br/>
              <w:t>Authorization: Bearer &lt;API_SECRET_KEY&gt;</w:t>
            </w:r>
          </w:p>
        </w:tc>
      </w:tr>
    </w:tbl>
    <w:p>
      <w:pPr>
        <w:spacing w:before="0" w:after="80"/>
      </w:pPr>
    </w:p>
    <w:p>
      <w:r>
        <w:t>Тело запроса (JSON):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"receipt_number": "REC-2026-0904-001",</w:t>
              <w:br/>
              <w:t xml:space="preserve">  "count": 2</w:t>
              <w:br/>
              <w:t>}</w:t>
            </w:r>
          </w:p>
        </w:tc>
      </w:tr>
    </w:tbl>
    <w:p>
      <w:pPr>
        <w:spacing w:before="0" w:after="80"/>
      </w:pPr>
    </w:p>
    <w:p>
      <w:r>
        <w:rPr>
          <w:b/>
        </w:rPr>
        <w:t>Параметры:</w:t>
        <w:br/>
      </w:r>
    </w:p>
    <w:p>
      <w:pPr>
        <w:pStyle w:val="ListBullet"/>
        <w:spacing w:after="20"/>
      </w:pPr>
      <w:r>
        <w:rPr>
          <w:b/>
        </w:rPr>
        <w:t xml:space="preserve">receipt_number (String, Обязательный): </w:t>
      </w:r>
      <w:r>
        <w:t>Уникальный номер чека в кассе Odoo. Используется для идемпотентности (защита от дублирования активаций при повторной отправке из-за сбоя сети).</w:t>
      </w:r>
    </w:p>
    <w:p>
      <w:pPr>
        <w:pStyle w:val="ListBullet"/>
        <w:spacing w:after="80"/>
      </w:pPr>
      <w:r>
        <w:rPr>
          <w:b/>
        </w:rPr>
        <w:t xml:space="preserve">count (Integer, Обязательный): </w:t>
      </w:r>
      <w:r>
        <w:t>Количество оплаченных детских входных билетов в чеке.</w:t>
      </w:r>
    </w:p>
    <w:p>
      <w:r>
        <w:t>Успешный ответ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"status": "ok"</w:t>
              <w:br/>
              <w:t>}</w:t>
            </w:r>
          </w:p>
        </w:tc>
      </w:tr>
    </w:tbl>
    <w:p>
      <w:pPr>
        <w:spacing w:before="0" w:after="80"/>
      </w:pPr>
    </w:p>
    <w:p>
      <w:r>
        <w:t>Коды ошибок:</w:t>
      </w:r>
    </w:p>
    <w:p>
      <w:pPr>
        <w:pStyle w:val="ListBullet"/>
        <w:spacing w:after="20"/>
      </w:pPr>
      <w:r>
        <w:rPr>
          <w:b/>
        </w:rPr>
        <w:t xml:space="preserve">401 Unauthorized: </w:t>
      </w:r>
      <w:r>
        <w:t>Неверный или отсутствующий ключ авторизации (API_SECRET_KEY).</w:t>
      </w:r>
    </w:p>
    <w:p>
      <w:pPr>
        <w:pStyle w:val="ListBullet"/>
        <w:spacing w:after="120"/>
      </w:pPr>
      <w:r>
        <w:rPr>
          <w:b/>
        </w:rPr>
        <w:t xml:space="preserve">400 Bad Request: </w:t>
      </w:r>
      <w:r>
        <w:t>Пропущены обязательные поля или некорректный JSON.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2.3. Спецификация для Варианта Б (Прямые методы Bind / Unbind из Odoo)</w:t>
      </w:r>
    </w:p>
    <w:p>
      <w:pPr>
        <w:spacing w:after="80"/>
      </w:pPr>
      <w:r>
        <w:t>Если Odoo реализует сканирование браслетов на своей стороне: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Метод 1: Привязка браслета (Bind)</w:t>
      </w:r>
    </w:p>
    <w:p>
      <w:pPr>
        <w:spacing w:after="40"/>
      </w:pPr>
      <w:r>
        <w:rPr>
          <w:b/>
        </w:rPr>
        <w:t xml:space="preserve">URL: </w:t>
      </w:r>
      <w:r>
        <w:t>POST https://&lt;HP_SERVER_URL&gt;/api/v1/rfid/bind</w:t>
        <w:br/>
      </w:r>
      <w:r>
        <w:rPr>
          <w:b/>
        </w:rPr>
        <w:t xml:space="preserve">Заголовки: </w:t>
      </w:r>
      <w:r>
        <w:t>Authorization: Bearer &lt;API_SECRET_KEY&gt;, Content-Type: application/json</w:t>
      </w:r>
    </w:p>
    <w:p>
      <w:r>
        <w:t>Тело запроса: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"child_id": "CH-10023",</w:t>
              <w:br/>
              <w:t xml:space="preserve">  "rfid_uid": "04A1B2C3D4",</w:t>
              <w:br/>
              <w:t xml:space="preserve">  "receipt_number": "REC-2026-0904-001"</w:t>
              <w:br/>
              <w:t>}</w:t>
            </w:r>
          </w:p>
        </w:tc>
      </w:tr>
    </w:tbl>
    <w:p>
      <w:pPr>
        <w:spacing w:before="0" w:after="80"/>
      </w:pPr>
    </w:p>
    <w:p>
      <w:r>
        <w:t>Успешный ответ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"status": "success",</w:t>
              <w:br/>
              <w:t xml:space="preserve">  "message": "Wristband successfully bound",</w:t>
              <w:br/>
              <w:t xml:space="preserve">  "data": {</w:t>
              <w:br/>
              <w:t xml:space="preserve">    "child_id": "CH-10023",</w:t>
              <w:br/>
              <w:t xml:space="preserve">    "rfid_uid": "04A1B2C3D4",</w:t>
              <w:br/>
              <w:t xml:space="preserve">    "avatar_status": "ready",</w:t>
              <w:br/>
              <w:t xml:space="preserve">    "bound_at": "2026-09-04T14:30:00Z"</w:t>
              <w:br/>
              <w:t xml:space="preserve">  }</w:t>
              <w:br/>
              <w:t>}</w:t>
            </w:r>
          </w:p>
        </w:tc>
      </w:tr>
    </w:tbl>
    <w:p>
      <w:pPr>
        <w:spacing w:before="0" w:after="80"/>
      </w:pPr>
    </w:p>
    <w:p>
      <w:r>
        <w:t>Коды ошибок:</w:t>
      </w:r>
    </w:p>
    <w:p>
      <w:pPr>
        <w:pStyle w:val="ListBullet"/>
        <w:spacing w:after="20"/>
      </w:pPr>
      <w:r>
        <w:rPr>
          <w:b/>
        </w:rPr>
        <w:t xml:space="preserve">400 Bad Request: </w:t>
      </w:r>
      <w:r>
        <w:t>Не заполнены обязательные параметры.</w:t>
      </w:r>
    </w:p>
    <w:p>
      <w:pPr>
        <w:pStyle w:val="ListBullet"/>
        <w:spacing w:after="20"/>
      </w:pPr>
      <w:r>
        <w:rPr>
          <w:b/>
        </w:rPr>
        <w:t xml:space="preserve">404 Not Found: </w:t>
      </w:r>
      <w:r>
        <w:t>Ребенок с таким child_id не найден в базе.</w:t>
      </w:r>
    </w:p>
    <w:p>
      <w:pPr>
        <w:pStyle w:val="ListBullet"/>
        <w:spacing w:after="20"/>
      </w:pPr>
      <w:r>
        <w:rPr>
          <w:b/>
        </w:rPr>
        <w:t xml:space="preserve">409 Conflict: </w:t>
      </w:r>
      <w:r>
        <w:t>Браслет с таким rfid_uid уже привязан к другому активному гостю (конфликт меток).</w:t>
      </w:r>
    </w:p>
    <w:p>
      <w:pPr>
        <w:pStyle w:val="ListBullet"/>
        <w:spacing w:after="20"/>
      </w:pPr>
      <w:r>
        <w:rPr>
          <w:b/>
        </w:rPr>
        <w:t xml:space="preserve">422 Unprocessable Entity: </w:t>
      </w:r>
      <w:r>
        <w:t>По данному чеку исчерпано количество оплаченных билетов.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Метод 2: Отвязка браслета при выходе / переиспользовании (Unbind)</w:t>
      </w:r>
    </w:p>
    <w:p>
      <w:pPr>
        <w:spacing w:after="40"/>
      </w:pPr>
      <w:r>
        <w:rPr>
          <w:b/>
        </w:rPr>
        <w:t xml:space="preserve">URL: </w:t>
      </w:r>
      <w:r>
        <w:t>POST https://&lt;HP_SERVER_URL&gt;/api/v1/rfid/unbind</w:t>
        <w:br/>
      </w:r>
      <w:r>
        <w:rPr>
          <w:b/>
        </w:rPr>
        <w:t xml:space="preserve">Заголовки: </w:t>
      </w:r>
      <w:r>
        <w:t>Authorization: Bearer &lt;API_SECRET_KEY&gt;, Content-Type: application/json</w:t>
      </w:r>
    </w:p>
    <w:p>
      <w:r>
        <w:t>Тело запроса: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"rfid_uid": "04A1B2C3D4"</w:t>
              <w:br/>
              <w:t>}</w:t>
            </w:r>
          </w:p>
        </w:tc>
      </w:tr>
    </w:tbl>
    <w:p>
      <w:pPr>
        <w:spacing w:before="0" w:after="80"/>
      </w:pPr>
    </w:p>
    <w:p>
      <w:r>
        <w:t>Успешный ответ (200 OK):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282C3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EBEBEB"/>
                <w:sz w:val="19"/>
              </w:rPr>
              <w:t>{</w:t>
              <w:br/>
              <w:t xml:space="preserve">  "status": "success",</w:t>
              <w:br/>
              <w:t xml:space="preserve">  "message": "Wristband unbound and released for reuse"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2.4. Ключевые бизнес-правила и зависимости</w:t>
      </w:r>
    </w:p>
    <w:p>
      <w:pPr>
        <w:pStyle w:val="ListNumber"/>
        <w:spacing w:after="40"/>
      </w:pPr>
      <w:r>
        <w:rPr>
          <w:b/>
        </w:rPr>
        <w:t xml:space="preserve">Разделение физического браслета и игрового профиля: </w:t>
      </w:r>
      <w:r>
        <w:t>Физический браслет — это лишь временный однодневный идентификатор. Аватар, баллы, уровни и заработанные подарки привязаны к профилю ребенка (child_id) в базе данных Hello Park и никогда не удаляются при отвязке браслета.</w:t>
      </w:r>
    </w:p>
    <w:p>
      <w:pPr>
        <w:pStyle w:val="ListNumber"/>
        <w:spacing w:after="40"/>
      </w:pPr>
      <w:r>
        <w:rPr>
          <w:b/>
        </w:rPr>
        <w:t xml:space="preserve">Повторный визит (Returning Guests): </w:t>
      </w:r>
      <w:r>
        <w:t>При новом визите ребенку выдается другой физический браслет, но запрос привязки должен содержать тот же постоянный child_id.</w:t>
      </w:r>
    </w:p>
    <w:p>
      <w:pPr>
        <w:pStyle w:val="ListNumber"/>
        <w:spacing w:after="40"/>
      </w:pPr>
      <w:r>
        <w:rPr>
          <w:b/>
        </w:rPr>
        <w:t xml:space="preserve">Защита от дублей (Конфликты): </w:t>
      </w:r>
      <w:r>
        <w:t>Один браслет нельзя выдать двум детям одновременно. Система вернет 409 Conflict, если браслет числится за кем-то другим прямо сейчас.</w:t>
      </w:r>
    </w:p>
    <w:p>
      <w:pPr>
        <w:pStyle w:val="ListNumber"/>
        <w:spacing w:after="40"/>
      </w:pPr>
      <w:r>
        <w:rPr>
          <w:b/>
        </w:rPr>
        <w:t xml:space="preserve">Ежедневный ночной сброс (Daily Wipe): </w:t>
      </w:r>
      <w:r>
        <w:t>Каждую ночь все привязки физических чипов обнуляются, чтобы утром все браслеты были чистыми.</w:t>
      </w:r>
    </w:p>
    <w:p>
      <w:pPr>
        <w:keepNext/>
        <w:spacing w:before="360" w:after="120"/>
      </w:pPr>
      <w:r>
        <w:rPr>
          <w:rFonts w:ascii="Calibri" w:hAnsi="Calibri"/>
          <w:b/>
          <w:color w:val="111827"/>
          <w:sz w:val="28"/>
        </w:rPr>
        <w:t>ЧАСТЬ 3. Анкета регистрации гостя (Guest Registration Form)</w:t>
      </w: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3.1. Структура полей анкеты регистрации</w:t>
      </w:r>
    </w:p>
    <w:p>
      <w:pPr>
        <w:spacing w:after="60"/>
      </w:pPr>
      <w:r>
        <w:t>Процесс регистрации разбит на последовательные шаги: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Шаг 1: Контактные данные и согласия</w:t>
      </w:r>
    </w:p>
    <w:p>
      <w:pPr>
        <w:pStyle w:val="ListBullet"/>
        <w:spacing w:after="40"/>
      </w:pPr>
      <w:r>
        <w:rPr>
          <w:b/>
        </w:rPr>
        <w:t xml:space="preserve">Номер телефона (phone): </w:t>
      </w:r>
      <w:r>
        <w:t>Обязательное поле. Международный формат (маска и количество цифр определяются страной парка). Верификация через одноразовый 4-значный SMS-код (OTP). В демо-версии принимается любой 4-значный код (кроме 0000).</w:t>
      </w:r>
    </w:p>
    <w:p>
      <w:pPr>
        <w:pStyle w:val="ListBullet"/>
        <w:spacing w:after="80"/>
      </w:pPr>
      <w:r>
        <w:rPr>
          <w:b/>
        </w:rPr>
        <w:t xml:space="preserve">Юридическое согласие (Чекбокс): </w:t>
      </w:r>
      <w:r>
        <w:t>Обязательный чекбокс (без него кнопка «Отправить СМС» заблокирована). Содержит согласие с правилами парка, программой лояльности и политикой обработки персональных данных.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Шаг 2: Данные семьи и детей</w:t>
      </w:r>
    </w:p>
    <w:p>
      <w:pPr>
        <w:pStyle w:val="ListBullet"/>
        <w:spacing w:after="30"/>
      </w:pPr>
      <w:r>
        <w:rPr>
          <w:b/>
        </w:rPr>
        <w:t xml:space="preserve">ФИО родителя (fio): </w:t>
      </w:r>
      <w:r>
        <w:t>Обязательное поле, текстовая строка (Фамилия Имя Отчество).</w:t>
      </w:r>
    </w:p>
    <w:p>
      <w:pPr>
        <w:pStyle w:val="ListBullet"/>
        <w:spacing w:after="30"/>
      </w:pPr>
      <w:r>
        <w:rPr>
          <w:b/>
        </w:rPr>
        <w:t xml:space="preserve">Список детей (children): </w:t>
      </w:r>
      <w:r>
        <w:t>Обязательно добавить минимум одного ребенка. Есть возможность добавления неограниченного числа детей кнопкой «+ Добавить ребёнка».</w:t>
      </w:r>
    </w:p>
    <w:p>
      <w:pPr>
        <w:pStyle w:val="ListBullet"/>
        <w:spacing w:after="30"/>
      </w:pPr>
      <w:r>
        <w:rPr>
          <w:b/>
        </w:rPr>
        <w:t xml:space="preserve">• Имя ребёнка (name): </w:t>
      </w:r>
      <w:r>
        <w:t>Обязательное, текстовая строка.</w:t>
      </w:r>
    </w:p>
    <w:p>
      <w:pPr>
        <w:pStyle w:val="ListBullet"/>
        <w:spacing w:after="30"/>
      </w:pPr>
      <w:r>
        <w:rPr>
          <w:b/>
        </w:rPr>
        <w:t xml:space="preserve">• Дата рождения (dob): </w:t>
      </w:r>
      <w:r>
        <w:t>Обязательное, формат ДД.ММ.ГГГГ (или выбор через календарь YYYY-MM-DD). Требуется для подбора подходящих по возрасту игр и квестов.</w:t>
      </w:r>
    </w:p>
    <w:p>
      <w:pPr>
        <w:pStyle w:val="ListBullet"/>
        <w:spacing w:after="30"/>
      </w:pPr>
      <w:r>
        <w:rPr>
          <w:b/>
        </w:rPr>
        <w:t xml:space="preserve">Дополнительные поля (настраиваются опционально под парк): </w:t>
      </w:r>
      <w:r>
        <w:t>«Откуда узнали о парке» (источник привлечения / рекламный канал) и «Город» (город проживания гостя).</w:t>
      </w:r>
    </w:p>
    <w:p>
      <w:pPr>
        <w:keepNext/>
        <w:spacing w:before="180" w:after="60"/>
      </w:pPr>
      <w:r>
        <w:rPr>
          <w:rFonts w:ascii="Calibri" w:hAnsi="Calibri"/>
          <w:b/>
          <w:color w:val="374151"/>
          <w:sz w:val="22"/>
        </w:rPr>
        <w:t>Шаг 3: Сохранение данных и отображение в системе (Завершение регистрации)</w:t>
      </w:r>
    </w:p>
    <w:p>
      <w:pPr>
        <w:spacing w:after="40"/>
      </w:pPr>
      <w:r>
        <w:t>После отправки заполненной анкеты:</w:t>
      </w:r>
    </w:p>
    <w:p>
      <w:pPr>
        <w:pStyle w:val="ListBullet"/>
        <w:spacing w:after="30"/>
      </w:pPr>
      <w:r>
        <w:t>Данные семьи автоматически сохраняются в глобальной и локальной базе данных парка.</w:t>
      </w:r>
    </w:p>
    <w:p>
      <w:pPr>
        <w:pStyle w:val="ListBullet"/>
        <w:spacing w:after="30"/>
      </w:pPr>
      <w:r>
        <w:t>Профиль родителя и детей мгновенно появляется в списке зарегистрированных гостей в веб-интерфейсе RFID-панели кассира.</w:t>
      </w:r>
    </w:p>
    <w:p>
      <w:pPr>
        <w:pStyle w:val="ListBullet"/>
        <w:spacing w:after="30"/>
      </w:pPr>
      <w:r>
        <w:t>Кассир находит семью в панели по номеру телефона или ФИО для выдачи и привязки браслетов.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b/>
                <w:color w:val="111827"/>
              </w:rPr>
              <w:t xml:space="preserve">Опциональный шаг для некоторых парков (генерация QR-кода): </w:t>
            </w:r>
            <w:r>
              <w:t>Для ряда локаций на финальном шаге анкеты гостю дополнительно генерируется персональный QR-код карты лояльности. В этом случае кассиру не требуется вводить номер телефона или искать семью вручную — он просто сканирует QR-код с экрана телефона гостя 2D-сканером на кассе, и нужная карточка открывается моментально.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F2937"/>
          <w:sz w:val="24"/>
        </w:rPr>
        <w:t>3.2. Логика идентификации и сопоставления клиентов (Mapping Logic)</w:t>
      </w:r>
    </w:p>
    <w:p>
      <w:pPr>
        <w:pStyle w:val="ListBullet"/>
        <w:spacing w:after="40"/>
      </w:pPr>
      <w:r>
        <w:rPr>
          <w:b/>
        </w:rPr>
        <w:t xml:space="preserve">Идентификатор родителя (Primary Key): </w:t>
      </w:r>
      <w:r>
        <w:t>Номер мобильного телефона (phone).</w:t>
      </w:r>
    </w:p>
    <w:p>
      <w:pPr>
        <w:pStyle w:val="ListBullet"/>
        <w:spacing w:after="40"/>
      </w:pPr>
      <w:r>
        <w:rPr>
          <w:b/>
        </w:rPr>
        <w:t xml:space="preserve">Идентификатор ребенка: </w:t>
      </w:r>
      <w:r>
        <w:t>Постоянный child_id, генерируемый при создании карточки ребенка.</w:t>
      </w:r>
    </w:p>
    <w:p>
      <w:pPr>
        <w:pStyle w:val="ListBullet"/>
        <w:spacing w:after="40"/>
      </w:pPr>
      <w:r>
        <w:rPr>
          <w:b/>
        </w:rPr>
        <w:t xml:space="preserve">Связь с Odoo: </w:t>
      </w:r>
      <w:r>
        <w:t>В Odoo карточка клиента должна содержать внешний идентификатор ребенка либо единый номер телефона семьи, чтобы при повторной продаже билета касса могла однозначно передать правильный child_id.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