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000000"/>
          <w:sz w:val="40"/>
        </w:rPr>
        <w:t>TECHNICAL SPECIFICATION</w:t>
      </w:r>
    </w:p>
    <w:p>
      <w:pPr>
        <w:spacing w:before="0" w:after="240"/>
      </w:pPr>
      <w:r>
        <w:rPr>
          <w:rFonts w:ascii="Calibri" w:hAnsi="Calibri"/>
          <w:b/>
          <w:color w:val="282828"/>
          <w:sz w:val="26"/>
        </w:rPr>
        <w:t>POS Terminal Integration with HP Avatar Server</w:t>
      </w:r>
    </w:p>
    <w:p>
      <w:pPr>
        <w:keepNext/>
        <w:spacing w:before="280" w:after="80"/>
      </w:pPr>
      <w:r>
        <w:rPr>
          <w:rFonts w:ascii="Calibri" w:hAnsi="Calibri"/>
          <w:b/>
          <w:color w:val="000000"/>
          <w:sz w:val="26"/>
        </w:rPr>
        <w:t>1. System Architecture and User Journey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4F5F9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0" w:after="0"/>
            </w:pPr>
            <w:r>
              <w:rPr>
                <w:b/>
                <w:color w:val="000000"/>
              </w:rPr>
              <w:t xml:space="preserve">Key Concept: </w:t>
            </w:r>
            <w:r>
              <w:t>Guest registration and user database management are hosted on our side. After registration, the system waits for a ticket sale event (activation token) from the POS terminal to enable RFID wristband binding to a child profile in our game system (to preserve game progress across interactive park attractions).</w:t>
            </w:r>
          </w:p>
        </w:tc>
      </w:tr>
    </w:tbl>
    <w:p>
      <w:pPr>
        <w:spacing w:after="80"/>
      </w:pPr>
    </w:p>
    <w:p>
      <w:pPr>
        <w:spacing w:after="80"/>
      </w:pPr>
      <w:r>
        <w:t>User Flow Diagram:</w:t>
      </w:r>
    </w:p>
    <w:p>
      <w:pPr>
        <w:spacing w:before="80" w:after="120"/>
        <w:jc w:val="center"/>
      </w:pPr>
      <w:r>
        <w:drawing>
          <wp:inline xmlns:a="http://schemas.openxmlformats.org/drawingml/2006/main" xmlns:pic="http://schemas.openxmlformats.org/drawingml/2006/picture">
            <wp:extent cx="6035040" cy="60350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ser_flow_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6035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00" w:after="60"/>
      </w:pPr>
      <w:r>
        <w:rPr>
          <w:rFonts w:ascii="Calibri" w:hAnsi="Calibri"/>
          <w:b/>
          <w:color w:val="000000"/>
          <w:sz w:val="23"/>
        </w:rPr>
        <w:t>Step 1. Guest fills out registration form (on our side)</w:t>
      </w:r>
    </w:p>
    <w:p>
      <w:pPr>
        <w:spacing w:after="60"/>
      </w:pPr>
      <w:r>
        <w:t xml:space="preserve">Upon entering the park, the guest scans a </w:t>
      </w:r>
      <w:r>
        <w:rPr>
          <w:b/>
        </w:rPr>
        <w:t>QR code</w:t>
      </w:r>
      <w:r>
        <w:t xml:space="preserve"> with their smartphone and accesses a mobile web registration form. In the form, the guest:</w:t>
      </w:r>
    </w:p>
    <w:p>
      <w:pPr>
        <w:pStyle w:val="ListBullet"/>
        <w:spacing w:after="20"/>
      </w:pPr>
      <w:r>
        <w:t>Enters phone number and verifies it via SMS.</w:t>
      </w:r>
    </w:p>
    <w:p>
      <w:pPr>
        <w:pStyle w:val="ListBullet"/>
        <w:spacing w:after="20"/>
      </w:pPr>
      <w:r>
        <w:t>Agrees to park rules and loyalty program terms.</w:t>
      </w:r>
    </w:p>
    <w:p>
      <w:pPr>
        <w:pStyle w:val="ListBullet"/>
        <w:spacing w:after="120"/>
      </w:pPr>
      <w:r>
        <w:t>Enters parent's full name and adds children details (name, date of birth).</w:t>
      </w:r>
    </w:p>
    <w:p>
      <w:pPr>
        <w:keepNext/>
        <w:spacing w:before="200" w:after="60"/>
      </w:pPr>
      <w:r>
        <w:rPr>
          <w:rFonts w:ascii="Calibri" w:hAnsi="Calibri"/>
          <w:b/>
          <w:color w:val="000000"/>
          <w:sz w:val="23"/>
        </w:rPr>
        <w:t>Step 2. Data is stored in our database and appears in RFID Panel</w:t>
      </w:r>
    </w:p>
    <w:p>
      <w:pPr>
        <w:spacing w:after="60"/>
      </w:pPr>
      <w:r>
        <w:t xml:space="preserve">Upon form submission, family data is automatically saved to </w:t>
      </w:r>
      <w:r>
        <w:rPr>
          <w:b/>
        </w:rPr>
        <w:t>our database</w:t>
      </w:r>
      <w:r>
        <w:t xml:space="preserve"> and instantly appears in the web interface of the </w:t>
      </w:r>
      <w:r>
        <w:rPr>
          <w:b/>
        </w:rPr>
        <w:t>RFID Cashier Panel</w:t>
      </w:r>
      <w:r>
        <w:t>.</w:t>
      </w:r>
    </w:p>
    <w:p>
      <w:pPr>
        <w:spacing w:after="60"/>
      </w:pPr>
      <w:r>
        <w:t>The RFID Cashier Panel is a web application running on the cashier's computer at the park. It displays a list of registered guest accounts:</w:t>
      </w:r>
    </w:p>
    <w:p>
      <w:pPr>
        <w:pStyle w:val="ListBullet"/>
        <w:spacing w:after="20"/>
      </w:pPr>
      <w:r>
        <w:rPr>
          <w:b/>
        </w:rPr>
        <w:t xml:space="preserve">Parent Account: </w:t>
      </w:r>
      <w:r>
        <w:t>Full name, phone number.</w:t>
      </w:r>
    </w:p>
    <w:p>
      <w:pPr>
        <w:pStyle w:val="ListBullet"/>
        <w:spacing w:after="80"/>
      </w:pPr>
      <w:r>
        <w:rPr>
          <w:b/>
        </w:rPr>
        <w:t xml:space="preserve">Linked Children: </w:t>
      </w:r>
      <w:r>
        <w:t>Name, date of birth, wristband status (Avatar / Bracelet / None).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321311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in_screen_e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131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color w:val="787878"/>
          <w:sz w:val="18"/>
        </w:rPr>
        <w:t>Fig. 1 — RFID Cashier Panel (registered accounts table)</w:t>
      </w:r>
    </w:p>
    <w:p>
      <w:pPr>
        <w:keepNext/>
        <w:spacing w:before="200" w:after="60"/>
      </w:pPr>
      <w:r>
        <w:rPr>
          <w:rFonts w:ascii="Calibri" w:hAnsi="Calibri"/>
          <w:b/>
          <w:color w:val="000000"/>
          <w:sz w:val="23"/>
        </w:rPr>
        <w:t>Step 3. Guest pays for ticket at POS</w:t>
      </w:r>
    </w:p>
    <w:p>
      <w:pPr>
        <w:spacing w:after="60"/>
      </w:pPr>
      <w:r>
        <w:t xml:space="preserve">The guest approaches the ticket desk and pays for admission tickets. At this stage, the cashier </w:t>
      </w:r>
      <w:r>
        <w:rPr>
          <w:b/>
        </w:rPr>
        <w:t>cannot</w:t>
      </w:r>
      <w:r>
        <w:t xml:space="preserve"> bind a wristband to a child because no activation token is available yet.</w:t>
      </w:r>
    </w:p>
    <w:p>
      <w:pPr>
        <w:spacing w:after="80"/>
      </w:pPr>
      <w:r>
        <w:t xml:space="preserve">The activation token is an authorization grant for wristband binding. It appears in the RFID panel </w:t>
      </w:r>
      <w:r>
        <w:rPr>
          <w:b/>
        </w:rPr>
        <w:t>only after the POS terminal confirms the payment</w:t>
      </w:r>
      <w:r>
        <w:t xml:space="preserve"> by sending a request to our backend. Without an activation token, the wristband binding action is locked. This ensures wristbands are only issued to paying guests.</w:t>
      </w:r>
    </w:p>
    <w:p>
      <w:pPr>
        <w:keepNext/>
        <w:spacing w:before="200" w:after="60"/>
      </w:pPr>
      <w:r>
        <w:rPr>
          <w:rFonts w:ascii="Calibri" w:hAnsi="Calibri"/>
          <w:b/>
          <w:color w:val="000000"/>
          <w:sz w:val="23"/>
        </w:rPr>
        <w:t>Step 4. POS terminal sends request to our backend (Integration)</w:t>
      </w:r>
    </w:p>
    <w:p>
      <w:pPr>
        <w:spacing w:after="80"/>
      </w:pPr>
      <w:r>
        <w:t xml:space="preserve">This is the only step requiring implementation on the POS software side. Immediately after receipt fiscalization/printing, the POS terminal sends a </w:t>
      </w:r>
      <w:r>
        <w:rPr>
          <w:b/>
        </w:rPr>
        <w:t>single simple HTTP POST request</w:t>
      </w:r>
      <w:r>
        <w:t xml:space="preserve"> to our server (see specification in Section 2.1 below).</w:t>
      </w:r>
    </w:p>
    <w:p>
      <w:pPr>
        <w:keepNext/>
        <w:spacing w:before="200" w:after="60"/>
      </w:pPr>
      <w:r>
        <w:rPr>
          <w:rFonts w:ascii="Calibri" w:hAnsi="Calibri"/>
          <w:b/>
          <w:color w:val="000000"/>
          <w:sz w:val="23"/>
        </w:rPr>
        <w:t>Step 5. Cashier binds wristband to child</w:t>
      </w:r>
    </w:p>
    <w:p>
      <w:pPr>
        <w:spacing w:after="60"/>
      </w:pPr>
      <w:r>
        <w:t xml:space="preserve">Upon receiving the event from the POS terminal, the </w:t>
      </w:r>
      <w:r>
        <w:rPr>
          <w:b/>
        </w:rPr>
        <w:t>activation token appears instantly</w:t>
      </w:r>
      <w:r>
        <w:t xml:space="preserve"> in the RFID panel (available wristband counter increments). The cashier:</w:t>
      </w:r>
    </w:p>
    <w:p>
      <w:pPr>
        <w:pStyle w:val="ListBullet"/>
        <w:spacing w:after="20"/>
      </w:pPr>
      <w:r>
        <w:t>Selects the child from the list.</w:t>
      </w:r>
    </w:p>
    <w:p>
      <w:pPr>
        <w:pStyle w:val="ListBullet"/>
        <w:spacing w:after="20"/>
      </w:pPr>
      <w:r>
        <w:t>Taps a clean RFID wristband against the desktop USB/RFID reader.</w:t>
      </w:r>
    </w:p>
    <w:p>
      <w:pPr>
        <w:pStyle w:val="ListBullet"/>
        <w:spacing w:after="120"/>
      </w:pPr>
      <w:r>
        <w:t>The wristband is linked to the child's profile — the child can now enter and play.</w:t>
      </w:r>
    </w:p>
    <w:p>
      <w:pPr>
        <w:keepNext/>
        <w:spacing w:before="280" w:after="80"/>
      </w:pPr>
      <w:r>
        <w:rPr>
          <w:rFonts w:ascii="Calibri" w:hAnsi="Calibri"/>
          <w:b/>
          <w:color w:val="000000"/>
          <w:sz w:val="26"/>
        </w:rPr>
        <w:t>2. API Request Specifications</w:t>
      </w:r>
    </w:p>
    <w:p>
      <w:pPr>
        <w:keepNext/>
        <w:spacing w:before="200" w:after="60"/>
      </w:pPr>
      <w:r>
        <w:rPr>
          <w:rFonts w:ascii="Calibri" w:hAnsi="Calibri"/>
          <w:b/>
          <w:color w:val="000000"/>
          <w:sz w:val="23"/>
        </w:rPr>
        <w:t>2.1 Receiving Payment Data from POS Terminal</w:t>
      </w:r>
    </w:p>
    <w:p>
      <w:pPr>
        <w:spacing w:after="60"/>
      </w:pPr>
      <w:r>
        <w:t>The POS vendor must implement sending a ticket payment signal to our local server.</w:t>
      </w:r>
    </w:p>
    <w:p>
      <w:pPr>
        <w:pStyle w:val="ListBullet"/>
        <w:spacing w:after="40"/>
      </w:pPr>
      <w:r>
        <w:rPr>
          <w:b/>
        </w:rPr>
        <w:t xml:space="preserve">When to send: </w:t>
      </w:r>
      <w:r>
        <w:t>Immediately upon successful payment and receipt printing/fiscalization on the POS terminal.</w:t>
      </w:r>
    </w:p>
    <w:p>
      <w:pPr>
        <w:pStyle w:val="ListBullet"/>
        <w:spacing w:after="80"/>
      </w:pPr>
      <w:r>
        <w:rPr>
          <w:b/>
        </w:rPr>
        <w:t xml:space="preserve">Trigger condition: </w:t>
      </w:r>
      <w:r>
        <w:t>When the receipt contains at least 1 admission ticket (item from the 'Tickets' category). If the receipt contains only bar/café items or merchandise, no request is sent.</w:t>
      </w:r>
    </w:p>
    <w:p>
      <w:pPr>
        <w:spacing w:after="40"/>
      </w:pPr>
      <w:r>
        <w:rPr>
          <w:b/>
        </w:rPr>
        <w:t>Request:</w:t>
      </w:r>
    </w:p>
    <w:p>
      <w:pPr>
        <w:pStyle w:val="ListBullet"/>
        <w:spacing w:after="40"/>
      </w:pPr>
      <w:r>
        <w:rPr>
          <w:b/>
        </w:rPr>
        <w:t xml:space="preserve">Method: </w:t>
      </w:r>
      <w:r>
        <w:t>POST</w:t>
      </w:r>
    </w:p>
    <w:p>
      <w:pPr>
        <w:pStyle w:val="ListBullet"/>
        <w:spacing w:after="40"/>
      </w:pPr>
      <w:r>
        <w:rPr>
          <w:b/>
        </w:rPr>
        <w:t xml:space="preserve">URL: </w:t>
      </w:r>
      <w:r>
        <w:t>https://&lt;HP_LOCAL_SERVER_URL&gt;/api/v1/pos/events</w:t>
      </w:r>
    </w:p>
    <w:p>
      <w:pPr>
        <w:pStyle w:val="ListBullet"/>
        <w:spacing w:after="40"/>
      </w:pPr>
      <w:r>
        <w:rPr>
          <w:b/>
        </w:rPr>
        <w:t xml:space="preserve">Headers: </w:t>
      </w:r>
    </w:p>
    <w:p>
      <w:pPr>
        <w:pStyle w:val="ListBullet2"/>
        <w:spacing w:after="40"/>
      </w:pPr>
      <w:r>
        <w:t>Content-Type: application/json; charset=utf-8</w:t>
      </w:r>
    </w:p>
    <w:p>
      <w:pPr>
        <w:pStyle w:val="ListBullet2"/>
        <w:spacing w:after="80"/>
      </w:pPr>
      <w:r>
        <w:rPr>
          <w:b/>
        </w:rPr>
        <w:t>Authorization: Bearer &lt;API_SECRET_KEY&gt;</w:t>
      </w:r>
      <w:r>
        <w:t xml:space="preserve"> — secret authorization token for the POS (provided by us upon connection). Without a valid key, the server rejects the request with HTTP 401 Unauthorized.</w:t>
      </w:r>
    </w:p>
    <w:p>
      <w:pPr>
        <w:spacing w:after="60"/>
      </w:pPr>
      <w:r>
        <w:t>JSON Payload: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282C34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EBEBEB"/>
                <w:sz w:val="19"/>
              </w:rPr>
              <w:t>{</w:t>
              <w:br/>
              <w:t xml:space="preserve">  "receipt_number": "12345",</w:t>
              <w:br/>
              <w:t xml:space="preserve">  "count": 2</w:t>
              <w:br/>
              <w:t>}</w:t>
            </w:r>
          </w:p>
        </w:tc>
      </w:tr>
    </w:tbl>
    <w:p>
      <w:pPr>
        <w:spacing w:after="80"/>
      </w:pPr>
    </w:p>
    <w:p>
      <w:pPr>
        <w:spacing w:after="80"/>
      </w:pPr>
      <w:r>
        <w:t>Parameters Description: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304"/>
            <w:shd w:fill="282C34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Parameter</w:t>
            </w:r>
          </w:p>
        </w:tc>
        <w:tc>
          <w:tcPr>
            <w:tcW w:type="dxa" w:w="1296"/>
            <w:shd w:fill="282C34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584"/>
            <w:shd w:fill="282C34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Required</w:t>
            </w:r>
          </w:p>
        </w:tc>
        <w:tc>
          <w:tcPr>
            <w:tcW w:type="dxa" w:w="4608"/>
            <w:shd w:fill="282C34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Description &amp; Example</w:t>
            </w:r>
          </w:p>
        </w:tc>
      </w:tr>
      <w:tr>
        <w:tc>
          <w:tcPr>
            <w:tcW w:type="dxa" w:w="2304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b/>
                <w:sz w:val="19"/>
              </w:rPr>
              <w:t>receipt_number</w:t>
            </w:r>
          </w:p>
        </w:tc>
        <w:tc>
          <w:tcPr>
            <w:tcW w:type="dxa" w:w="1296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String</w:t>
            </w:r>
          </w:p>
        </w:tc>
        <w:tc>
          <w:tcPr>
            <w:tcW w:type="dxa" w:w="1584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4608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Printed receipt number (e.g., "12345" or "00123")</w:t>
            </w:r>
          </w:p>
        </w:tc>
      </w:tr>
      <w:tr>
        <w:tc>
          <w:tcPr>
            <w:tcW w:type="dxa" w:w="2304"/>
            <w:shd w:fill="F9FAFB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b/>
                <w:sz w:val="19"/>
              </w:rPr>
              <w:t>count</w:t>
            </w:r>
          </w:p>
        </w:tc>
        <w:tc>
          <w:tcPr>
            <w:tcW w:type="dxa" w:w="1296"/>
            <w:shd w:fill="F9FAFB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Integer</w:t>
            </w:r>
          </w:p>
        </w:tc>
        <w:tc>
          <w:tcPr>
            <w:tcW w:type="dxa" w:w="1584"/>
            <w:shd w:fill="F9FAFB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4608"/>
            <w:shd w:fill="F9FAFB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Total number of paid tickets in the receipt (e.g., 1, 2, 3)</w:t>
            </w:r>
          </w:p>
        </w:tc>
      </w:tr>
    </w:tbl>
    <w:p>
      <w:pPr>
        <w:spacing w:after="80"/>
      </w:pPr>
    </w:p>
    <w:p>
      <w:pPr>
        <w:spacing w:after="40"/>
      </w:pPr>
      <w:r>
        <w:rPr>
          <w:b/>
        </w:rPr>
        <w:t>Server Response Format:</w:t>
      </w:r>
    </w:p>
    <w:p>
      <w:pPr>
        <w:spacing w:after="60"/>
      </w:pPr>
      <w:r>
        <w:t>Upon successful processing, the backend responds with 200 OK: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282C34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EBEBEB"/>
                <w:sz w:val="19"/>
              </w:rPr>
              <w:t>{</w:t>
              <w:br/>
              <w:t xml:space="preserve">  "status": "ok"</w:t>
              <w:br/>
              <w:t>}</w:t>
            </w:r>
          </w:p>
        </w:tc>
      </w:tr>
    </w:tbl>
    <w:p>
      <w:pPr>
        <w:spacing w:after="80"/>
      </w:pPr>
    </w:p>
    <w:p>
      <w:pPr>
        <w:spacing w:after="80"/>
      </w:pPr>
      <w:r>
        <w:t xml:space="preserve">If the authorization token is missing or invalid, the server responds with </w:t>
      </w:r>
      <w:r>
        <w:rPr>
          <w:b/>
        </w:rPr>
        <w:t>401 Unauthorized</w:t>
      </w:r>
      <w:r>
        <w:t xml:space="preserve"> and rejects the operation.</w:t>
      </w:r>
    </w:p>
    <w:p>
      <w:pPr>
        <w:spacing w:after="40"/>
      </w:pPr>
      <w:r>
        <w:rPr>
          <w:b/>
        </w:rPr>
        <w:t>Fault Tolerance &amp; Retries:</w:t>
      </w:r>
    </w:p>
    <w:p>
      <w:pPr>
        <w:pStyle w:val="ListBullet"/>
        <w:spacing w:after="40"/>
      </w:pPr>
      <w:r>
        <w:rPr>
          <w:b/>
        </w:rPr>
        <w:t xml:space="preserve">Idempotency (Duplicate Protection): </w:t>
      </w:r>
      <w:r>
        <w:t>Transactions are uniquely identified by receipt_number. If a network timeout causes the POS terminal to retry sending the same receipt, the system will not create duplicate activation credits and will safely return 200 OK.</w:t>
      </w:r>
    </w:p>
    <w:p>
      <w:pPr>
        <w:pStyle w:val="ListBullet"/>
        <w:spacing w:after="120"/>
      </w:pPr>
      <w:r>
        <w:rPr>
          <w:b/>
        </w:rPr>
        <w:t xml:space="preserve">Offline Queue on POS: </w:t>
      </w:r>
      <w:r>
        <w:t>If the backend is temporarily unreachable when closing a receipt, the POS module must store the payload in a local queue and automatically retry sending once connectivity is restored.</w:t>
      </w:r>
    </w:p>
    <w:p>
      <w:pPr>
        <w:keepNext/>
        <w:spacing w:before="200" w:after="60"/>
      </w:pPr>
      <w:r>
        <w:rPr>
          <w:rFonts w:ascii="Calibri" w:hAnsi="Calibri"/>
          <w:b/>
          <w:color w:val="000000"/>
          <w:sz w:val="23"/>
        </w:rPr>
        <w:t>2.2 Guest Lookup &amp; Authorization at POS</w:t>
      </w:r>
    </w:p>
    <w:p>
      <w:pPr>
        <w:spacing w:after="60"/>
      </w:pPr>
      <w:r>
        <w:t>If the POS terminal needs to retrieve guest data, it sends a GET request to our cloud server: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282C34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EBEBEB"/>
                <w:sz w:val="19"/>
              </w:rPr>
              <w:t>GET https://&lt;HP_SERVER&gt;/api/user</w:t>
            </w:r>
          </w:p>
        </w:tc>
      </w:tr>
    </w:tbl>
    <w:p>
      <w:pPr>
        <w:spacing w:after="80"/>
      </w:pPr>
    </w:p>
    <w:p>
      <w:pPr>
        <w:spacing w:after="40"/>
      </w:pPr>
      <w:r>
        <w:t>The request parameter can be either:</w:t>
      </w:r>
    </w:p>
    <w:p>
      <w:pPr>
        <w:pStyle w:val="ListBullet"/>
        <w:spacing w:after="20"/>
      </w:pPr>
      <w:r>
        <w:t>User ID (scanned from the QR code shown to the guest upon registration)</w:t>
      </w:r>
    </w:p>
    <w:p>
      <w:pPr>
        <w:pStyle w:val="ListBullet"/>
        <w:spacing w:after="60"/>
      </w:pPr>
      <w:r>
        <w:t>Phone number</w:t>
      </w:r>
    </w:p>
    <w:p>
      <w:pPr>
        <w:spacing w:after="120"/>
      </w:pPr>
      <w:r>
        <w:t>In response, our cloud returns the guest profile and linked children data.</w:t>
      </w:r>
    </w:p>
    <w:p>
      <w:pPr>
        <w:keepNext/>
        <w:spacing w:before="200" w:after="60"/>
      </w:pPr>
      <w:r>
        <w:rPr>
          <w:rFonts w:ascii="Calibri" w:hAnsi="Calibri"/>
          <w:b/>
          <w:color w:val="000000"/>
          <w:sz w:val="23"/>
        </w:rPr>
        <w:t>2.3 Turnstiles and Access Control System (ACS / Time Tracking)</w:t>
      </w:r>
    </w:p>
    <w:p>
      <w:pPr>
        <w:spacing w:after="60"/>
      </w:pPr>
      <w:r>
        <w:t>After wristband assignment, our system can send a notification request to a third-party Access Control System (ACS / Turnstiles):</w:t>
      </w:r>
    </w:p>
    <w:p>
      <w:pPr>
        <w:spacing w:after="40"/>
      </w:pPr>
      <w:r>
        <w:rPr>
          <w:b/>
        </w:rPr>
        <w:t>POST request with parameters:</w:t>
      </w:r>
    </w:p>
    <w:p>
      <w:pPr>
        <w:pStyle w:val="ListBullet"/>
        <w:spacing w:after="20"/>
      </w:pPr>
      <w:r>
        <w:t>user_id — User / Child identifier</w:t>
      </w:r>
    </w:p>
    <w:p>
      <w:pPr>
        <w:pStyle w:val="ListBullet"/>
        <w:spacing w:after="20"/>
      </w:pPr>
      <w:r>
        <w:t>rfid — RFID wristband number</w:t>
      </w:r>
    </w:p>
    <w:p>
      <w:pPr>
        <w:pStyle w:val="ListBullet"/>
        <w:spacing w:after="120"/>
      </w:pPr>
      <w:r>
        <w:t>date — Registration timestamp / date</w:t>
      </w:r>
    </w:p>
    <w:p>
      <w:pPr>
        <w:keepNext/>
        <w:spacing w:before="200" w:after="60"/>
      </w:pPr>
      <w:r>
        <w:rPr>
          <w:rFonts w:ascii="Calibri" w:hAnsi="Calibri"/>
          <w:b/>
          <w:color w:val="000000"/>
          <w:sz w:val="23"/>
        </w:rPr>
        <w:t>2.4 New Guest Registration Webhook (CRM Integration)</w:t>
      </w:r>
    </w:p>
    <w:p>
      <w:pPr>
        <w:spacing w:after="60"/>
      </w:pPr>
      <w:r>
        <w:t>Upon registration of a new guest, our server can trigger a webhook on a third-party CRM system to transfer user profile details:</w:t>
      </w:r>
    </w:p>
    <w:p>
      <w:pPr>
        <w:pStyle w:val="ListBullet"/>
        <w:spacing w:after="20"/>
      </w:pPr>
      <w:r>
        <w:t>ID in our system (user_id)</w:t>
      </w:r>
    </w:p>
    <w:p>
      <w:pPr>
        <w:pStyle w:val="ListBullet"/>
        <w:spacing w:after="20"/>
      </w:pPr>
      <w:r>
        <w:t>Contact details (phone number)</w:t>
      </w:r>
    </w:p>
    <w:p>
      <w:pPr>
        <w:pStyle w:val="ListBullet"/>
        <w:spacing w:after="120"/>
      </w:pPr>
      <w:r>
        <w:t>Profile data (full name, gender, age, date of birth)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E1E1E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