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40"/>
          <w:szCs w:val="40"/>
          <w:rtl w:val="0"/>
        </w:rPr>
        <w:t xml:space="preserve">ТЕХНИЧЕСКОЕ ЗАДАНИЕ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82828"/>
          <w:sz w:val="26"/>
          <w:szCs w:val="26"/>
          <w:rtl w:val="0"/>
        </w:rPr>
        <w:t xml:space="preserve">Интеграция кассового терминала с сервером автаров 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spacing w:after="80" w:before="28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1. Общая архитектура и пользовательский путь</w:t>
      </w:r>
      <w:r w:rsidDel="00000000" w:rsidR="00000000" w:rsidRPr="00000000">
        <w:rPr>
          <w:rtl w:val="0"/>
        </w:rPr>
      </w:r>
    </w:p>
    <w:tbl>
      <w:tblPr>
        <w:tblStyle w:val="Table1"/>
        <w:tblW w:w="9792.0" w:type="dxa"/>
        <w:jc w:val="center"/>
        <w:tblLayout w:type="fixed"/>
        <w:tblLook w:val="0400"/>
      </w:tblPr>
      <w:tblGrid>
        <w:gridCol w:w="9792"/>
        <w:tblGridChange w:id="0">
          <w:tblGrid>
            <w:gridCol w:w="9792"/>
          </w:tblGrid>
        </w:tblGridChange>
      </w:tblGrid>
      <w:tr>
        <w:trPr>
          <w:cantSplit w:val="0"/>
          <w:tblHeader w:val="0"/>
        </w:trPr>
        <w:tc>
          <w:tcPr>
            <w:shd w:fill="f4f5f9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04">
            <w:pPr>
              <w:spacing w:after="0" w:before="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00000"/>
                <w:rtl w:val="0"/>
              </w:rPr>
              <w:t xml:space="preserve">Ключевое: 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Функционал регистрации гостей и хранение базы пользователей находится на нашей стороне. После регистрации система ожидает от кассы сообщение об оплате билета (токен активации), чтобы разрешить привязку RFID-браслета к ребёнку в нашей игровой системе (для сохранения игрового прогресса на аттракционах парка).</w:t>
            </w:r>
          </w:p>
        </w:tc>
      </w:tr>
    </w:tbl>
    <w:p w:rsidR="00000000" w:rsidDel="00000000" w:rsidP="00000000" w:rsidRDefault="00000000" w:rsidRPr="00000000" w14:paraId="00000005">
      <w:pPr>
        <w:spacing w:after="8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Схема пользовательского пути (User Flow):</w:t>
      </w:r>
    </w:p>
    <w:p w:rsidR="00000000" w:rsidDel="00000000" w:rsidP="00000000" w:rsidRDefault="00000000" w:rsidRPr="00000000" w14:paraId="00000007">
      <w:pPr>
        <w:spacing w:after="120" w:before="80" w:lineRule="auto"/>
        <w:jc w:val="center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w:drawing>
          <wp:inline distB="0" distT="0" distL="114300" distR="114300">
            <wp:extent cx="6035040" cy="603504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6035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1"/>
        <w:spacing w:after="60" w:before="20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3"/>
          <w:szCs w:val="23"/>
          <w:rtl w:val="0"/>
        </w:rPr>
        <w:t xml:space="preserve">Шаг 1. Гость заполняет анкету (на нашей стороне)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Гость при входе в парк сканирует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QR-код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с телефона и попадает в мобильную веб-анкету регистрации. В ней он: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1e1e1e"/>
          <w:sz w:val="22"/>
          <w:szCs w:val="22"/>
          <w:u w:val="none"/>
          <w:shd w:fill="auto" w:val="clear"/>
          <w:vertAlign w:val="baseline"/>
          <w:rtl w:val="0"/>
        </w:rPr>
        <w:t xml:space="preserve">Вводит номер телефона и подтверждает его по СМС.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1e1e1e"/>
          <w:sz w:val="22"/>
          <w:szCs w:val="22"/>
          <w:u w:val="none"/>
          <w:shd w:fill="auto" w:val="clear"/>
          <w:vertAlign w:val="baseline"/>
          <w:rtl w:val="0"/>
        </w:rPr>
        <w:t xml:space="preserve">Соглашается с правилами парка и программой лояльности.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1e1e1e"/>
          <w:sz w:val="22"/>
          <w:szCs w:val="22"/>
          <w:u w:val="none"/>
          <w:shd w:fill="auto" w:val="clear"/>
          <w:vertAlign w:val="baseline"/>
          <w:rtl w:val="0"/>
        </w:rPr>
        <w:t xml:space="preserve">Указывает ФИО родителя и добавляет данные детей (имя, дата рождения).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1"/>
        <w:spacing w:after="60" w:before="20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3"/>
          <w:szCs w:val="23"/>
          <w:rtl w:val="0"/>
        </w:rPr>
        <w:t xml:space="preserve">Шаг 2. Данные попадают в нашу базу и RFID-панель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6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После заполнения анкеты данные семьи автоматически сохраняются в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нашей базе данных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и мгновенно появляются в веб-интерфейсе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RFID-панели кассира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6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RFID-панель кассира — это веб-приложение, открытое на компьютере кассира в парке. В ней отображается таблица зарегистрированных аккаунтов: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1e1e1e"/>
          <w:sz w:val="22"/>
          <w:szCs w:val="22"/>
          <w:u w:val="none"/>
          <w:shd w:fill="auto" w:val="clear"/>
          <w:vertAlign w:val="baseline"/>
          <w:rtl w:val="0"/>
        </w:rPr>
        <w:t xml:space="preserve">Аккаунт родителя: </w:t>
      </w: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1e1e1e"/>
          <w:sz w:val="22"/>
          <w:szCs w:val="22"/>
          <w:u w:val="none"/>
          <w:shd w:fill="auto" w:val="clear"/>
          <w:vertAlign w:val="baseline"/>
          <w:rtl w:val="0"/>
        </w:rPr>
        <w:t xml:space="preserve">ФИО, номер телефона.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1e1e1e"/>
          <w:sz w:val="22"/>
          <w:szCs w:val="22"/>
          <w:u w:val="none"/>
          <w:shd w:fill="auto" w:val="clear"/>
          <w:vertAlign w:val="baseline"/>
          <w:rtl w:val="0"/>
        </w:rPr>
        <w:t xml:space="preserve">Привязанные дети: </w:t>
      </w: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1e1e1e"/>
          <w:sz w:val="22"/>
          <w:szCs w:val="22"/>
          <w:u w:val="none"/>
          <w:shd w:fill="auto" w:val="clear"/>
          <w:vertAlign w:val="baseline"/>
          <w:rtl w:val="0"/>
        </w:rPr>
        <w:t xml:space="preserve">имя, дата рождения, статус браслета (есть / нет).</w:t>
      </w:r>
    </w:p>
    <w:p w:rsidR="00000000" w:rsidDel="00000000" w:rsidP="00000000" w:rsidRDefault="00000000" w:rsidRPr="00000000" w14:paraId="00000012">
      <w:pPr>
        <w:spacing w:after="40" w:before="80" w:lineRule="auto"/>
        <w:jc w:val="center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w:drawing>
          <wp:inline distB="0" distT="0" distL="114300" distR="114300">
            <wp:extent cx="5486400" cy="3213119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131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jc w:val="center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787878"/>
          <w:sz w:val="18"/>
          <w:szCs w:val="18"/>
          <w:rtl w:val="0"/>
        </w:rPr>
        <w:t xml:space="preserve">Рис. 1 — RFID Cashier Panel (таблица зарегистрированных аккаунтов)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1"/>
        <w:spacing w:after="60" w:before="20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3"/>
          <w:szCs w:val="23"/>
          <w:rtl w:val="0"/>
        </w:rPr>
        <w:t xml:space="preserve">Шаг 3. Гость оплачивает билет на кассе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6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Гость подходит к кассе и оплачивает входные билеты. На этом этапе кассир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не может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привязать браслет ребёнку — у него нет токена активации.</w:t>
      </w:r>
    </w:p>
    <w:p w:rsidR="00000000" w:rsidDel="00000000" w:rsidP="00000000" w:rsidRDefault="00000000" w:rsidRPr="00000000" w14:paraId="00000016">
      <w:pPr>
        <w:spacing w:after="80" w:lineRule="auto"/>
        <w:rPr>
          <w:rFonts w:ascii="Montserrat" w:cs="Montserrat" w:eastAsia="Montserrat" w:hAnsi="Montserrat"/>
          <w:b w:val="1"/>
          <w:bCs w:val="1"/>
          <w:color w:val="000000"/>
          <w:sz w:val="23"/>
          <w:szCs w:val="23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Токен активации — это разрешение на привязку браслета. Он появляется в RFID-панели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только после того, как касса подтвердит оплату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отправив запрос на наш бэкенд. Без токена активации кнопка привязки браслета в панели заблокирована. Это гарантирует, что браслеты выдаются только оплатившим гостям.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1"/>
        <w:spacing w:after="60" w:before="20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3"/>
          <w:szCs w:val="23"/>
          <w:rtl w:val="0"/>
        </w:rPr>
        <w:t xml:space="preserve">Шаг 4. Касса отправляет запрос на наш бэкенд (Интеграция)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80" w:lineRule="auto"/>
        <w:rPr>
          <w:rFonts w:ascii="Montserrat" w:cs="Montserrat" w:eastAsia="Montserrat" w:hAnsi="Montserrat"/>
          <w:b w:val="1"/>
          <w:bCs w:val="1"/>
          <w:color w:val="000000"/>
          <w:sz w:val="23"/>
          <w:szCs w:val="23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Это единственный шаг, который требует доработки на стороне кассового ПО. После фискализации чека касса отправляет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один простой HTTP POST запрос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на наш сервер (спецификация приведена в разделе 3 ниже).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1"/>
        <w:spacing w:after="60" w:before="20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3"/>
          <w:szCs w:val="23"/>
          <w:rtl w:val="0"/>
        </w:rPr>
        <w:t xml:space="preserve">Шаг 5. Кассир привязывает браслет к ребёнку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6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После получения запроса от кассы в RFID-панели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моментально появляется токен активации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(счетчик доступных браслетов). Кассир: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1e1e1e"/>
          <w:sz w:val="22"/>
          <w:szCs w:val="22"/>
          <w:u w:val="none"/>
          <w:shd w:fill="auto" w:val="clear"/>
          <w:vertAlign w:val="baseline"/>
          <w:rtl w:val="0"/>
        </w:rPr>
        <w:t xml:space="preserve">Выбирает ребёнка из списка.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1e1e1e"/>
          <w:sz w:val="22"/>
          <w:szCs w:val="22"/>
          <w:u w:val="none"/>
          <w:shd w:fill="auto" w:val="clear"/>
          <w:vertAlign w:val="baseline"/>
          <w:rtl w:val="0"/>
        </w:rPr>
        <w:t xml:space="preserve">Прикладывает чистый RFID-браслет к настольному считывателю.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1e1e1e"/>
          <w:sz w:val="22"/>
          <w:szCs w:val="22"/>
          <w:u w:val="none"/>
          <w:shd w:fill="auto" w:val="clear"/>
          <w:vertAlign w:val="baseline"/>
          <w:rtl w:val="0"/>
        </w:rPr>
        <w:t xml:space="preserve">Браслет привязывается к профилю ребёнка — ребёнок может идти играть.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1"/>
        <w:spacing w:after="80" w:before="280" w:lineRule="auto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2. Спецификации запросов</w:t>
      </w:r>
    </w:p>
    <w:p w:rsidR="00000000" w:rsidDel="00000000" w:rsidP="00000000" w:rsidRDefault="00000000" w:rsidRPr="00000000" w14:paraId="0000001F">
      <w:pPr>
        <w:keepNext w:val="1"/>
        <w:spacing w:after="80" w:before="280" w:lineRule="auto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2.1 Получение данных от кассы об оплате</w:t>
      </w:r>
    </w:p>
    <w:p w:rsidR="00000000" w:rsidDel="00000000" w:rsidP="00000000" w:rsidRDefault="00000000" w:rsidRPr="00000000" w14:paraId="00000020">
      <w:pPr>
        <w:keepNext w:val="1"/>
        <w:spacing w:after="80" w:before="28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6"/>
          <w:szCs w:val="26"/>
          <w:rtl w:val="0"/>
        </w:rPr>
        <w:t xml:space="preserve">Поставщи кассы должен реализовать отправку сигнала об оплате билета.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1e1e1e"/>
          <w:sz w:val="22"/>
          <w:szCs w:val="22"/>
          <w:u w:val="none"/>
          <w:shd w:fill="auto" w:val="clear"/>
          <w:vertAlign w:val="baseline"/>
          <w:rtl w:val="0"/>
        </w:rPr>
        <w:t xml:space="preserve">Момент отправки: </w:t>
      </w: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1e1e1e"/>
          <w:sz w:val="22"/>
          <w:szCs w:val="22"/>
          <w:u w:val="none"/>
          <w:shd w:fill="auto" w:val="clear"/>
          <w:vertAlign w:val="baseline"/>
          <w:rtl w:val="0"/>
        </w:rPr>
        <w:t xml:space="preserve">Сразу после успешной оплаты и фискализации/печати чека на кассе.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1e1e1e"/>
          <w:sz w:val="22"/>
          <w:szCs w:val="22"/>
          <w:u w:val="none"/>
          <w:shd w:fill="auto" w:val="clear"/>
          <w:vertAlign w:val="baseline"/>
          <w:rtl w:val="0"/>
        </w:rPr>
        <w:t xml:space="preserve">Условие отправки: </w:t>
      </w: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1e1e1e"/>
          <w:sz w:val="22"/>
          <w:szCs w:val="22"/>
          <w:u w:val="none"/>
          <w:shd w:fill="auto" w:val="clear"/>
          <w:vertAlign w:val="baseline"/>
          <w:rtl w:val="0"/>
        </w:rPr>
        <w:t xml:space="preserve">Если в чеке присутствует хотя бы 1 входной билет (товар из категории «Билеты»). Если в чеке только бар, кафе или сувениры — запрос не отправляется.</w:t>
      </w:r>
    </w:p>
    <w:p w:rsidR="00000000" w:rsidDel="00000000" w:rsidP="00000000" w:rsidRDefault="00000000" w:rsidRPr="00000000" w14:paraId="00000023">
      <w:pPr>
        <w:keepNext w:val="1"/>
        <w:spacing w:after="80" w:before="28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Запрос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1e1e1e"/>
          <w:sz w:val="22"/>
          <w:szCs w:val="22"/>
          <w:u w:val="none"/>
          <w:shd w:fill="auto" w:val="clear"/>
          <w:vertAlign w:val="baseline"/>
          <w:rtl w:val="0"/>
        </w:rPr>
        <w:t xml:space="preserve">Метод: </w:t>
      </w: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1e1e1e"/>
          <w:sz w:val="22"/>
          <w:szCs w:val="22"/>
          <w:u w:val="none"/>
          <w:shd w:fill="auto" w:val="clear"/>
          <w:vertAlign w:val="baseline"/>
          <w:rtl w:val="0"/>
        </w:rPr>
        <w:t xml:space="preserve">POST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1e1e1e"/>
          <w:sz w:val="22"/>
          <w:szCs w:val="22"/>
          <w:u w:val="none"/>
          <w:shd w:fill="auto" w:val="clear"/>
          <w:vertAlign w:val="baseline"/>
          <w:rtl w:val="0"/>
        </w:rPr>
        <w:t xml:space="preserve">Адрес (URL): </w:t>
      </w: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1e1e1e"/>
          <w:sz w:val="22"/>
          <w:szCs w:val="22"/>
          <w:u w:val="none"/>
          <w:shd w:fill="auto" w:val="clear"/>
          <w:vertAlign w:val="baseline"/>
          <w:rtl w:val="0"/>
        </w:rPr>
        <w:t xml:space="preserve">https://&lt;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HP_LOCAL_SERVER</w:t>
      </w: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1e1e1e"/>
          <w:sz w:val="22"/>
          <w:szCs w:val="22"/>
          <w:u w:val="none"/>
          <w:shd w:fill="auto" w:val="clear"/>
          <w:vertAlign w:val="baseline"/>
          <w:rtl w:val="0"/>
        </w:rPr>
        <w:t xml:space="preserve">_URL&gt;/api/v1/pos/events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1e1e1e"/>
          <w:sz w:val="22"/>
          <w:szCs w:val="22"/>
          <w:u w:val="none"/>
          <w:shd w:fill="auto" w:val="clear"/>
          <w:vertAlign w:val="baseline"/>
          <w:rtl w:val="0"/>
        </w:rPr>
        <w:t xml:space="preserve">Заголовки (Headers):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1e1e1e"/>
          <w:sz w:val="22"/>
          <w:szCs w:val="22"/>
          <w:u w:val="none"/>
          <w:shd w:fill="auto" w:val="clear"/>
          <w:vertAlign w:val="baseline"/>
          <w:rtl w:val="0"/>
        </w:rPr>
        <w:t xml:space="preserve">Content-Type: application/json; charset=utf-8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1e1e1e"/>
          <w:sz w:val="22"/>
          <w:szCs w:val="22"/>
          <w:u w:val="none"/>
          <w:shd w:fill="auto" w:val="clear"/>
          <w:vertAlign w:val="baseline"/>
          <w:rtl w:val="0"/>
        </w:rPr>
        <w:t xml:space="preserve">Authorization: Bearer &lt;API_SECRET_KEY&gt;</w:t>
      </w: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1e1e1e"/>
          <w:sz w:val="22"/>
          <w:szCs w:val="22"/>
          <w:u w:val="none"/>
          <w:shd w:fill="auto" w:val="clear"/>
          <w:vertAlign w:val="baseline"/>
          <w:rtl w:val="0"/>
        </w:rPr>
        <w:t xml:space="preserve"> — секретный ключ авторизации кассы (выдаётся нами при подключении). Без валидного ключа сервер отклоняет запрос с ошибкой 401 Unauthorized.</w:t>
      </w:r>
    </w:p>
    <w:p w:rsidR="00000000" w:rsidDel="00000000" w:rsidP="00000000" w:rsidRDefault="00000000" w:rsidRPr="00000000" w14:paraId="00000029">
      <w:pPr>
        <w:spacing w:after="6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Тело запроса (JSON Payload):</w:t>
      </w:r>
    </w:p>
    <w:tbl>
      <w:tblPr>
        <w:tblStyle w:val="Table2"/>
        <w:tblW w:w="9792.0" w:type="dxa"/>
        <w:jc w:val="center"/>
        <w:tblLayout w:type="fixed"/>
        <w:tblLook w:val="0400"/>
      </w:tblPr>
      <w:tblGrid>
        <w:gridCol w:w="9792"/>
        <w:tblGridChange w:id="0">
          <w:tblGrid>
            <w:gridCol w:w="9792"/>
          </w:tblGrid>
        </w:tblGridChange>
      </w:tblGrid>
      <w:tr>
        <w:trPr>
          <w:cantSplit w:val="0"/>
          <w:tblHeader w:val="0"/>
        </w:trPr>
        <w:tc>
          <w:tcPr>
            <w:shd w:fill="282c34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2A">
            <w:pPr>
              <w:spacing w:after="0" w:before="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ebebeb"/>
                <w:sz w:val="19"/>
                <w:szCs w:val="19"/>
                <w:rtl w:val="0"/>
              </w:rPr>
              <w:t xml:space="preserve">{</w:t>
              <w:br w:type="textWrapping"/>
              <w:t xml:space="preserve">  "receipt_number": "12345",</w:t>
              <w:br w:type="textWrapping"/>
              <w:t xml:space="preserve">  "count": 2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8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8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Описание параметров JSON:</w:t>
      </w:r>
    </w:p>
    <w:tbl>
      <w:tblPr>
        <w:tblStyle w:val="Table3"/>
        <w:tblW w:w="9792.0" w:type="dxa"/>
        <w:jc w:val="center"/>
        <w:tblLayout w:type="fixed"/>
        <w:tblLook w:val="0400"/>
      </w:tblPr>
      <w:tblGrid>
        <w:gridCol w:w="2448"/>
        <w:gridCol w:w="2448"/>
        <w:gridCol w:w="2448"/>
        <w:gridCol w:w="2448"/>
        <w:tblGridChange w:id="0">
          <w:tblGrid>
            <w:gridCol w:w="2448"/>
            <w:gridCol w:w="2448"/>
            <w:gridCol w:w="2448"/>
            <w:gridCol w:w="2448"/>
          </w:tblGrid>
        </w:tblGridChange>
      </w:tblGrid>
      <w:tr>
        <w:trPr>
          <w:cantSplit w:val="0"/>
          <w:tblHeader w:val="0"/>
        </w:trPr>
        <w:tc>
          <w:tcPr>
            <w:shd w:fill="282c34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82c34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82c34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Обязателен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82c34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Описание и пример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9"/>
                <w:szCs w:val="19"/>
                <w:rtl w:val="0"/>
              </w:rPr>
              <w:t xml:space="preserve">receipt_number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Номер пробитого чека (например: "12345" или "00123")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9"/>
                <w:szCs w:val="19"/>
                <w:rtl w:val="0"/>
              </w:rPr>
              <w:t xml:space="preserve">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Количество оплаченных билетов в чеке (например: 1, 2, 3)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8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1"/>
        <w:spacing w:after="80" w:before="28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Формат ответа сервера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6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При успешном приеме события бэкенд возвращает статус 200 OK:</w:t>
      </w:r>
    </w:p>
    <w:tbl>
      <w:tblPr>
        <w:tblStyle w:val="Table4"/>
        <w:tblW w:w="9792.0" w:type="dxa"/>
        <w:jc w:val="center"/>
        <w:tblLayout w:type="fixed"/>
        <w:tblLook w:val="0400"/>
      </w:tblPr>
      <w:tblGrid>
        <w:gridCol w:w="9792"/>
        <w:tblGridChange w:id="0">
          <w:tblGrid>
            <w:gridCol w:w="9792"/>
          </w:tblGrid>
        </w:tblGridChange>
      </w:tblGrid>
      <w:tr>
        <w:trPr>
          <w:cantSplit w:val="0"/>
          <w:tblHeader w:val="0"/>
        </w:trPr>
        <w:tc>
          <w:tcPr>
            <w:shd w:fill="282c34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3C">
            <w:pPr>
              <w:spacing w:after="0" w:before="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ebebeb"/>
                <w:sz w:val="19"/>
                <w:szCs w:val="19"/>
                <w:rtl w:val="0"/>
              </w:rPr>
              <w:t xml:space="preserve">{</w:t>
              <w:br w:type="textWrapping"/>
              <w:t xml:space="preserve">  "status": "ok"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8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8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Если токен авторизации отсутствует или указан неверно, сервер вернет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401 Unauthorized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и отклонит операцию.</w:t>
      </w:r>
    </w:p>
    <w:p w:rsidR="00000000" w:rsidDel="00000000" w:rsidP="00000000" w:rsidRDefault="00000000" w:rsidRPr="00000000" w14:paraId="0000003F">
      <w:pPr>
        <w:keepNext w:val="1"/>
        <w:spacing w:after="80" w:before="28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Отказоустойчивость и повторные отправки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1e1e1e"/>
          <w:sz w:val="22"/>
          <w:szCs w:val="22"/>
          <w:u w:val="none"/>
          <w:shd w:fill="auto" w:val="clear"/>
          <w:vertAlign w:val="baseline"/>
          <w:rtl w:val="0"/>
        </w:rPr>
        <w:t xml:space="preserve">Защита от дублей (идемпотентность): </w:t>
      </w: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1e1e1e"/>
          <w:sz w:val="22"/>
          <w:szCs w:val="22"/>
          <w:u w:val="none"/>
          <w:shd w:fill="auto" w:val="clear"/>
          <w:vertAlign w:val="baseline"/>
          <w:rtl w:val="0"/>
        </w:rPr>
        <w:t xml:space="preserve">Идентификация операции происходит по полю receipt_number. Если из-за сбоя сети касса отправит повторный запрос по тому же номеру чека, система не начислит дублирующие браслеты, а повторно вернет 200 OK.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1e1e1e"/>
          <w:sz w:val="22"/>
          <w:szCs w:val="22"/>
          <w:u w:val="none"/>
          <w:shd w:fill="auto" w:val="clear"/>
          <w:vertAlign w:val="baseline"/>
          <w:rtl w:val="0"/>
        </w:rPr>
        <w:t xml:space="preserve">Офлайн-очередь на кассе: </w:t>
      </w: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1e1e1e"/>
          <w:sz w:val="22"/>
          <w:szCs w:val="22"/>
          <w:u w:val="none"/>
          <w:shd w:fill="auto" w:val="clear"/>
          <w:vertAlign w:val="baseline"/>
          <w:rtl w:val="0"/>
        </w:rPr>
        <w:t xml:space="preserve">Если в момент закрытия чека сеть временно недоступна, кассовый модуль должен сохранить запрос в локальную очередь и автоматически отправить его при появлении связи.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1"/>
        <w:spacing w:after="60" w:before="200" w:lineRule="auto"/>
        <w:rPr>
          <w:rFonts w:ascii="Montserrat" w:cs="Montserrat" w:eastAsia="Montserrat" w:hAnsi="Montserrat"/>
          <w:b w:val="1"/>
          <w:bCs w:val="1"/>
          <w:color w:val="00000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3"/>
          <w:szCs w:val="23"/>
          <w:rtl w:val="0"/>
        </w:rPr>
        <w:t xml:space="preserve">2.2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Авторизация на кассе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right="0"/>
        <w:jc w:val="left"/>
        <w:rPr>
          <w:rFonts w:ascii="Montserrat" w:cs="Montserrat" w:eastAsia="Montserrat" w:hAnsi="Montserrat"/>
          <w:color w:val="000000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Если кассе нужно получить данные о пользователе она отправляет запросы в облако запрос.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right="0"/>
        <w:jc w:val="left"/>
        <w:rPr>
          <w:rFonts w:ascii="Montserrat" w:cs="Montserrat" w:eastAsia="Montserrat" w:hAnsi="Montserrat"/>
          <w:color w:val="000000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GET http://HP_SERVER/api/user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right="0"/>
        <w:jc w:val="left"/>
        <w:rPr>
          <w:rFonts w:ascii="Montserrat" w:cs="Montserrat" w:eastAsia="Montserrat" w:hAnsi="Montserrat"/>
          <w:color w:val="000000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В запросе передается или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  <w:rPr>
          <w:rFonts w:ascii="Montserrat" w:cs="Montserrat" w:eastAsia="Montserrat" w:hAnsi="Montserrat"/>
          <w:color w:val="000000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Id пользователя (можно считать по коду в конце регистрации)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720" w:right="0" w:hanging="360"/>
        <w:jc w:val="left"/>
        <w:rPr>
          <w:rFonts w:ascii="Montserrat" w:cs="Montserrat" w:eastAsia="Montserrat" w:hAnsi="Montserrat"/>
          <w:color w:val="000000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Телефон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right="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 ответ наше облако отдает данные пользователя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right="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right="0"/>
        <w:jc w:val="left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2.3 Калитки и система учета времени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right="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После присваивания браслета наша система может отправить запрос в систему СКУД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right="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POST запрос c параметрами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Id пользвоателя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Rfid - номер бралсета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720" w:right="0" w:hanging="360"/>
        <w:jc w:val="left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Date - дата регистарции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right="0"/>
        <w:jc w:val="left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2.4 Вебхук регистрации нового пользователя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right="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При регистрации нового пользователя наш сервер может вызывать вебхук сторонней CRM системы и передать ему данные пользователя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Id в нашей системе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Контакты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720" w:right="0" w:hanging="360"/>
        <w:jc w:val="left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Данные (фио, пол, возраст, дата рождения)</w:t>
      </w:r>
    </w:p>
    <w:sectPr>
      <w:pgSz w:h="15840" w:w="12240" w:orient="portrait"/>
      <w:pgMar w:bottom="1152" w:top="1152" w:left="1224" w:right="122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e1e1e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3hzbuamEWQ2j6ydNf2FFIOgPPg==">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