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707FA" w14:textId="77777777" w:rsidR="00E20A07" w:rsidRPr="00E20A07" w:rsidRDefault="00E20A07" w:rsidP="00E20A07">
      <w:pPr>
        <w:spacing w:after="120" w:line="240" w:lineRule="auto"/>
        <w:outlineLvl w:val="0"/>
        <w:rPr>
          <w:rFonts w:ascii="Arial" w:eastAsia="Times New Roman" w:hAnsi="Arial" w:cs="Arial"/>
          <w:b/>
          <w:bCs/>
          <w:color w:val="1B1C1D"/>
          <w:kern w:val="36"/>
          <w:sz w:val="33"/>
          <w:szCs w:val="33"/>
          <w14:ligatures w14:val="none"/>
        </w:rPr>
      </w:pPr>
      <w:r w:rsidRPr="00E20A07">
        <w:rPr>
          <w:rFonts w:ascii="Arial" w:eastAsia="Times New Roman" w:hAnsi="Arial" w:cs="Arial"/>
          <w:b/>
          <w:bCs/>
          <w:color w:val="1B1C1D"/>
          <w:kern w:val="36"/>
          <w:sz w:val="33"/>
          <w:szCs w:val="33"/>
          <w14:ligatures w14:val="none"/>
        </w:rPr>
        <w:t>Artificial Intelligence and Machine Learning Methodologies for Simulating Managed Futures ETF Strategies Under Economic Uncertainty</w:t>
      </w:r>
    </w:p>
    <w:p w14:paraId="1249ED32"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I. Introduction: AI/ML in Managed Futures ETF Strategy Simulation</w:t>
      </w:r>
    </w:p>
    <w:p w14:paraId="391D55E1"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A. Defining Managed Futures ETFs</w:t>
      </w:r>
    </w:p>
    <w:p w14:paraId="357473DA"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Managed futures strategies represent a distinct category within the alternative investment landscape, characterized by their systematic approach to trading futures contracts across a diverse range of global asset classes. These typically include commodities, currencies, government bonds, and equity indices.</w:t>
      </w:r>
      <w:r w:rsidRPr="00E20A07">
        <w:rPr>
          <w:rFonts w:ascii="Arial" w:eastAsia="Times New Roman" w:hAnsi="Arial" w:cs="Arial"/>
          <w:color w:val="575B5F"/>
          <w:kern w:val="0"/>
          <w:bdr w:val="none" w:sz="0" w:space="0" w:color="auto" w:frame="1"/>
          <w:vertAlign w:val="superscript"/>
          <w14:ligatures w14:val="none"/>
        </w:rPr>
        <w:t>1</w:t>
      </w:r>
      <w:r w:rsidRPr="00E20A07">
        <w:rPr>
          <w:rFonts w:ascii="Arial" w:eastAsia="Times New Roman" w:hAnsi="Arial" w:cs="Arial"/>
          <w:color w:val="1B1C1D"/>
          <w:kern w:val="0"/>
          <w14:ligatures w14:val="none"/>
        </w:rPr>
        <w:t xml:space="preserve"> A primary appeal of managed futures, often executed by Commodity Trading Advisors (CTAs), lies in their potential to enhance portfolio diversification. Historically, managed futures have exhibited low, and sometimes even negative, correlation with traditional asset classes like stocks and bonds.</w:t>
      </w:r>
      <w:r w:rsidRPr="00E20A07">
        <w:rPr>
          <w:rFonts w:ascii="Arial" w:eastAsia="Times New Roman" w:hAnsi="Arial" w:cs="Arial"/>
          <w:color w:val="575B5F"/>
          <w:kern w:val="0"/>
          <w:bdr w:val="none" w:sz="0" w:space="0" w:color="auto" w:frame="1"/>
          <w:vertAlign w:val="superscript"/>
          <w14:ligatures w14:val="none"/>
        </w:rPr>
        <w:t>1</w:t>
      </w:r>
      <w:r w:rsidRPr="00E20A07">
        <w:rPr>
          <w:rFonts w:ascii="Arial" w:eastAsia="Times New Roman" w:hAnsi="Arial" w:cs="Arial"/>
          <w:color w:val="1B1C1D"/>
          <w:kern w:val="0"/>
          <w14:ligatures w14:val="none"/>
        </w:rPr>
        <w:t xml:space="preserve"> This characteristic stems from their ability to take both long and short positions based on identified trends, allowing them to potentially profit from both rising and falling markets.</w:t>
      </w:r>
      <w:r w:rsidRPr="00E20A07">
        <w:rPr>
          <w:rFonts w:ascii="Arial" w:eastAsia="Times New Roman" w:hAnsi="Arial" w:cs="Arial"/>
          <w:color w:val="575B5F"/>
          <w:kern w:val="0"/>
          <w:bdr w:val="none" w:sz="0" w:space="0" w:color="auto" w:frame="1"/>
          <w:vertAlign w:val="superscript"/>
          <w14:ligatures w14:val="none"/>
        </w:rPr>
        <w:t>4</w:t>
      </w:r>
      <w:r w:rsidRPr="00E20A07">
        <w:rPr>
          <w:rFonts w:ascii="Arial" w:eastAsia="Times New Roman" w:hAnsi="Arial" w:cs="Arial"/>
          <w:color w:val="1B1C1D"/>
          <w:kern w:val="0"/>
          <w14:ligatures w14:val="none"/>
        </w:rPr>
        <w:t xml:space="preserve"> Consequently, they have often demonstrated strong performance during periods of market stress or dislocation, earning a reputation for providing "crisis alpha".</w:t>
      </w:r>
      <w:r w:rsidRPr="00E20A07">
        <w:rPr>
          <w:rFonts w:ascii="Arial" w:eastAsia="Times New Roman" w:hAnsi="Arial" w:cs="Arial"/>
          <w:color w:val="575B5F"/>
          <w:kern w:val="0"/>
          <w:bdr w:val="none" w:sz="0" w:space="0" w:color="auto" w:frame="1"/>
          <w:vertAlign w:val="superscript"/>
          <w14:ligatures w14:val="none"/>
        </w:rPr>
        <w:t>5</w:t>
      </w:r>
    </w:p>
    <w:p w14:paraId="4F8D473D"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The Exchange Traded Fund (ETF) structure has emerged as an increasingly popular vehicle for accessing managed futures strategies.</w:t>
      </w:r>
      <w:r w:rsidRPr="00E20A07">
        <w:rPr>
          <w:rFonts w:ascii="Arial" w:eastAsia="Times New Roman" w:hAnsi="Arial" w:cs="Arial"/>
          <w:color w:val="575B5F"/>
          <w:kern w:val="0"/>
          <w:bdr w:val="none" w:sz="0" w:space="0" w:color="auto" w:frame="1"/>
          <w:vertAlign w:val="superscript"/>
          <w14:ligatures w14:val="none"/>
        </w:rPr>
        <w:t>3</w:t>
      </w:r>
      <w:r w:rsidRPr="00E20A07">
        <w:rPr>
          <w:rFonts w:ascii="Arial" w:eastAsia="Times New Roman" w:hAnsi="Arial" w:cs="Arial"/>
          <w:color w:val="1B1C1D"/>
          <w:kern w:val="0"/>
          <w14:ligatures w14:val="none"/>
        </w:rPr>
        <w:t xml:space="preserve"> Compared to traditional hedge fund structures or direct investment in futures accounts, ETFs can offer advantages such as intraday tradability on exchanges, potentially lower fees (though this varies), and greater transparency regarding holdings and strategy mechanics.</w:t>
      </w:r>
      <w:r w:rsidRPr="00E20A07">
        <w:rPr>
          <w:rFonts w:ascii="Arial" w:eastAsia="Times New Roman" w:hAnsi="Arial" w:cs="Arial"/>
          <w:color w:val="575B5F"/>
          <w:kern w:val="0"/>
          <w:bdr w:val="none" w:sz="0" w:space="0" w:color="auto" w:frame="1"/>
          <w:vertAlign w:val="superscript"/>
          <w14:ligatures w14:val="none"/>
        </w:rPr>
        <w:t>3</w:t>
      </w:r>
      <w:r w:rsidRPr="00E20A07">
        <w:rPr>
          <w:rFonts w:ascii="Arial" w:eastAsia="Times New Roman" w:hAnsi="Arial" w:cs="Arial"/>
          <w:color w:val="1B1C1D"/>
          <w:kern w:val="0"/>
          <w14:ligatures w14:val="none"/>
        </w:rPr>
        <w:t xml:space="preserve"> ETFs trade like individual stocks, allowing investors to buy and sell shares throughout the trading day at market prices.</w:t>
      </w:r>
      <w:r w:rsidRPr="00E20A07">
        <w:rPr>
          <w:rFonts w:ascii="Arial" w:eastAsia="Times New Roman" w:hAnsi="Arial" w:cs="Arial"/>
          <w:color w:val="575B5F"/>
          <w:kern w:val="0"/>
          <w:bdr w:val="none" w:sz="0" w:space="0" w:color="auto" w:frame="1"/>
          <w:vertAlign w:val="superscript"/>
          <w14:ligatures w14:val="none"/>
        </w:rPr>
        <w:t>15</w:t>
      </w:r>
      <w:r w:rsidRPr="00E20A07">
        <w:rPr>
          <w:rFonts w:ascii="Arial" w:eastAsia="Times New Roman" w:hAnsi="Arial" w:cs="Arial"/>
          <w:color w:val="1B1C1D"/>
          <w:kern w:val="0"/>
          <w14:ligatures w14:val="none"/>
        </w:rPr>
        <w:t xml:space="preserve"> This structure democratizes access, making sophisticated strategies like managed futures available to a broader range of investors beyond institutional or high-net-worth individuals.</w:t>
      </w:r>
      <w:r w:rsidRPr="00E20A07">
        <w:rPr>
          <w:rFonts w:ascii="Arial" w:eastAsia="Times New Roman" w:hAnsi="Arial" w:cs="Arial"/>
          <w:color w:val="575B5F"/>
          <w:kern w:val="0"/>
          <w:bdr w:val="none" w:sz="0" w:space="0" w:color="auto" w:frame="1"/>
          <w:vertAlign w:val="superscript"/>
          <w14:ligatures w14:val="none"/>
        </w:rPr>
        <w:t>3</w:t>
      </w:r>
    </w:p>
    <w:p w14:paraId="79F2CF37"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The diversification potential offered by managed futures is particularly relevant in environments marked by economic uncertainty. Traditional diversification relies on the assumption that different asset classes, like stocks and bonds, will not move in perfect lockstep. However, historical periods, particularly those characterized by high inflation or significant economic shocks, have shown that stock-bond correlations can turn positive, diminishing the diversification benefits of traditional portfolios.</w:t>
      </w:r>
      <w:r w:rsidRPr="00E20A07">
        <w:rPr>
          <w:rFonts w:ascii="Arial" w:eastAsia="Times New Roman" w:hAnsi="Arial" w:cs="Arial"/>
          <w:color w:val="575B5F"/>
          <w:kern w:val="0"/>
          <w:bdr w:val="none" w:sz="0" w:space="0" w:color="auto" w:frame="1"/>
          <w:vertAlign w:val="superscript"/>
          <w14:ligatures w14:val="none"/>
        </w:rPr>
        <w:t>10</w:t>
      </w:r>
      <w:r w:rsidRPr="00E20A07">
        <w:rPr>
          <w:rFonts w:ascii="Arial" w:eastAsia="Times New Roman" w:hAnsi="Arial" w:cs="Arial"/>
          <w:color w:val="1B1C1D"/>
          <w:kern w:val="0"/>
          <w14:ligatures w14:val="none"/>
        </w:rPr>
        <w:t xml:space="preserve"> Managed futures, with their potential for low correlation driven by different return sources (e.g., trend following across diverse markets), offer a potential solution to this challenge. This makes the exploration of advanced modeling techniques, such as Artificial Intelligence (AI) and Machine Learning (ML), particularly pertinent for understanding and potentially enhancing these strategies within simulated, uncertain economic contexts.</w:t>
      </w:r>
    </w:p>
    <w:p w14:paraId="73046BEF"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B. Rationale for AI/ML Integration in Simulation</w:t>
      </w:r>
    </w:p>
    <w:p w14:paraId="0BADB2E1"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While traditional quantitative methods, such as those based on moving averages or breakout signals </w:t>
      </w:r>
      <w:r w:rsidRPr="00E20A07">
        <w:rPr>
          <w:rFonts w:ascii="Arial" w:eastAsia="Times New Roman" w:hAnsi="Arial" w:cs="Arial"/>
          <w:color w:val="575B5F"/>
          <w:kern w:val="0"/>
          <w:bdr w:val="none" w:sz="0" w:space="0" w:color="auto" w:frame="1"/>
          <w:vertAlign w:val="superscript"/>
          <w14:ligatures w14:val="none"/>
        </w:rPr>
        <w:t>6</w:t>
      </w:r>
      <w:r w:rsidRPr="00E20A07">
        <w:rPr>
          <w:rFonts w:ascii="Arial" w:eastAsia="Times New Roman" w:hAnsi="Arial" w:cs="Arial"/>
          <w:color w:val="1B1C1D"/>
          <w:kern w:val="0"/>
          <w14:ligatures w14:val="none"/>
        </w:rPr>
        <w:t>, have long formed the backbone of managed futures strategies, they possess inherent limitations. These methods often struggle to capture the complex, non-linear dynamics prevalent in financial markets and may be slow to adapt to rapidly changing market conditions or regime shifts.</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xml:space="preserve"> The increasing complexity of global markets, influenced by interconnected factors like policy changes, technological </w:t>
      </w:r>
      <w:r w:rsidRPr="00E20A07">
        <w:rPr>
          <w:rFonts w:ascii="Arial" w:eastAsia="Times New Roman" w:hAnsi="Arial" w:cs="Arial"/>
          <w:color w:val="1B1C1D"/>
          <w:kern w:val="0"/>
          <w14:ligatures w14:val="none"/>
        </w:rPr>
        <w:lastRenderedPageBreak/>
        <w:t>advancements, and evolving investor behavior, necessitates more sophisticated analytical tools.</w:t>
      </w:r>
    </w:p>
    <w:p w14:paraId="21B40961"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AI and ML techniques offer a promising avenue for advancing the simulation and analysis of managed futures strategies. These technologies excel at processing vast and diverse datasets, including the alternative data sources discussed later, identifying subtle, non-linear patterns that may elude traditional statistical models.</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xml:space="preserve"> AI/ML can potentially enhance predictive accuracy for trend identification, improve the detection of market regimes, and enable the development of more dynamic and adaptive allocation and risk management rules within a simulated environment.</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xml:space="preserve"> Furthermore, AI can automate complex decision-making processes involved in systematic trading simulations.</w:t>
      </w:r>
      <w:r w:rsidRPr="00E20A07">
        <w:rPr>
          <w:rFonts w:ascii="Arial" w:eastAsia="Times New Roman" w:hAnsi="Arial" w:cs="Arial"/>
          <w:color w:val="575B5F"/>
          <w:kern w:val="0"/>
          <w:bdr w:val="none" w:sz="0" w:space="0" w:color="auto" w:frame="1"/>
          <w:vertAlign w:val="superscript"/>
          <w14:ligatures w14:val="none"/>
        </w:rPr>
        <w:t>20</w:t>
      </w:r>
    </w:p>
    <w:p w14:paraId="12D88517"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It is crucial to emphasize that the focus of this report is on the application of AI/ML methodologies for the </w:t>
      </w:r>
      <w:r w:rsidRPr="00E20A07">
        <w:rPr>
          <w:rFonts w:ascii="Arial" w:eastAsia="Times New Roman" w:hAnsi="Arial" w:cs="Arial"/>
          <w:i/>
          <w:iCs/>
          <w:color w:val="1B1C1D"/>
          <w:kern w:val="0"/>
          <w:bdr w:val="none" w:sz="0" w:space="0" w:color="auto" w:frame="1"/>
          <w14:ligatures w14:val="none"/>
        </w:rPr>
        <w:t>design and simulation</w:t>
      </w:r>
      <w:r w:rsidRPr="00E20A07">
        <w:rPr>
          <w:rFonts w:ascii="Arial" w:eastAsia="Times New Roman" w:hAnsi="Arial" w:cs="Arial"/>
          <w:color w:val="1B1C1D"/>
          <w:kern w:val="0"/>
          <w14:ligatures w14:val="none"/>
        </w:rPr>
        <w:t xml:space="preserve"> of a hypothetical managed futures ETF strategy, framed as an academic exercise. The objective is to explore the theoretical underpinnings, potential capabilities, and inherent challenges of using these advanced techniques in a controlled, simulated setting. This report does not provide investment advice or delve into the practical complexities of implementing such strategies in live trading environments, which involve numerous additional considerations beyond the scope of this academic exploration. The complexity of managed futures strategies, involving futures contracts, derivatives, and systematic rules </w:t>
      </w:r>
      <w:r w:rsidRPr="00E20A07">
        <w:rPr>
          <w:rFonts w:ascii="Arial" w:eastAsia="Times New Roman" w:hAnsi="Arial" w:cs="Arial"/>
          <w:color w:val="575B5F"/>
          <w:kern w:val="0"/>
          <w:bdr w:val="none" w:sz="0" w:space="0" w:color="auto" w:frame="1"/>
          <w:vertAlign w:val="superscript"/>
          <w14:ligatures w14:val="none"/>
        </w:rPr>
        <w:t>1</w:t>
      </w:r>
      <w:r w:rsidRPr="00E20A07">
        <w:rPr>
          <w:rFonts w:ascii="Arial" w:eastAsia="Times New Roman" w:hAnsi="Arial" w:cs="Arial"/>
          <w:color w:val="1B1C1D"/>
          <w:kern w:val="0"/>
          <w14:ligatures w14:val="none"/>
        </w:rPr>
        <w:t xml:space="preserve">, combined with the accessibility offered by the ETF wrapper </w:t>
      </w:r>
      <w:r w:rsidRPr="00E20A07">
        <w:rPr>
          <w:rFonts w:ascii="Arial" w:eastAsia="Times New Roman" w:hAnsi="Arial" w:cs="Arial"/>
          <w:color w:val="575B5F"/>
          <w:kern w:val="0"/>
          <w:bdr w:val="none" w:sz="0" w:space="0" w:color="auto" w:frame="1"/>
          <w:vertAlign w:val="superscript"/>
          <w14:ligatures w14:val="none"/>
        </w:rPr>
        <w:t>3</w:t>
      </w:r>
      <w:r w:rsidRPr="00E20A07">
        <w:rPr>
          <w:rFonts w:ascii="Arial" w:eastAsia="Times New Roman" w:hAnsi="Arial" w:cs="Arial"/>
          <w:color w:val="1B1C1D"/>
          <w:kern w:val="0"/>
          <w14:ligatures w14:val="none"/>
        </w:rPr>
        <w:t xml:space="preserve">, makes AI/ML-driven simulation an essential step for rigorous academic analysis. Such simulations allow researchers to test the feasibility of AI approaches, understand the resulting strategy dynamics, and identify potential pitfalls like overfitting or sensitivity to assumptions </w:t>
      </w:r>
      <w:r w:rsidRPr="00E20A07">
        <w:rPr>
          <w:rFonts w:ascii="Arial" w:eastAsia="Times New Roman" w:hAnsi="Arial" w:cs="Arial"/>
          <w:color w:val="575B5F"/>
          <w:kern w:val="0"/>
          <w:bdr w:val="none" w:sz="0" w:space="0" w:color="auto" w:frame="1"/>
          <w:vertAlign w:val="superscript"/>
          <w14:ligatures w14:val="none"/>
        </w:rPr>
        <w:t>35</w:t>
      </w:r>
      <w:r w:rsidRPr="00E20A07">
        <w:rPr>
          <w:rFonts w:ascii="Arial" w:eastAsia="Times New Roman" w:hAnsi="Arial" w:cs="Arial"/>
          <w:color w:val="1B1C1D"/>
          <w:kern w:val="0"/>
          <w14:ligatures w14:val="none"/>
        </w:rPr>
        <w:t xml:space="preserve"> before any real-world application is considered.</w:t>
      </w:r>
    </w:p>
    <w:p w14:paraId="17767556"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C. Economic Uncertainty Context (Tariffs, Geopolitics)</w:t>
      </w:r>
    </w:p>
    <w:p w14:paraId="36801DA3"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The contemporary financial landscape is frequently characterized by heightened economic uncertainty, driven by factors such as shifting trade policies, exemplified by US tariff implementations, and complex geopolitical events.</w:t>
      </w:r>
      <w:r w:rsidRPr="00E20A07">
        <w:rPr>
          <w:rFonts w:ascii="Arial" w:eastAsia="Times New Roman" w:hAnsi="Arial" w:cs="Arial"/>
          <w:color w:val="575B5F"/>
          <w:kern w:val="0"/>
          <w:bdr w:val="none" w:sz="0" w:space="0" w:color="auto" w:frame="1"/>
          <w:vertAlign w:val="superscript"/>
          <w14:ligatures w14:val="none"/>
        </w:rPr>
        <w:t>36</w:t>
      </w:r>
      <w:r w:rsidRPr="00E20A07">
        <w:rPr>
          <w:rFonts w:ascii="Arial" w:eastAsia="Times New Roman" w:hAnsi="Arial" w:cs="Arial"/>
          <w:color w:val="1B1C1D"/>
          <w:kern w:val="0"/>
          <w14:ligatures w14:val="none"/>
        </w:rPr>
        <w:t xml:space="preserve"> These factors significantly increase market </w:t>
      </w:r>
      <w:proofErr w:type="gramStart"/>
      <w:r w:rsidRPr="00E20A07">
        <w:rPr>
          <w:rFonts w:ascii="Arial" w:eastAsia="Times New Roman" w:hAnsi="Arial" w:cs="Arial"/>
          <w:color w:val="1B1C1D"/>
          <w:kern w:val="0"/>
          <w14:ligatures w14:val="none"/>
        </w:rPr>
        <w:t>volatility</w:t>
      </w:r>
      <w:proofErr w:type="gramEnd"/>
      <w:r w:rsidRPr="00E20A07">
        <w:rPr>
          <w:rFonts w:ascii="Arial" w:eastAsia="Times New Roman" w:hAnsi="Arial" w:cs="Arial"/>
          <w:color w:val="1B1C1D"/>
          <w:kern w:val="0"/>
          <w14:ligatures w14:val="none"/>
        </w:rPr>
        <w:t xml:space="preserve"> and the probability of abrupt market regime shifts </w:t>
      </w:r>
      <w:r w:rsidRPr="00E20A07">
        <w:rPr>
          <w:rFonts w:ascii="Arial" w:eastAsia="Times New Roman" w:hAnsi="Arial" w:cs="Arial"/>
          <w:color w:val="575B5F"/>
          <w:kern w:val="0"/>
          <w:bdr w:val="none" w:sz="0" w:space="0" w:color="auto" w:frame="1"/>
          <w:vertAlign w:val="superscript"/>
          <w14:ligatures w14:val="none"/>
        </w:rPr>
        <w:t>42</w:t>
      </w:r>
      <w:r w:rsidRPr="00E20A07">
        <w:rPr>
          <w:rFonts w:ascii="Arial" w:eastAsia="Times New Roman" w:hAnsi="Arial" w:cs="Arial"/>
          <w:color w:val="1B1C1D"/>
          <w:kern w:val="0"/>
          <w14:ligatures w14:val="none"/>
        </w:rPr>
        <w:t>, creating challenging conditions for traditional investment strategies. Tariffs, for instance, can disrupt global supply chains, impact commodity prices, influence currency exchange rates, and contribute to inflationary pressures, thereby affecting multiple asset classes traded in managed futures.</w:t>
      </w:r>
      <w:r w:rsidRPr="00E20A07">
        <w:rPr>
          <w:rFonts w:ascii="Arial" w:eastAsia="Times New Roman" w:hAnsi="Arial" w:cs="Arial"/>
          <w:color w:val="575B5F"/>
          <w:kern w:val="0"/>
          <w:bdr w:val="none" w:sz="0" w:space="0" w:color="auto" w:frame="1"/>
          <w:vertAlign w:val="superscript"/>
          <w14:ligatures w14:val="none"/>
        </w:rPr>
        <w:t>37</w:t>
      </w:r>
      <w:r w:rsidRPr="00E20A07">
        <w:rPr>
          <w:rFonts w:ascii="Arial" w:eastAsia="Times New Roman" w:hAnsi="Arial" w:cs="Arial"/>
          <w:color w:val="1B1C1D"/>
          <w:kern w:val="0"/>
          <w14:ligatures w14:val="none"/>
        </w:rPr>
        <w:t xml:space="preserve"> Geopolitical tensions introduce similar complexities and risks.</w:t>
      </w:r>
      <w:r w:rsidRPr="00E20A07">
        <w:rPr>
          <w:rFonts w:ascii="Arial" w:eastAsia="Times New Roman" w:hAnsi="Arial" w:cs="Arial"/>
          <w:color w:val="575B5F"/>
          <w:kern w:val="0"/>
          <w:bdr w:val="none" w:sz="0" w:space="0" w:color="auto" w:frame="1"/>
          <w:vertAlign w:val="superscript"/>
          <w14:ligatures w14:val="none"/>
        </w:rPr>
        <w:t>28</w:t>
      </w:r>
    </w:p>
    <w:p w14:paraId="6BFDD54C"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The ability of AI/ML models to potentially process and analyze information related to these uncertainty drivers—such as news sentiment surrounding trade negotiations </w:t>
      </w:r>
      <w:r w:rsidRPr="00E20A07">
        <w:rPr>
          <w:rFonts w:ascii="Arial" w:eastAsia="Times New Roman" w:hAnsi="Arial" w:cs="Arial"/>
          <w:color w:val="575B5F"/>
          <w:kern w:val="0"/>
          <w:bdr w:val="none" w:sz="0" w:space="0" w:color="auto" w:frame="1"/>
          <w:vertAlign w:val="superscript"/>
          <w14:ligatures w14:val="none"/>
        </w:rPr>
        <w:t>25</w:t>
      </w:r>
      <w:r w:rsidRPr="00E20A07">
        <w:rPr>
          <w:rFonts w:ascii="Arial" w:eastAsia="Times New Roman" w:hAnsi="Arial" w:cs="Arial"/>
          <w:color w:val="1B1C1D"/>
          <w:kern w:val="0"/>
          <w14:ligatures w14:val="none"/>
        </w:rPr>
        <w:t xml:space="preserve">, economic policy uncertainty indices </w:t>
      </w:r>
      <w:r w:rsidRPr="00E20A07">
        <w:rPr>
          <w:rFonts w:ascii="Arial" w:eastAsia="Times New Roman" w:hAnsi="Arial" w:cs="Arial"/>
          <w:color w:val="575B5F"/>
          <w:kern w:val="0"/>
          <w:bdr w:val="none" w:sz="0" w:space="0" w:color="auto" w:frame="1"/>
          <w:vertAlign w:val="superscript"/>
          <w14:ligatures w14:val="none"/>
        </w:rPr>
        <w:t>42</w:t>
      </w:r>
      <w:r w:rsidRPr="00E20A07">
        <w:rPr>
          <w:rFonts w:ascii="Arial" w:eastAsia="Times New Roman" w:hAnsi="Arial" w:cs="Arial"/>
          <w:color w:val="1B1C1D"/>
          <w:kern w:val="0"/>
          <w14:ligatures w14:val="none"/>
        </w:rPr>
        <w:t xml:space="preserve">, or data reflecting supply chain stress </w:t>
      </w:r>
      <w:r w:rsidRPr="00E20A07">
        <w:rPr>
          <w:rFonts w:ascii="Arial" w:eastAsia="Times New Roman" w:hAnsi="Arial" w:cs="Arial"/>
          <w:color w:val="575B5F"/>
          <w:kern w:val="0"/>
          <w:bdr w:val="none" w:sz="0" w:space="0" w:color="auto" w:frame="1"/>
          <w:vertAlign w:val="superscript"/>
          <w14:ligatures w14:val="none"/>
        </w:rPr>
        <w:t>39</w:t>
      </w:r>
      <w:r w:rsidRPr="00E20A07">
        <w:rPr>
          <w:rFonts w:ascii="Arial" w:eastAsia="Times New Roman" w:hAnsi="Arial" w:cs="Arial"/>
          <w:color w:val="1B1C1D"/>
          <w:kern w:val="0"/>
          <w14:ligatures w14:val="none"/>
        </w:rPr>
        <w:t>—makes them particularly relevant for simulating managed futures strategies under such conditions. An adaptive strategy, informed by AI/ML analysis of these factors, could theoretically navigate volatile periods influenced by tariffs or geopolitical events more effectively within a simulation than a static, rule-based approach.</w:t>
      </w:r>
    </w:p>
    <w:p w14:paraId="03ECB1B5"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D. Report Structure</w:t>
      </w:r>
    </w:p>
    <w:p w14:paraId="2A6A3237" w14:textId="77777777" w:rsidR="00E20A07" w:rsidRPr="00E20A07" w:rsidRDefault="00E20A07" w:rsidP="00E20A07">
      <w:pPr>
        <w:spacing w:after="24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This report systematically explores the application of AI/ML techniques to the simulation of managed futures ETF strategies under economic uncertainty. Section II provides a foundational overview of key AI/ML methodologies relevant to quantitative finance. </w:t>
      </w:r>
      <w:r w:rsidRPr="00E20A07">
        <w:rPr>
          <w:rFonts w:ascii="Arial" w:eastAsia="Times New Roman" w:hAnsi="Arial" w:cs="Arial"/>
          <w:color w:val="1B1C1D"/>
          <w:kern w:val="0"/>
          <w14:ligatures w14:val="none"/>
        </w:rPr>
        <w:lastRenderedPageBreak/>
        <w:t>Section III delves into specific applications of these techniques within the core components of managed futures strategies: trend identification, regime detection, and dynamic allocation/risk management. Section IV examines the potential for integrating alternative data sources using AI/ML to enhance signal generation in simulations. Section V specifically addresses how AI/ML can be used to model the impact of macroeconomic uncertainty factors like tariffs. Section VI reviews perspectives from academic literature and industry reports on the performance, benefits, and challenges of AI/ML in systematic trading. Section VII provides a detailed discussion of the critical challenges and limitations inherent in applying these advanced models in a financial simulation context. Finally, Section VIII concludes the report and suggests directions for future research.</w:t>
      </w:r>
    </w:p>
    <w:p w14:paraId="47152A11"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II. Foundational AI/ML Techniques for Quantitative Finance Simulation</w:t>
      </w:r>
    </w:p>
    <w:p w14:paraId="11FBAFF6"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A. Overview</w:t>
      </w:r>
    </w:p>
    <w:p w14:paraId="7F9A256A"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The field of quantitative finance is increasingly incorporating AI and ML techniques to augment or replace traditional statistical and econometric models.</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xml:space="preserve"> These advanced computational methods offer powerful tools for analyzing complex financial data, identifying predictive patterns, generating trading signals, and optimizing portfolio decisions within simulated environments.</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xml:space="preserve"> The core advantage lies in their ability to handle high-dimensional, non-linear data and learn complex relationships directly from observations, potentially capturing market dynamics that linear or simpler models might miss.</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xml:space="preserve"> This section provides an overview of foundational AI/ML techniques relevant for simulating managed futures strategies.</w:t>
      </w:r>
    </w:p>
    <w:p w14:paraId="579A446C"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B. Recurrent Neural Networks (RNNs) - LSTMs &amp; GRUs</w:t>
      </w:r>
    </w:p>
    <w:p w14:paraId="543FD93F"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Recurrent Neural Networks (RNNs) are a class of neural networks specifically designed for sequential data, making them naturally suited for financial time series analysis.</w:t>
      </w:r>
      <w:r w:rsidRPr="00E20A07">
        <w:rPr>
          <w:rFonts w:ascii="Arial" w:eastAsia="Times New Roman" w:hAnsi="Arial" w:cs="Arial"/>
          <w:color w:val="575B5F"/>
          <w:kern w:val="0"/>
          <w:bdr w:val="none" w:sz="0" w:space="0" w:color="auto" w:frame="1"/>
          <w:vertAlign w:val="superscript"/>
          <w14:ligatures w14:val="none"/>
        </w:rPr>
        <w:t>51</w:t>
      </w:r>
      <w:r w:rsidRPr="00E20A07">
        <w:rPr>
          <w:rFonts w:ascii="Arial" w:eastAsia="Times New Roman" w:hAnsi="Arial" w:cs="Arial"/>
          <w:color w:val="1B1C1D"/>
          <w:kern w:val="0"/>
          <w14:ligatures w14:val="none"/>
        </w:rPr>
        <w:t xml:space="preserve"> Standard RNNs, however, suffer from the vanishing gradient problem, limiting their ability to learn long-range dependencies. Long Short-Term Memory (LSTM) networks and Gated Recurrent Units (GRUs) are specialized RNN architectures developed to overcome this limitation.</w:t>
      </w:r>
      <w:r w:rsidRPr="00E20A07">
        <w:rPr>
          <w:rFonts w:ascii="Arial" w:eastAsia="Times New Roman" w:hAnsi="Arial" w:cs="Arial"/>
          <w:color w:val="575B5F"/>
          <w:kern w:val="0"/>
          <w:bdr w:val="none" w:sz="0" w:space="0" w:color="auto" w:frame="1"/>
          <w:vertAlign w:val="superscript"/>
          <w14:ligatures w14:val="none"/>
        </w:rPr>
        <w:t>32</w:t>
      </w:r>
      <w:r w:rsidRPr="00E20A07">
        <w:rPr>
          <w:rFonts w:ascii="Arial" w:eastAsia="Times New Roman" w:hAnsi="Arial" w:cs="Arial"/>
          <w:color w:val="1B1C1D"/>
          <w:kern w:val="0"/>
          <w14:ligatures w14:val="none"/>
        </w:rPr>
        <w:t xml:space="preserve"> They employ gating mechanisms (input, output, forget gates in LSTMs) that allow the network to selectively remember relevant information over long periods and forget irrelevant details.</w:t>
      </w:r>
      <w:r w:rsidRPr="00E20A07">
        <w:rPr>
          <w:rFonts w:ascii="Arial" w:eastAsia="Times New Roman" w:hAnsi="Arial" w:cs="Arial"/>
          <w:color w:val="575B5F"/>
          <w:kern w:val="0"/>
          <w:bdr w:val="none" w:sz="0" w:space="0" w:color="auto" w:frame="1"/>
          <w:vertAlign w:val="superscript"/>
          <w14:ligatures w14:val="none"/>
        </w:rPr>
        <w:t>51</w:t>
      </w:r>
    </w:p>
    <w:p w14:paraId="307E22F3"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In the context of simulating managed futures strategies, LSTMs and GRUs are primarily applied to time series forecasting tasks, such as predicting future price movements or identifying trends in futures contracts across various asset classes.</w:t>
      </w:r>
      <w:r w:rsidRPr="00E20A07">
        <w:rPr>
          <w:rFonts w:ascii="Arial" w:eastAsia="Times New Roman" w:hAnsi="Arial" w:cs="Arial"/>
          <w:color w:val="575B5F"/>
          <w:kern w:val="0"/>
          <w:bdr w:val="none" w:sz="0" w:space="0" w:color="auto" w:frame="1"/>
          <w:vertAlign w:val="superscript"/>
          <w14:ligatures w14:val="none"/>
        </w:rPr>
        <w:t>24</w:t>
      </w:r>
      <w:r w:rsidRPr="00E20A07">
        <w:rPr>
          <w:rFonts w:ascii="Arial" w:eastAsia="Times New Roman" w:hAnsi="Arial" w:cs="Arial"/>
          <w:color w:val="1B1C1D"/>
          <w:kern w:val="0"/>
          <w14:ligatures w14:val="none"/>
        </w:rPr>
        <w:t xml:space="preserve"> Their ability to model temporal dependencies makes them suitable for capturing patterns that inform trend-following signals.</w:t>
      </w:r>
      <w:r w:rsidRPr="00E20A07">
        <w:rPr>
          <w:rFonts w:ascii="Arial" w:eastAsia="Times New Roman" w:hAnsi="Arial" w:cs="Arial"/>
          <w:color w:val="575B5F"/>
          <w:kern w:val="0"/>
          <w:bdr w:val="none" w:sz="0" w:space="0" w:color="auto" w:frame="1"/>
          <w:vertAlign w:val="superscript"/>
          <w14:ligatures w14:val="none"/>
        </w:rPr>
        <w:t>32</w:t>
      </w:r>
      <w:r w:rsidRPr="00E20A07">
        <w:rPr>
          <w:rFonts w:ascii="Arial" w:eastAsia="Times New Roman" w:hAnsi="Arial" w:cs="Arial"/>
          <w:color w:val="1B1C1D"/>
          <w:kern w:val="0"/>
          <w14:ligatures w14:val="none"/>
        </w:rPr>
        <w:t xml:space="preserve"> They can also serve as powerful feature extractors within larger, hybrid deep learning architectures.</w:t>
      </w:r>
      <w:r w:rsidRPr="00E20A07">
        <w:rPr>
          <w:rFonts w:ascii="Arial" w:eastAsia="Times New Roman" w:hAnsi="Arial" w:cs="Arial"/>
          <w:color w:val="575B5F"/>
          <w:kern w:val="0"/>
          <w:bdr w:val="none" w:sz="0" w:space="0" w:color="auto" w:frame="1"/>
          <w:vertAlign w:val="superscript"/>
          <w14:ligatures w14:val="none"/>
        </w:rPr>
        <w:t>53</w:t>
      </w:r>
      <w:r w:rsidRPr="00E20A07">
        <w:rPr>
          <w:rFonts w:ascii="Arial" w:eastAsia="Times New Roman" w:hAnsi="Arial" w:cs="Arial"/>
          <w:color w:val="1B1C1D"/>
          <w:kern w:val="0"/>
          <w14:ligatures w14:val="none"/>
        </w:rPr>
        <w:t xml:space="preserve"> While effective for many sequential tasks, LSTMs can still face challenges with extremely long dependencies compared to newer architectures like Transformers </w:t>
      </w:r>
      <w:r w:rsidRPr="00E20A07">
        <w:rPr>
          <w:rFonts w:ascii="Arial" w:eastAsia="Times New Roman" w:hAnsi="Arial" w:cs="Arial"/>
          <w:color w:val="575B5F"/>
          <w:kern w:val="0"/>
          <w:bdr w:val="none" w:sz="0" w:space="0" w:color="auto" w:frame="1"/>
          <w:vertAlign w:val="superscript"/>
          <w14:ligatures w14:val="none"/>
        </w:rPr>
        <w:t>53</w:t>
      </w:r>
      <w:r w:rsidRPr="00E20A07">
        <w:rPr>
          <w:rFonts w:ascii="Arial" w:eastAsia="Times New Roman" w:hAnsi="Arial" w:cs="Arial"/>
          <w:color w:val="1B1C1D"/>
          <w:kern w:val="0"/>
          <w14:ligatures w14:val="none"/>
        </w:rPr>
        <w:t>, and their internal workings can be difficult to interpret directly.</w:t>
      </w:r>
      <w:r w:rsidRPr="00E20A07">
        <w:rPr>
          <w:rFonts w:ascii="Arial" w:eastAsia="Times New Roman" w:hAnsi="Arial" w:cs="Arial"/>
          <w:color w:val="575B5F"/>
          <w:kern w:val="0"/>
          <w:bdr w:val="none" w:sz="0" w:space="0" w:color="auto" w:frame="1"/>
          <w:vertAlign w:val="superscript"/>
          <w14:ligatures w14:val="none"/>
        </w:rPr>
        <w:t>32</w:t>
      </w:r>
    </w:p>
    <w:p w14:paraId="720F8EAE"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C. Convolutional Neural Networks (CNNs)</w:t>
      </w:r>
    </w:p>
    <w:p w14:paraId="59E19136"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Convolutional Neural Networks (CNNs) are renowned for their success in image recognition, leveraging convolutional filters to automatically learn hierarchical patterns and spatial hierarchies in data.</w:t>
      </w:r>
      <w:r w:rsidRPr="00E20A07">
        <w:rPr>
          <w:rFonts w:ascii="Arial" w:eastAsia="Times New Roman" w:hAnsi="Arial" w:cs="Arial"/>
          <w:color w:val="575B5F"/>
          <w:kern w:val="0"/>
          <w:bdr w:val="none" w:sz="0" w:space="0" w:color="auto" w:frame="1"/>
          <w:vertAlign w:val="superscript"/>
          <w14:ligatures w14:val="none"/>
        </w:rPr>
        <w:t>51</w:t>
      </w:r>
      <w:r w:rsidRPr="00E20A07">
        <w:rPr>
          <w:rFonts w:ascii="Arial" w:eastAsia="Times New Roman" w:hAnsi="Arial" w:cs="Arial"/>
          <w:color w:val="1B1C1D"/>
          <w:kern w:val="0"/>
          <w14:ligatures w14:val="none"/>
        </w:rPr>
        <w:t xml:space="preserve"> While less obviously applicable to time series than RNNs, CNNs have been adapted for financial data analysis.</w:t>
      </w:r>
      <w:r w:rsidRPr="00E20A07">
        <w:rPr>
          <w:rFonts w:ascii="Arial" w:eastAsia="Times New Roman" w:hAnsi="Arial" w:cs="Arial"/>
          <w:color w:val="575B5F"/>
          <w:kern w:val="0"/>
          <w:bdr w:val="none" w:sz="0" w:space="0" w:color="auto" w:frame="1"/>
          <w:vertAlign w:val="superscript"/>
          <w14:ligatures w14:val="none"/>
        </w:rPr>
        <w:t>32</w:t>
      </w:r>
      <w:r w:rsidRPr="00E20A07">
        <w:rPr>
          <w:rFonts w:ascii="Arial" w:eastAsia="Times New Roman" w:hAnsi="Arial" w:cs="Arial"/>
          <w:color w:val="1B1C1D"/>
          <w:kern w:val="0"/>
          <w14:ligatures w14:val="none"/>
        </w:rPr>
        <w:t xml:space="preserve"> One-dimensional CNNs can be applied directly to time series to detect local patterns (e.g., specific shapes in </w:t>
      </w:r>
      <w:r w:rsidRPr="00E20A07">
        <w:rPr>
          <w:rFonts w:ascii="Arial" w:eastAsia="Times New Roman" w:hAnsi="Arial" w:cs="Arial"/>
          <w:color w:val="1B1C1D"/>
          <w:kern w:val="0"/>
          <w14:ligatures w14:val="none"/>
        </w:rPr>
        <w:lastRenderedPageBreak/>
        <w:t xml:space="preserve">price movements), while two-dimensional CNNs can be used by transforming time series data into image-like representations (e.g., </w:t>
      </w:r>
      <w:proofErr w:type="spellStart"/>
      <w:r w:rsidRPr="00E20A07">
        <w:rPr>
          <w:rFonts w:ascii="Arial" w:eastAsia="Times New Roman" w:hAnsi="Arial" w:cs="Arial"/>
          <w:color w:val="1B1C1D"/>
          <w:kern w:val="0"/>
          <w14:ligatures w14:val="none"/>
        </w:rPr>
        <w:t>Gramian</w:t>
      </w:r>
      <w:proofErr w:type="spellEnd"/>
      <w:r w:rsidRPr="00E20A07">
        <w:rPr>
          <w:rFonts w:ascii="Arial" w:eastAsia="Times New Roman" w:hAnsi="Arial" w:cs="Arial"/>
          <w:color w:val="1B1C1D"/>
          <w:kern w:val="0"/>
          <w14:ligatures w14:val="none"/>
        </w:rPr>
        <w:t xml:space="preserve"> Angular Fields, recurrence plots) or by analyzing multi-channel inputs like order book data.</w:t>
      </w:r>
      <w:r w:rsidRPr="00E20A07">
        <w:rPr>
          <w:rFonts w:ascii="Arial" w:eastAsia="Times New Roman" w:hAnsi="Arial" w:cs="Arial"/>
          <w:color w:val="575B5F"/>
          <w:kern w:val="0"/>
          <w:bdr w:val="none" w:sz="0" w:space="0" w:color="auto" w:frame="1"/>
          <w:vertAlign w:val="superscript"/>
          <w14:ligatures w14:val="none"/>
        </w:rPr>
        <w:t>20</w:t>
      </w:r>
    </w:p>
    <w:p w14:paraId="3D8CA2F4"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In simulation scenarios for managed futures, CNNs are often employed for feature extraction.</w:t>
      </w:r>
      <w:r w:rsidRPr="00E20A07">
        <w:rPr>
          <w:rFonts w:ascii="Arial" w:eastAsia="Times New Roman" w:hAnsi="Arial" w:cs="Arial"/>
          <w:color w:val="575B5F"/>
          <w:kern w:val="0"/>
          <w:bdr w:val="none" w:sz="0" w:space="0" w:color="auto" w:frame="1"/>
          <w:vertAlign w:val="superscript"/>
          <w14:ligatures w14:val="none"/>
        </w:rPr>
        <w:t>32</w:t>
      </w:r>
      <w:r w:rsidRPr="00E20A07">
        <w:rPr>
          <w:rFonts w:ascii="Arial" w:eastAsia="Times New Roman" w:hAnsi="Arial" w:cs="Arial"/>
          <w:color w:val="1B1C1D"/>
          <w:kern w:val="0"/>
          <w14:ligatures w14:val="none"/>
        </w:rPr>
        <w:t xml:space="preserve"> They might identify chart patterns relevant to technical analysis or extract features from high-frequency order book data for short-term prediction.</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xml:space="preserve"> CNNs are frequently used in hybrid models, often preceding an LSTM or other recurrent layer (CNN-LSTM), where the CNN extracts spatial or local features, and the LSTM models the temporal sequence of these features.</w:t>
      </w:r>
      <w:r w:rsidRPr="00E20A07">
        <w:rPr>
          <w:rFonts w:ascii="Arial" w:eastAsia="Times New Roman" w:hAnsi="Arial" w:cs="Arial"/>
          <w:color w:val="575B5F"/>
          <w:kern w:val="0"/>
          <w:bdr w:val="none" w:sz="0" w:space="0" w:color="auto" w:frame="1"/>
          <w:vertAlign w:val="superscript"/>
          <w14:ligatures w14:val="none"/>
        </w:rPr>
        <w:t>24</w:t>
      </w:r>
      <w:r w:rsidRPr="00E20A07">
        <w:rPr>
          <w:rFonts w:ascii="Arial" w:eastAsia="Times New Roman" w:hAnsi="Arial" w:cs="Arial"/>
          <w:color w:val="1B1C1D"/>
          <w:kern w:val="0"/>
          <w14:ligatures w14:val="none"/>
        </w:rPr>
        <w:t xml:space="preserve"> While powerful feature extractors, CNNs used in isolation might not fully capture the inherent sequential order of time series data </w:t>
      </w:r>
      <w:r w:rsidRPr="00E20A07">
        <w:rPr>
          <w:rFonts w:ascii="Arial" w:eastAsia="Times New Roman" w:hAnsi="Arial" w:cs="Arial"/>
          <w:color w:val="575B5F"/>
          <w:kern w:val="0"/>
          <w:bdr w:val="none" w:sz="0" w:space="0" w:color="auto" w:frame="1"/>
          <w:vertAlign w:val="superscript"/>
          <w14:ligatures w14:val="none"/>
        </w:rPr>
        <w:t>53</w:t>
      </w:r>
      <w:r w:rsidRPr="00E20A07">
        <w:rPr>
          <w:rFonts w:ascii="Arial" w:eastAsia="Times New Roman" w:hAnsi="Arial" w:cs="Arial"/>
          <w:color w:val="1B1C1D"/>
          <w:kern w:val="0"/>
          <w14:ligatures w14:val="none"/>
        </w:rPr>
        <w:t>, and training deep CNNs can be computationally demanding.</w:t>
      </w:r>
      <w:r w:rsidRPr="00E20A07">
        <w:rPr>
          <w:rFonts w:ascii="Arial" w:eastAsia="Times New Roman" w:hAnsi="Arial" w:cs="Arial"/>
          <w:color w:val="575B5F"/>
          <w:kern w:val="0"/>
          <w:bdr w:val="none" w:sz="0" w:space="0" w:color="auto" w:frame="1"/>
          <w:vertAlign w:val="superscript"/>
          <w14:ligatures w14:val="none"/>
        </w:rPr>
        <w:t>57</w:t>
      </w:r>
    </w:p>
    <w:p w14:paraId="5754386A"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D. Transformers</w:t>
      </w:r>
    </w:p>
    <w:p w14:paraId="5505292D"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Transformer models, initially developed for Natural Language Processing (NLP), have demonstrated remarkable success in various sequence modeling tasks, including financial time series.</w:t>
      </w:r>
      <w:r w:rsidRPr="00E20A07">
        <w:rPr>
          <w:rFonts w:ascii="Arial" w:eastAsia="Times New Roman" w:hAnsi="Arial" w:cs="Arial"/>
          <w:color w:val="575B5F"/>
          <w:kern w:val="0"/>
          <w:bdr w:val="none" w:sz="0" w:space="0" w:color="auto" w:frame="1"/>
          <w:vertAlign w:val="superscript"/>
          <w14:ligatures w14:val="none"/>
        </w:rPr>
        <w:t>25</w:t>
      </w:r>
      <w:r w:rsidRPr="00E20A07">
        <w:rPr>
          <w:rFonts w:ascii="Arial" w:eastAsia="Times New Roman" w:hAnsi="Arial" w:cs="Arial"/>
          <w:color w:val="1B1C1D"/>
          <w:kern w:val="0"/>
          <w14:ligatures w14:val="none"/>
        </w:rPr>
        <w:t xml:space="preserve"> Their core innovation is the self-attention mechanism, which allows the model to weigh the importance of different elements in the input sequence, regardless of their distance.</w:t>
      </w:r>
      <w:r w:rsidRPr="00E20A07">
        <w:rPr>
          <w:rFonts w:ascii="Arial" w:eastAsia="Times New Roman" w:hAnsi="Arial" w:cs="Arial"/>
          <w:color w:val="575B5F"/>
          <w:kern w:val="0"/>
          <w:bdr w:val="none" w:sz="0" w:space="0" w:color="auto" w:frame="1"/>
          <w:vertAlign w:val="superscript"/>
          <w14:ligatures w14:val="none"/>
        </w:rPr>
        <w:t>58</w:t>
      </w:r>
      <w:r w:rsidRPr="00E20A07">
        <w:rPr>
          <w:rFonts w:ascii="Arial" w:eastAsia="Times New Roman" w:hAnsi="Arial" w:cs="Arial"/>
          <w:color w:val="1B1C1D"/>
          <w:kern w:val="0"/>
          <w14:ligatures w14:val="none"/>
        </w:rPr>
        <w:t xml:space="preserve"> Unlike RNNs that process data sequentially, attention mechanisms enable parallel processing and provide direct connections between all pairs of positions in the sequence, making them particularly effective at capturing long-range dependencies.</w:t>
      </w:r>
    </w:p>
    <w:p w14:paraId="4209880D"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For managed futures simulations, Transformers offer significant potential for advanced time series forecasting, potentially capturing complex, long-term trends and interdependencies between different futures markets more effectively than LSTMs.</w:t>
      </w:r>
      <w:r w:rsidRPr="00E20A07">
        <w:rPr>
          <w:rFonts w:ascii="Arial" w:eastAsia="Times New Roman" w:hAnsi="Arial" w:cs="Arial"/>
          <w:color w:val="575B5F"/>
          <w:kern w:val="0"/>
          <w:bdr w:val="none" w:sz="0" w:space="0" w:color="auto" w:frame="1"/>
          <w:vertAlign w:val="superscript"/>
          <w14:ligatures w14:val="none"/>
        </w:rPr>
        <w:t>54</w:t>
      </w:r>
      <w:r w:rsidRPr="00E20A07">
        <w:rPr>
          <w:rFonts w:ascii="Arial" w:eastAsia="Times New Roman" w:hAnsi="Arial" w:cs="Arial"/>
          <w:color w:val="1B1C1D"/>
          <w:kern w:val="0"/>
          <w14:ligatures w14:val="none"/>
        </w:rPr>
        <w:t xml:space="preserve"> Their attention mechanism may also make them inherently better suited for adapting to market regime shifts, as they can dynamically adjust their focus to relevant past periods or patterns.</w:t>
      </w:r>
      <w:r w:rsidRPr="00E20A07">
        <w:rPr>
          <w:rFonts w:ascii="Arial" w:eastAsia="Times New Roman" w:hAnsi="Arial" w:cs="Arial"/>
          <w:color w:val="575B5F"/>
          <w:kern w:val="0"/>
          <w:bdr w:val="none" w:sz="0" w:space="0" w:color="auto" w:frame="1"/>
          <w:vertAlign w:val="superscript"/>
          <w14:ligatures w14:val="none"/>
        </w:rPr>
        <w:t>54</w:t>
      </w:r>
      <w:r w:rsidRPr="00E20A07">
        <w:rPr>
          <w:rFonts w:ascii="Arial" w:eastAsia="Times New Roman" w:hAnsi="Arial" w:cs="Arial"/>
          <w:color w:val="1B1C1D"/>
          <w:kern w:val="0"/>
          <w14:ligatures w14:val="none"/>
        </w:rPr>
        <w:t xml:space="preserve"> Transformers are also central to multimodal learning, capable of integrating diverse data types like text and numerical data.</w:t>
      </w:r>
      <w:r w:rsidRPr="00E20A07">
        <w:rPr>
          <w:rFonts w:ascii="Arial" w:eastAsia="Times New Roman" w:hAnsi="Arial" w:cs="Arial"/>
          <w:color w:val="575B5F"/>
          <w:kern w:val="0"/>
          <w:bdr w:val="none" w:sz="0" w:space="0" w:color="auto" w:frame="1"/>
          <w:vertAlign w:val="superscript"/>
          <w14:ligatures w14:val="none"/>
        </w:rPr>
        <w:t>21</w:t>
      </w:r>
      <w:r w:rsidRPr="00E20A07">
        <w:rPr>
          <w:rFonts w:ascii="Arial" w:eastAsia="Times New Roman" w:hAnsi="Arial" w:cs="Arial"/>
          <w:color w:val="1B1C1D"/>
          <w:kern w:val="0"/>
          <w14:ligatures w14:val="none"/>
        </w:rPr>
        <w:t xml:space="preserve"> However, their primary drawbacks include significant data requirements and high computational costs for training and inference.</w:t>
      </w:r>
      <w:r w:rsidRPr="00E20A07">
        <w:rPr>
          <w:rFonts w:ascii="Arial" w:eastAsia="Times New Roman" w:hAnsi="Arial" w:cs="Arial"/>
          <w:color w:val="575B5F"/>
          <w:kern w:val="0"/>
          <w:bdr w:val="none" w:sz="0" w:space="0" w:color="auto" w:frame="1"/>
          <w:vertAlign w:val="superscript"/>
          <w14:ligatures w14:val="none"/>
        </w:rPr>
        <w:t>57</w:t>
      </w:r>
      <w:r w:rsidRPr="00E20A07">
        <w:rPr>
          <w:rFonts w:ascii="Arial" w:eastAsia="Times New Roman" w:hAnsi="Arial" w:cs="Arial"/>
          <w:color w:val="1B1C1D"/>
          <w:kern w:val="0"/>
          <w14:ligatures w14:val="none"/>
        </w:rPr>
        <w:t xml:space="preserve"> While standard Transformers can be challenging to interpret, architectures like the Temporal Fusion Transformer (TFT), which incorporates interpretable components like variable selection networks and attention pattern analysis, offer improved transparency.</w:t>
      </w:r>
    </w:p>
    <w:p w14:paraId="02B5395C"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E. Reinforcement Learning (RL)</w:t>
      </w:r>
    </w:p>
    <w:p w14:paraId="7D6641B4"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Reinforcement Learning (RL) represents a distinct paradigm compared to supervised learning methods like RNNs or Transformers. Instead of predicting future values, RL focuses on training an agent to make optimal sequential decisions in an environment to maximize a cumulative reward.</w:t>
      </w:r>
      <w:r w:rsidRPr="00E20A07">
        <w:rPr>
          <w:rFonts w:ascii="Arial" w:eastAsia="Times New Roman" w:hAnsi="Arial" w:cs="Arial"/>
          <w:color w:val="575B5F"/>
          <w:kern w:val="0"/>
          <w:bdr w:val="none" w:sz="0" w:space="0" w:color="auto" w:frame="1"/>
          <w:vertAlign w:val="superscript"/>
          <w14:ligatures w14:val="none"/>
        </w:rPr>
        <w:t>32</w:t>
      </w:r>
      <w:r w:rsidRPr="00E20A07">
        <w:rPr>
          <w:rFonts w:ascii="Arial" w:eastAsia="Times New Roman" w:hAnsi="Arial" w:cs="Arial"/>
          <w:color w:val="1B1C1D"/>
          <w:kern w:val="0"/>
          <w14:ligatures w14:val="none"/>
        </w:rPr>
        <w:t xml:space="preserve"> The agent learns through trial-and-error, receiving feedback (rewards or penalties) based on its actions (e.g., buy, sell, hold, allocate capital) within a simulated market environment.</w:t>
      </w:r>
      <w:r w:rsidRPr="00E20A07">
        <w:rPr>
          <w:rFonts w:ascii="Arial" w:eastAsia="Times New Roman" w:hAnsi="Arial" w:cs="Arial"/>
          <w:color w:val="575B5F"/>
          <w:kern w:val="0"/>
          <w:bdr w:val="none" w:sz="0" w:space="0" w:color="auto" w:frame="1"/>
          <w:vertAlign w:val="superscript"/>
          <w14:ligatures w14:val="none"/>
        </w:rPr>
        <w:t>60</w:t>
      </w:r>
      <w:r w:rsidRPr="00E20A07">
        <w:rPr>
          <w:rFonts w:ascii="Arial" w:eastAsia="Times New Roman" w:hAnsi="Arial" w:cs="Arial"/>
          <w:color w:val="1B1C1D"/>
          <w:kern w:val="0"/>
          <w14:ligatures w14:val="none"/>
        </w:rPr>
        <w:t xml:space="preserve"> Popular RL algorithms include Deep Q-Networks (DQN) for discrete actions and policy gradient methods like Proximal Policy Optimization (PPO) or Actor-Critic methods (A2C, SAC) for continuous actions.</w:t>
      </w:r>
      <w:r w:rsidRPr="00E20A07">
        <w:rPr>
          <w:rFonts w:ascii="Arial" w:eastAsia="Times New Roman" w:hAnsi="Arial" w:cs="Arial"/>
          <w:color w:val="575B5F"/>
          <w:kern w:val="0"/>
          <w:bdr w:val="none" w:sz="0" w:space="0" w:color="auto" w:frame="1"/>
          <w:vertAlign w:val="superscript"/>
          <w14:ligatures w14:val="none"/>
        </w:rPr>
        <w:t>60</w:t>
      </w:r>
    </w:p>
    <w:p w14:paraId="56F39AF1"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In the context of managed futures simulation, RL is particularly well-suited for directly learning trading policies and dynamic portfolio optimization strategies.</w:t>
      </w:r>
      <w:r w:rsidRPr="00E20A07">
        <w:rPr>
          <w:rFonts w:ascii="Arial" w:eastAsia="Times New Roman" w:hAnsi="Arial" w:cs="Arial"/>
          <w:color w:val="575B5F"/>
          <w:kern w:val="0"/>
          <w:bdr w:val="none" w:sz="0" w:space="0" w:color="auto" w:frame="1"/>
          <w:vertAlign w:val="superscript"/>
          <w14:ligatures w14:val="none"/>
        </w:rPr>
        <w:t>21</w:t>
      </w:r>
      <w:r w:rsidRPr="00E20A07">
        <w:rPr>
          <w:rFonts w:ascii="Arial" w:eastAsia="Times New Roman" w:hAnsi="Arial" w:cs="Arial"/>
          <w:color w:val="1B1C1D"/>
          <w:kern w:val="0"/>
          <w14:ligatures w14:val="none"/>
        </w:rPr>
        <w:t xml:space="preserve"> It can implicitly learn to identify trends or regimes as part of its decision-making process. A significant advantage in simulation is RL's ability to naturally incorporate transaction costs, market impact, and constraints (like short-selling rules) into the learning process by defining the </w:t>
      </w:r>
      <w:r w:rsidRPr="00E20A07">
        <w:rPr>
          <w:rFonts w:ascii="Arial" w:eastAsia="Times New Roman" w:hAnsi="Arial" w:cs="Arial"/>
          <w:color w:val="1B1C1D"/>
          <w:kern w:val="0"/>
          <w14:ligatures w14:val="none"/>
        </w:rPr>
        <w:lastRenderedPageBreak/>
        <w:t>reward function and environment dynamics appropriately.</w:t>
      </w:r>
      <w:r w:rsidRPr="00E20A07">
        <w:rPr>
          <w:rFonts w:ascii="Arial" w:eastAsia="Times New Roman" w:hAnsi="Arial" w:cs="Arial"/>
          <w:color w:val="575B5F"/>
          <w:kern w:val="0"/>
          <w:bdr w:val="none" w:sz="0" w:space="0" w:color="auto" w:frame="1"/>
          <w:vertAlign w:val="superscript"/>
          <w14:ligatures w14:val="none"/>
        </w:rPr>
        <w:t>60</w:t>
      </w:r>
      <w:r w:rsidRPr="00E20A07">
        <w:rPr>
          <w:rFonts w:ascii="Arial" w:eastAsia="Times New Roman" w:hAnsi="Arial" w:cs="Arial"/>
          <w:color w:val="1B1C1D"/>
          <w:kern w:val="0"/>
          <w14:ligatures w14:val="none"/>
        </w:rPr>
        <w:t xml:space="preserve"> However, training RL agents can be notoriously challenging, often requiring extensive simulation (sample inefficiency), careful reward function design, and sophisticated techniques to ensure stable learning.</w:t>
      </w:r>
      <w:r w:rsidRPr="00E20A07">
        <w:rPr>
          <w:rFonts w:ascii="Arial" w:eastAsia="Times New Roman" w:hAnsi="Arial" w:cs="Arial"/>
          <w:color w:val="575B5F"/>
          <w:kern w:val="0"/>
          <w:bdr w:val="none" w:sz="0" w:space="0" w:color="auto" w:frame="1"/>
          <w:vertAlign w:val="superscript"/>
          <w14:ligatures w14:val="none"/>
        </w:rPr>
        <w:t>60</w:t>
      </w:r>
    </w:p>
    <w:p w14:paraId="5A8BE664"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F. Gradient Boosting Machines (GBMs)</w:t>
      </w:r>
    </w:p>
    <w:p w14:paraId="4412782C"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Gradient Boosting Machines (GBMs), including popular implementations like </w:t>
      </w:r>
      <w:proofErr w:type="spellStart"/>
      <w:r w:rsidRPr="00E20A07">
        <w:rPr>
          <w:rFonts w:ascii="Arial" w:eastAsia="Times New Roman" w:hAnsi="Arial" w:cs="Arial"/>
          <w:color w:val="1B1C1D"/>
          <w:kern w:val="0"/>
          <w14:ligatures w14:val="none"/>
        </w:rPr>
        <w:t>XGBoost</w:t>
      </w:r>
      <w:proofErr w:type="spellEnd"/>
      <w:r w:rsidRPr="00E20A07">
        <w:rPr>
          <w:rFonts w:ascii="Arial" w:eastAsia="Times New Roman" w:hAnsi="Arial" w:cs="Arial"/>
          <w:color w:val="1B1C1D"/>
          <w:kern w:val="0"/>
          <w14:ligatures w14:val="none"/>
        </w:rPr>
        <w:t xml:space="preserve">, </w:t>
      </w:r>
      <w:proofErr w:type="spellStart"/>
      <w:r w:rsidRPr="00E20A07">
        <w:rPr>
          <w:rFonts w:ascii="Arial" w:eastAsia="Times New Roman" w:hAnsi="Arial" w:cs="Arial"/>
          <w:color w:val="1B1C1D"/>
          <w:kern w:val="0"/>
          <w14:ligatures w14:val="none"/>
        </w:rPr>
        <w:t>LightGBM</w:t>
      </w:r>
      <w:proofErr w:type="spellEnd"/>
      <w:r w:rsidRPr="00E20A07">
        <w:rPr>
          <w:rFonts w:ascii="Arial" w:eastAsia="Times New Roman" w:hAnsi="Arial" w:cs="Arial"/>
          <w:color w:val="1B1C1D"/>
          <w:kern w:val="0"/>
          <w14:ligatures w14:val="none"/>
        </w:rPr>
        <w:t xml:space="preserve">, and </w:t>
      </w:r>
      <w:proofErr w:type="spellStart"/>
      <w:r w:rsidRPr="00E20A07">
        <w:rPr>
          <w:rFonts w:ascii="Arial" w:eastAsia="Times New Roman" w:hAnsi="Arial" w:cs="Arial"/>
          <w:color w:val="1B1C1D"/>
          <w:kern w:val="0"/>
          <w14:ligatures w14:val="none"/>
        </w:rPr>
        <w:t>CatBoost</w:t>
      </w:r>
      <w:proofErr w:type="spellEnd"/>
      <w:r w:rsidRPr="00E20A07">
        <w:rPr>
          <w:rFonts w:ascii="Arial" w:eastAsia="Times New Roman" w:hAnsi="Arial" w:cs="Arial"/>
          <w:color w:val="1B1C1D"/>
          <w:kern w:val="0"/>
          <w14:ligatures w14:val="none"/>
        </w:rPr>
        <w:t>, are powerful ensemble learning techniques primarily used for classification and regression tasks on structured or tabular data.</w:t>
      </w:r>
      <w:r w:rsidRPr="00E20A07">
        <w:rPr>
          <w:rFonts w:ascii="Arial" w:eastAsia="Times New Roman" w:hAnsi="Arial" w:cs="Arial"/>
          <w:color w:val="575B5F"/>
          <w:kern w:val="0"/>
          <w:bdr w:val="none" w:sz="0" w:space="0" w:color="auto" w:frame="1"/>
          <w:vertAlign w:val="superscript"/>
          <w14:ligatures w14:val="none"/>
        </w:rPr>
        <w:t>32</w:t>
      </w:r>
      <w:r w:rsidRPr="00E20A07">
        <w:rPr>
          <w:rFonts w:ascii="Arial" w:eastAsia="Times New Roman" w:hAnsi="Arial" w:cs="Arial"/>
          <w:color w:val="1B1C1D"/>
          <w:kern w:val="0"/>
          <w14:ligatures w14:val="none"/>
        </w:rPr>
        <w:t xml:space="preserve"> They work by iteratively building an ensemble of weak learners, typically decision trees, where each new tree attempts to correct the errors made by the previous ones.</w:t>
      </w:r>
      <w:r w:rsidRPr="00E20A07">
        <w:rPr>
          <w:rFonts w:ascii="Arial" w:eastAsia="Times New Roman" w:hAnsi="Arial" w:cs="Arial"/>
          <w:color w:val="575B5F"/>
          <w:kern w:val="0"/>
          <w:bdr w:val="none" w:sz="0" w:space="0" w:color="auto" w:frame="1"/>
          <w:vertAlign w:val="superscript"/>
          <w14:ligatures w14:val="none"/>
        </w:rPr>
        <w:t>32</w:t>
      </w:r>
    </w:p>
    <w:p w14:paraId="139914C4"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Within a managed futures simulation, GBMs can be effective for signal generation based on a set of engineered features (including technical indicators, macro variables, or alternative data features). They often achieve high predictive accuracy, are generally faster to train than deep neural networks, and offer better interpretability through techniques like feature importance analysis.</w:t>
      </w:r>
      <w:r w:rsidRPr="00E20A07">
        <w:rPr>
          <w:rFonts w:ascii="Arial" w:eastAsia="Times New Roman" w:hAnsi="Arial" w:cs="Arial"/>
          <w:color w:val="575B5F"/>
          <w:kern w:val="0"/>
          <w:bdr w:val="none" w:sz="0" w:space="0" w:color="auto" w:frame="1"/>
          <w:vertAlign w:val="superscript"/>
          <w14:ligatures w14:val="none"/>
        </w:rPr>
        <w:t>32</w:t>
      </w:r>
      <w:r w:rsidRPr="00E20A07">
        <w:rPr>
          <w:rFonts w:ascii="Arial" w:eastAsia="Times New Roman" w:hAnsi="Arial" w:cs="Arial"/>
          <w:color w:val="1B1C1D"/>
          <w:kern w:val="0"/>
          <w14:ligatures w14:val="none"/>
        </w:rPr>
        <w:t xml:space="preserve"> While highly effective for feature-based prediction, they may be less adept at capturing very long-range or complex sequential dependencies compared to LSTMs or Transformers when applied directly to raw time series without significant feature engineering.</w:t>
      </w:r>
      <w:r w:rsidRPr="00E20A07">
        <w:rPr>
          <w:rFonts w:ascii="Arial" w:eastAsia="Times New Roman" w:hAnsi="Arial" w:cs="Arial"/>
          <w:color w:val="575B5F"/>
          <w:kern w:val="0"/>
          <w:bdr w:val="none" w:sz="0" w:space="0" w:color="auto" w:frame="1"/>
          <w:vertAlign w:val="superscript"/>
          <w14:ligatures w14:val="none"/>
        </w:rPr>
        <w:t>32</w:t>
      </w:r>
      <w:r w:rsidRPr="00E20A07">
        <w:rPr>
          <w:rFonts w:ascii="Arial" w:eastAsia="Times New Roman" w:hAnsi="Arial" w:cs="Arial"/>
          <w:color w:val="1B1C1D"/>
          <w:kern w:val="0"/>
          <w14:ligatures w14:val="none"/>
        </w:rPr>
        <w:t xml:space="preserve"> They are often valuable components within larger ensemble strategies.</w:t>
      </w:r>
      <w:r w:rsidRPr="00E20A07">
        <w:rPr>
          <w:rFonts w:ascii="Arial" w:eastAsia="Times New Roman" w:hAnsi="Arial" w:cs="Arial"/>
          <w:color w:val="575B5F"/>
          <w:kern w:val="0"/>
          <w:bdr w:val="none" w:sz="0" w:space="0" w:color="auto" w:frame="1"/>
          <w:vertAlign w:val="superscript"/>
          <w14:ligatures w14:val="none"/>
        </w:rPr>
        <w:t>56</w:t>
      </w:r>
    </w:p>
    <w:p w14:paraId="72BE6271"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G. Clustering Algorithms</w:t>
      </w:r>
    </w:p>
    <w:p w14:paraId="0CD36E95"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Clustering is an unsupervised learning technique used to discover hidden structures or groupings within data without predefined labels.</w:t>
      </w:r>
      <w:r w:rsidRPr="00E20A07">
        <w:rPr>
          <w:rFonts w:ascii="Arial" w:eastAsia="Times New Roman" w:hAnsi="Arial" w:cs="Arial"/>
          <w:color w:val="575B5F"/>
          <w:kern w:val="0"/>
          <w:bdr w:val="none" w:sz="0" w:space="0" w:color="auto" w:frame="1"/>
          <w:vertAlign w:val="superscript"/>
          <w14:ligatures w14:val="none"/>
        </w:rPr>
        <w:t>67</w:t>
      </w:r>
      <w:r w:rsidRPr="00E20A07">
        <w:rPr>
          <w:rFonts w:ascii="Arial" w:eastAsia="Times New Roman" w:hAnsi="Arial" w:cs="Arial"/>
          <w:color w:val="1B1C1D"/>
          <w:kern w:val="0"/>
          <w14:ligatures w14:val="none"/>
        </w:rPr>
        <w:t xml:space="preserve"> Common algorithms include K-Means, hierarchical clustering, and Gaussian Mixture Models (GMMs).</w:t>
      </w:r>
      <w:r w:rsidRPr="00E20A07">
        <w:rPr>
          <w:rFonts w:ascii="Arial" w:eastAsia="Times New Roman" w:hAnsi="Arial" w:cs="Arial"/>
          <w:color w:val="575B5F"/>
          <w:kern w:val="0"/>
          <w:bdr w:val="none" w:sz="0" w:space="0" w:color="auto" w:frame="1"/>
          <w:vertAlign w:val="superscript"/>
          <w14:ligatures w14:val="none"/>
        </w:rPr>
        <w:t>45</w:t>
      </w:r>
      <w:r w:rsidRPr="00E20A07">
        <w:rPr>
          <w:rFonts w:ascii="Arial" w:eastAsia="Times New Roman" w:hAnsi="Arial" w:cs="Arial"/>
          <w:color w:val="1B1C1D"/>
          <w:kern w:val="0"/>
          <w14:ligatures w14:val="none"/>
        </w:rPr>
        <w:t xml:space="preserve"> These algorithms partition data points into clusters based on similarity, typically defined by distance metrics in the feature space.</w:t>
      </w:r>
    </w:p>
    <w:p w14:paraId="26460267"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A primary application in simulating managed futures strategies is market regime detection.</w:t>
      </w:r>
      <w:r w:rsidRPr="00E20A07">
        <w:rPr>
          <w:rFonts w:ascii="Arial" w:eastAsia="Times New Roman" w:hAnsi="Arial" w:cs="Arial"/>
          <w:color w:val="575B5F"/>
          <w:kern w:val="0"/>
          <w:bdr w:val="none" w:sz="0" w:space="0" w:color="auto" w:frame="1"/>
          <w:vertAlign w:val="superscript"/>
          <w14:ligatures w14:val="none"/>
        </w:rPr>
        <w:t>45</w:t>
      </w:r>
      <w:r w:rsidRPr="00E20A07">
        <w:rPr>
          <w:rFonts w:ascii="Arial" w:eastAsia="Times New Roman" w:hAnsi="Arial" w:cs="Arial"/>
          <w:color w:val="1B1C1D"/>
          <w:kern w:val="0"/>
          <w14:ligatures w14:val="none"/>
        </w:rPr>
        <w:t xml:space="preserve"> By clustering market data based on features like volatility, correlations between asset classes, return distributions, or technical indicators, these algorithms can identify distinct market states (e.g., high volatility/crisis, low volatility/trending).</w:t>
      </w:r>
      <w:r w:rsidRPr="00E20A07">
        <w:rPr>
          <w:rFonts w:ascii="Arial" w:eastAsia="Times New Roman" w:hAnsi="Arial" w:cs="Arial"/>
          <w:color w:val="575B5F"/>
          <w:kern w:val="0"/>
          <w:bdr w:val="none" w:sz="0" w:space="0" w:color="auto" w:frame="1"/>
          <w:vertAlign w:val="superscript"/>
          <w14:ligatures w14:val="none"/>
        </w:rPr>
        <w:t>45</w:t>
      </w:r>
      <w:r w:rsidRPr="00E20A07">
        <w:rPr>
          <w:rFonts w:ascii="Arial" w:eastAsia="Times New Roman" w:hAnsi="Arial" w:cs="Arial"/>
          <w:color w:val="1B1C1D"/>
          <w:kern w:val="0"/>
          <w14:ligatures w14:val="none"/>
        </w:rPr>
        <w:t xml:space="preserve"> This regime information can then be used to adapt the parameters or logic of the simulated trading strategy (e.g., switching between trend-following and mean-reversion models). Clustering can also be used to group assets with similar characteristics for portfolio construction purposes. The effectiveness of clustering heavily depends on the quality of input features and the chosen similarity measure, and determining the optimal number of regimes or clusters can often be subjective.</w:t>
      </w:r>
    </w:p>
    <w:p w14:paraId="66D6ECB4"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H. Other Relevant Techniques</w:t>
      </w:r>
    </w:p>
    <w:p w14:paraId="5E439393" w14:textId="77777777" w:rsidR="00E20A07" w:rsidRPr="00E20A07" w:rsidRDefault="00E20A07" w:rsidP="00E20A07">
      <w:pPr>
        <w:spacing w:after="12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Beyond the core techniques above, several other AI/ML methods are relevant for advanced managed futures simulation:</w:t>
      </w:r>
    </w:p>
    <w:p w14:paraId="6181549A" w14:textId="77777777" w:rsidR="00E20A07" w:rsidRPr="00E20A07" w:rsidRDefault="00E20A07" w:rsidP="00E20A07">
      <w:pPr>
        <w:numPr>
          <w:ilvl w:val="0"/>
          <w:numId w:val="1"/>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Generative Models:</w:t>
      </w:r>
      <w:r w:rsidRPr="00E20A07">
        <w:rPr>
          <w:rFonts w:ascii="Arial" w:eastAsia="Times New Roman" w:hAnsi="Arial" w:cs="Arial"/>
          <w:color w:val="1B1C1D"/>
          <w:kern w:val="0"/>
          <w14:ligatures w14:val="none"/>
        </w:rPr>
        <w:t xml:space="preserve"> Techniques like Generative Adversarial Networks (GANs), Variational Autoencoders (VAEs), and Diffusion Models are increasingly used to generate realistic synthetic financial time series data.</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xml:space="preserve"> This can be valuable for augmenting limited historical data, stress testing models under diverse scenarios not seen historically, or training RL agents in more varied simulated environments.</w:t>
      </w:r>
    </w:p>
    <w:p w14:paraId="39978EDB" w14:textId="77777777" w:rsidR="00E20A07" w:rsidRPr="00E20A07" w:rsidRDefault="00E20A07" w:rsidP="00E20A07">
      <w:pPr>
        <w:numPr>
          <w:ilvl w:val="0"/>
          <w:numId w:val="1"/>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Factor Models (AI-Enhanced):</w:t>
      </w:r>
      <w:r w:rsidRPr="00E20A07">
        <w:rPr>
          <w:rFonts w:ascii="Arial" w:eastAsia="Times New Roman" w:hAnsi="Arial" w:cs="Arial"/>
          <w:color w:val="1B1C1D"/>
          <w:kern w:val="0"/>
          <w14:ligatures w14:val="none"/>
        </w:rPr>
        <w:t xml:space="preserve"> Traditional factor investing relies on identifying systematic drivers of return (e.g., value, momentum, size, quality).</w:t>
      </w:r>
      <w:r w:rsidRPr="00E20A07">
        <w:rPr>
          <w:rFonts w:ascii="Arial" w:eastAsia="Times New Roman" w:hAnsi="Arial" w:cs="Arial"/>
          <w:color w:val="575B5F"/>
          <w:kern w:val="0"/>
          <w:bdr w:val="none" w:sz="0" w:space="0" w:color="auto" w:frame="1"/>
          <w:vertAlign w:val="superscript"/>
          <w14:ligatures w14:val="none"/>
        </w:rPr>
        <w:t>71</w:t>
      </w:r>
      <w:r w:rsidRPr="00E20A07">
        <w:rPr>
          <w:rFonts w:ascii="Arial" w:eastAsia="Times New Roman" w:hAnsi="Arial" w:cs="Arial"/>
          <w:color w:val="1B1C1D"/>
          <w:kern w:val="0"/>
          <w14:ligatures w14:val="none"/>
        </w:rPr>
        <w:t xml:space="preserve"> AI/ML can </w:t>
      </w:r>
      <w:r w:rsidRPr="00E20A07">
        <w:rPr>
          <w:rFonts w:ascii="Arial" w:eastAsia="Times New Roman" w:hAnsi="Arial" w:cs="Arial"/>
          <w:color w:val="1B1C1D"/>
          <w:kern w:val="0"/>
          <w14:ligatures w14:val="none"/>
        </w:rPr>
        <w:lastRenderedPageBreak/>
        <w:t xml:space="preserve">potentially enhance factor investing by identifying novel factors from large datasets (including alternative data), modeling non-linear factor exposures, dynamically timing factor exposures </w:t>
      </w:r>
      <w:r w:rsidRPr="00E20A07">
        <w:rPr>
          <w:rFonts w:ascii="Arial" w:eastAsia="Times New Roman" w:hAnsi="Arial" w:cs="Arial"/>
          <w:color w:val="575B5F"/>
          <w:kern w:val="0"/>
          <w:bdr w:val="none" w:sz="0" w:space="0" w:color="auto" w:frame="1"/>
          <w:vertAlign w:val="superscript"/>
          <w14:ligatures w14:val="none"/>
        </w:rPr>
        <w:t>55</w:t>
      </w:r>
      <w:r w:rsidRPr="00E20A07">
        <w:rPr>
          <w:rFonts w:ascii="Arial" w:eastAsia="Times New Roman" w:hAnsi="Arial" w:cs="Arial"/>
          <w:color w:val="1B1C1D"/>
          <w:kern w:val="0"/>
          <w14:ligatures w14:val="none"/>
        </w:rPr>
        <w:t>, or optimizing factor portfolio construction.</w:t>
      </w:r>
      <w:r w:rsidRPr="00E20A07">
        <w:rPr>
          <w:rFonts w:ascii="Arial" w:eastAsia="Times New Roman" w:hAnsi="Arial" w:cs="Arial"/>
          <w:color w:val="575B5F"/>
          <w:kern w:val="0"/>
          <w:bdr w:val="none" w:sz="0" w:space="0" w:color="auto" w:frame="1"/>
          <w:vertAlign w:val="superscript"/>
          <w14:ligatures w14:val="none"/>
        </w:rPr>
        <w:t>75</w:t>
      </w:r>
      <w:r w:rsidRPr="00E20A07">
        <w:rPr>
          <w:rFonts w:ascii="Arial" w:eastAsia="Times New Roman" w:hAnsi="Arial" w:cs="Arial"/>
          <w:color w:val="1B1C1D"/>
          <w:kern w:val="0"/>
          <w14:ligatures w14:val="none"/>
        </w:rPr>
        <w:t xml:space="preserve"> Factor models can also serve as a dimensionality reduction technique.</w:t>
      </w:r>
      <w:r w:rsidRPr="00E20A07">
        <w:rPr>
          <w:rFonts w:ascii="Arial" w:eastAsia="Times New Roman" w:hAnsi="Arial" w:cs="Arial"/>
          <w:color w:val="575B5F"/>
          <w:kern w:val="0"/>
          <w:bdr w:val="none" w:sz="0" w:space="0" w:color="auto" w:frame="1"/>
          <w:vertAlign w:val="superscript"/>
          <w14:ligatures w14:val="none"/>
        </w:rPr>
        <w:t>69</w:t>
      </w:r>
      <w:r w:rsidRPr="00E20A07">
        <w:rPr>
          <w:rFonts w:ascii="Arial" w:eastAsia="Times New Roman" w:hAnsi="Arial" w:cs="Arial"/>
          <w:color w:val="1B1C1D"/>
          <w:kern w:val="0"/>
          <w14:ligatures w14:val="none"/>
        </w:rPr>
        <w:t xml:space="preserve"> Risk premia associated with factors may be harvested using derivatives within ETF structures.</w:t>
      </w:r>
      <w:r w:rsidRPr="00E20A07">
        <w:rPr>
          <w:rFonts w:ascii="Arial" w:eastAsia="Times New Roman" w:hAnsi="Arial" w:cs="Arial"/>
          <w:color w:val="575B5F"/>
          <w:kern w:val="0"/>
          <w:bdr w:val="none" w:sz="0" w:space="0" w:color="auto" w:frame="1"/>
          <w:vertAlign w:val="superscript"/>
          <w14:ligatures w14:val="none"/>
        </w:rPr>
        <w:t>48</w:t>
      </w:r>
    </w:p>
    <w:p w14:paraId="06504B84" w14:textId="77777777" w:rsidR="00E20A07" w:rsidRPr="00E20A07" w:rsidRDefault="00E20A07" w:rsidP="00E20A07">
      <w:pPr>
        <w:numPr>
          <w:ilvl w:val="0"/>
          <w:numId w:val="1"/>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Ensemble Methods:</w:t>
      </w:r>
      <w:r w:rsidRPr="00E20A07">
        <w:rPr>
          <w:rFonts w:ascii="Arial" w:eastAsia="Times New Roman" w:hAnsi="Arial" w:cs="Arial"/>
          <w:color w:val="1B1C1D"/>
          <w:kern w:val="0"/>
          <w14:ligatures w14:val="none"/>
        </w:rPr>
        <w:t xml:space="preserve"> Combining predictions from multiple diverse models (which could include a mix of ML techniques like LSTMs, GBMs, and traditional models) often leads to more robust and accurate forecasts than relying on a single model.</w:t>
      </w:r>
      <w:r w:rsidRPr="00E20A07">
        <w:rPr>
          <w:rFonts w:ascii="Arial" w:eastAsia="Times New Roman" w:hAnsi="Arial" w:cs="Arial"/>
          <w:color w:val="575B5F"/>
          <w:kern w:val="0"/>
          <w:bdr w:val="none" w:sz="0" w:space="0" w:color="auto" w:frame="1"/>
          <w:vertAlign w:val="superscript"/>
          <w14:ligatures w14:val="none"/>
        </w:rPr>
        <w:t>32</w:t>
      </w:r>
    </w:p>
    <w:p w14:paraId="516DC644"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The choice among these foundational techniques is not mutually exclusive. Often, the most effective simulation frameworks will involve a combination of methods. For instance, CNNs or feature engineering techniques might preprocess data for LSTMs or Transformers, clustering might identify regimes that modulate RL policies, and generative models could supply data for training robust predictive models. There exists no universally superior technique; the optimal selection hinges on the specific sub-problem within the managed futures strategy being simulated (e.g., long-term trend forecasting versus short-term signal generation versus dynamic allocation), the nature and availability of data, computational constraints, and the required level of interpretability. Hybrid architectures, such as combining CNNs for feature extraction with LSTMs for sequence modeling </w:t>
      </w:r>
      <w:r w:rsidRPr="00E20A07">
        <w:rPr>
          <w:rFonts w:ascii="Arial" w:eastAsia="Times New Roman" w:hAnsi="Arial" w:cs="Arial"/>
          <w:color w:val="575B5F"/>
          <w:kern w:val="0"/>
          <w:bdr w:val="none" w:sz="0" w:space="0" w:color="auto" w:frame="1"/>
          <w:vertAlign w:val="superscript"/>
          <w14:ligatures w14:val="none"/>
        </w:rPr>
        <w:t>24</w:t>
      </w:r>
      <w:r w:rsidRPr="00E20A07">
        <w:rPr>
          <w:rFonts w:ascii="Arial" w:eastAsia="Times New Roman" w:hAnsi="Arial" w:cs="Arial"/>
          <w:color w:val="1B1C1D"/>
          <w:kern w:val="0"/>
          <w14:ligatures w14:val="none"/>
        </w:rPr>
        <w:t xml:space="preserve"> or integrating attention mechanisms with LSTMs (like the Momentum Transformer), represent attempts to leverage the complementary strengths of different approaches.</w:t>
      </w:r>
    </w:p>
    <w:p w14:paraId="7B5C0B32"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However, the increased sophistication of these models, particularly deep learning architectures like Transformers and RL agents, introduces significant challenges. Financial data is notoriously noisy and non-stationary, meaning market dynamics change over time.</w:t>
      </w:r>
      <w:r w:rsidRPr="00E20A07">
        <w:rPr>
          <w:rFonts w:ascii="Arial" w:eastAsia="Times New Roman" w:hAnsi="Arial" w:cs="Arial"/>
          <w:color w:val="575B5F"/>
          <w:kern w:val="0"/>
          <w:bdr w:val="none" w:sz="0" w:space="0" w:color="auto" w:frame="1"/>
          <w:vertAlign w:val="superscript"/>
          <w14:ligatures w14:val="none"/>
        </w:rPr>
        <w:t>21</w:t>
      </w:r>
      <w:r w:rsidRPr="00E20A07">
        <w:rPr>
          <w:rFonts w:ascii="Arial" w:eastAsia="Times New Roman" w:hAnsi="Arial" w:cs="Arial"/>
          <w:color w:val="1B1C1D"/>
          <w:kern w:val="0"/>
          <w14:ligatures w14:val="none"/>
        </w:rPr>
        <w:t xml:space="preserve"> Complex models with numerous parameters are highly susceptible to overfitting this noise, leading to impressive </w:t>
      </w:r>
      <w:proofErr w:type="spellStart"/>
      <w:r w:rsidRPr="00E20A07">
        <w:rPr>
          <w:rFonts w:ascii="Arial" w:eastAsia="Times New Roman" w:hAnsi="Arial" w:cs="Arial"/>
          <w:color w:val="1B1C1D"/>
          <w:kern w:val="0"/>
          <w14:ligatures w14:val="none"/>
        </w:rPr>
        <w:t>backtest</w:t>
      </w:r>
      <w:proofErr w:type="spellEnd"/>
      <w:r w:rsidRPr="00E20A07">
        <w:rPr>
          <w:rFonts w:ascii="Arial" w:eastAsia="Times New Roman" w:hAnsi="Arial" w:cs="Arial"/>
          <w:color w:val="1B1C1D"/>
          <w:kern w:val="0"/>
          <w14:ligatures w14:val="none"/>
        </w:rPr>
        <w:t xml:space="preserve"> results but poor performance on unseen data.</w:t>
      </w:r>
      <w:r w:rsidRPr="00E20A07">
        <w:rPr>
          <w:rFonts w:ascii="Arial" w:eastAsia="Times New Roman" w:hAnsi="Arial" w:cs="Arial"/>
          <w:color w:val="575B5F"/>
          <w:kern w:val="0"/>
          <w:bdr w:val="none" w:sz="0" w:space="0" w:color="auto" w:frame="1"/>
          <w:vertAlign w:val="superscript"/>
          <w14:ligatures w14:val="none"/>
        </w:rPr>
        <w:t>24</w:t>
      </w:r>
      <w:r w:rsidRPr="00E20A07">
        <w:rPr>
          <w:rFonts w:ascii="Arial" w:eastAsia="Times New Roman" w:hAnsi="Arial" w:cs="Arial"/>
          <w:color w:val="1B1C1D"/>
          <w:kern w:val="0"/>
          <w14:ligatures w14:val="none"/>
        </w:rPr>
        <w:t xml:space="preserve"> Therefore, rigorous </w:t>
      </w:r>
      <w:proofErr w:type="spellStart"/>
      <w:r w:rsidRPr="00E20A07">
        <w:rPr>
          <w:rFonts w:ascii="Arial" w:eastAsia="Times New Roman" w:hAnsi="Arial" w:cs="Arial"/>
          <w:color w:val="1B1C1D"/>
          <w:kern w:val="0"/>
          <w14:ligatures w14:val="none"/>
        </w:rPr>
        <w:t>backtesting</w:t>
      </w:r>
      <w:proofErr w:type="spellEnd"/>
      <w:r w:rsidRPr="00E20A07">
        <w:rPr>
          <w:rFonts w:ascii="Arial" w:eastAsia="Times New Roman" w:hAnsi="Arial" w:cs="Arial"/>
          <w:color w:val="1B1C1D"/>
          <w:kern w:val="0"/>
          <w14:ligatures w14:val="none"/>
        </w:rPr>
        <w:t xml:space="preserve"> methodologies—including walk-forward analysis, sensitivity analysis, and careful consideration of transaction costs and market impact—are paramount when simulating strategies using these advanced techniques.</w:t>
      </w:r>
      <w:r w:rsidRPr="00E20A07">
        <w:rPr>
          <w:rFonts w:ascii="Arial" w:eastAsia="Times New Roman" w:hAnsi="Arial" w:cs="Arial"/>
          <w:color w:val="575B5F"/>
          <w:kern w:val="0"/>
          <w:bdr w:val="none" w:sz="0" w:space="0" w:color="auto" w:frame="1"/>
          <w:vertAlign w:val="superscript"/>
          <w14:ligatures w14:val="none"/>
        </w:rPr>
        <w:t>21</w:t>
      </w:r>
      <w:r w:rsidRPr="00E20A07">
        <w:rPr>
          <w:rFonts w:ascii="Arial" w:eastAsia="Times New Roman" w:hAnsi="Arial" w:cs="Arial"/>
          <w:color w:val="1B1C1D"/>
          <w:kern w:val="0"/>
          <w14:ligatures w14:val="none"/>
        </w:rPr>
        <w:t xml:space="preserve"> Explicitly addressing non-stationarity, perhaps through adaptive learning rates, dynamic model selection </w:t>
      </w:r>
      <w:r w:rsidRPr="00E20A07">
        <w:rPr>
          <w:rFonts w:ascii="Arial" w:eastAsia="Times New Roman" w:hAnsi="Arial" w:cs="Arial"/>
          <w:color w:val="575B5F"/>
          <w:kern w:val="0"/>
          <w:bdr w:val="none" w:sz="0" w:space="0" w:color="auto" w:frame="1"/>
          <w:vertAlign w:val="superscript"/>
          <w14:ligatures w14:val="none"/>
        </w:rPr>
        <w:t>74</w:t>
      </w:r>
      <w:r w:rsidRPr="00E20A07">
        <w:rPr>
          <w:rFonts w:ascii="Arial" w:eastAsia="Times New Roman" w:hAnsi="Arial" w:cs="Arial"/>
          <w:color w:val="1B1C1D"/>
          <w:kern w:val="0"/>
          <w14:ligatures w14:val="none"/>
        </w:rPr>
        <w:t xml:space="preserve">, or regime-aware modeling </w:t>
      </w:r>
      <w:r w:rsidRPr="00E20A07">
        <w:rPr>
          <w:rFonts w:ascii="Arial" w:eastAsia="Times New Roman" w:hAnsi="Arial" w:cs="Arial"/>
          <w:color w:val="575B5F"/>
          <w:kern w:val="0"/>
          <w:bdr w:val="none" w:sz="0" w:space="0" w:color="auto" w:frame="1"/>
          <w:vertAlign w:val="superscript"/>
          <w14:ligatures w14:val="none"/>
        </w:rPr>
        <w:t>67</w:t>
      </w:r>
      <w:r w:rsidRPr="00E20A07">
        <w:rPr>
          <w:rFonts w:ascii="Arial" w:eastAsia="Times New Roman" w:hAnsi="Arial" w:cs="Arial"/>
          <w:color w:val="1B1C1D"/>
          <w:kern w:val="0"/>
          <w14:ligatures w14:val="none"/>
        </w:rPr>
        <w:t>, is crucial for developing simulations with meaningful implications.</w:t>
      </w:r>
    </w:p>
    <w:p w14:paraId="15267DF8"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The trajectory of AI/ML in quantitative finance simulation reflects a clear progression towards models capable of handling greater complexity. Moving from traditional statistical methods and linear factor models towards machine learning introduced the ability to capture non-linearities.</w:t>
      </w:r>
      <w:r w:rsidRPr="00E20A07">
        <w:rPr>
          <w:rFonts w:ascii="Arial" w:eastAsia="Times New Roman" w:hAnsi="Arial" w:cs="Arial"/>
          <w:color w:val="575B5F"/>
          <w:kern w:val="0"/>
          <w:bdr w:val="none" w:sz="0" w:space="0" w:color="auto" w:frame="1"/>
          <w:vertAlign w:val="superscript"/>
          <w14:ligatures w14:val="none"/>
        </w:rPr>
        <w:t>32</w:t>
      </w:r>
      <w:r w:rsidRPr="00E20A07">
        <w:rPr>
          <w:rFonts w:ascii="Arial" w:eastAsia="Times New Roman" w:hAnsi="Arial" w:cs="Arial"/>
          <w:color w:val="1B1C1D"/>
          <w:kern w:val="0"/>
          <w14:ligatures w14:val="none"/>
        </w:rPr>
        <w:t xml:space="preserve"> The subsequent adoption of deep learning architectures like LSTMs, CNNs, and Transformers specifically targets the intricate temporal and spatial patterns within financial data, including long-range dependencies that were previously difficult to model.</w:t>
      </w:r>
      <w:r w:rsidRPr="00E20A07">
        <w:rPr>
          <w:rFonts w:ascii="Arial" w:eastAsia="Times New Roman" w:hAnsi="Arial" w:cs="Arial"/>
          <w:color w:val="575B5F"/>
          <w:kern w:val="0"/>
          <w:bdr w:val="none" w:sz="0" w:space="0" w:color="auto" w:frame="1"/>
          <w:vertAlign w:val="superscript"/>
          <w14:ligatures w14:val="none"/>
        </w:rPr>
        <w:t>32</w:t>
      </w:r>
      <w:r w:rsidRPr="00E20A07">
        <w:rPr>
          <w:rFonts w:ascii="Arial" w:eastAsia="Times New Roman" w:hAnsi="Arial" w:cs="Arial"/>
          <w:color w:val="1B1C1D"/>
          <w:kern w:val="0"/>
          <w14:ligatures w14:val="none"/>
        </w:rPr>
        <w:t xml:space="preserve"> Reinforcement learning further shifts the focus from pure prediction to optimal sequential decision-making within dynamic, simulated environments.</w:t>
      </w:r>
      <w:r w:rsidRPr="00E20A07">
        <w:rPr>
          <w:rFonts w:ascii="Arial" w:eastAsia="Times New Roman" w:hAnsi="Arial" w:cs="Arial"/>
          <w:color w:val="575B5F"/>
          <w:kern w:val="0"/>
          <w:bdr w:val="none" w:sz="0" w:space="0" w:color="auto" w:frame="1"/>
          <w:vertAlign w:val="superscript"/>
          <w14:ligatures w14:val="none"/>
        </w:rPr>
        <w:t>32</w:t>
      </w:r>
      <w:r w:rsidRPr="00E20A07">
        <w:rPr>
          <w:rFonts w:ascii="Arial" w:eastAsia="Times New Roman" w:hAnsi="Arial" w:cs="Arial"/>
          <w:color w:val="1B1C1D"/>
          <w:kern w:val="0"/>
          <w14:ligatures w14:val="none"/>
        </w:rPr>
        <w:t xml:space="preserve"> This evolution signifies an ongoing effort to build simulation models that more fundamentally represent the complex, adaptive, and often non-linear nature of financial markets.</w:t>
      </w:r>
    </w:p>
    <w:p w14:paraId="00BB4FDD"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Table 1: Comparison of AI/ML Techniques for Simulated Managed Futures Tasks</w:t>
      </w:r>
    </w:p>
    <w:tbl>
      <w:tblPr>
        <w:tblW w:w="0" w:type="auto"/>
        <w:tblCellSpacing w:w="15" w:type="dxa"/>
        <w:tblCellMar>
          <w:left w:w="0" w:type="dxa"/>
          <w:right w:w="0" w:type="dxa"/>
        </w:tblCellMar>
        <w:tblLook w:val="04A0" w:firstRow="1" w:lastRow="0" w:firstColumn="1" w:lastColumn="0" w:noHBand="0" w:noVBand="1"/>
      </w:tblPr>
      <w:tblGrid>
        <w:gridCol w:w="1330"/>
        <w:gridCol w:w="1384"/>
        <w:gridCol w:w="1438"/>
        <w:gridCol w:w="1308"/>
        <w:gridCol w:w="1277"/>
        <w:gridCol w:w="1284"/>
        <w:gridCol w:w="1323"/>
      </w:tblGrid>
      <w:tr w:rsidR="00E20A07" w:rsidRPr="00E20A07" w14:paraId="1615EB6B"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F390AD"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lastRenderedPageBreak/>
              <w:t>Technique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0209F4"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Primary Strength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449119"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Key Weakness (Simulation Context)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7F37CD"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Typical Managed Futures Simulation Task(s)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C68D2"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Data Requirements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9E26B7"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Interpretability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401FEE"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Computational Cost</w:t>
            </w:r>
          </w:p>
        </w:tc>
      </w:tr>
      <w:tr w:rsidR="00E20A07" w:rsidRPr="00E20A07" w14:paraId="78A36B66"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F52862"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LSTM/GRU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1B2081"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Capturing temporal dependencies in sequences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BAB3BA"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Potential issues with very long-range dependencies; Black box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8DCF9F"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Trend Prediction, Price Forecasting, Feature Extraction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62D391"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Moderate-High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5B1C1E"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529ED0"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Moderate-High</w:t>
            </w:r>
          </w:p>
        </w:tc>
      </w:tr>
      <w:tr w:rsidR="00E20A07" w:rsidRPr="00E20A07" w14:paraId="7F3F3833"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5C2017"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CNN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47EBBE"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Hierarchical feature extraction, pattern detection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2BCC9D"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May overlook sequence order if used alone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556ECA"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Feature Extraction (Charts, Order Books), Pattern Recognition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88075C"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Moderate-High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8F354F"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Low-Moderate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FCC5DA"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Moderate-High</w:t>
            </w:r>
          </w:p>
        </w:tc>
      </w:tr>
      <w:tr w:rsidR="00E20A07" w:rsidRPr="00E20A07" w14:paraId="54E98BE5"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5BEDF8"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Transformer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C51D15"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Capturing long-range dependencies, parallelizable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F98E3E"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Data hungry, computationally expensive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D28B4F"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Advanced Trend Prediction, Regime Shift Adaptation, Multimodal Data Fusion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3724AD"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86C58F"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Low (improving)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55C814"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High</w:t>
            </w:r>
          </w:p>
        </w:tc>
      </w:tr>
      <w:tr w:rsidR="00E20A07" w:rsidRPr="00E20A07" w14:paraId="0087AE38"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A8A7EF"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Reinforcement Learning (RL)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3F4A33"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Learning optimal policies directly, handles costs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0E6037"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Sample inefficient, sensitive to reward design, training stability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8E0814"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Dynamic Allocation, Risk Management, Execution Optimization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D8C8E6"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High (simulation)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9FED08"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Very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551EB3"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Very High</w:t>
            </w:r>
          </w:p>
        </w:tc>
      </w:tr>
      <w:tr w:rsidR="00E20A07" w:rsidRPr="00E20A07" w14:paraId="6C4C7D7C"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33511D"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GBM (</w:t>
            </w:r>
            <w:proofErr w:type="spellStart"/>
            <w:r w:rsidRPr="00E20A07">
              <w:rPr>
                <w:rFonts w:ascii="Arial" w:eastAsia="Times New Roman" w:hAnsi="Arial" w:cs="Arial"/>
                <w:color w:val="1B1C1D"/>
                <w:kern w:val="0"/>
                <w:sz w:val="21"/>
                <w:szCs w:val="21"/>
                <w:bdr w:val="none" w:sz="0" w:space="0" w:color="auto" w:frame="1"/>
                <w14:ligatures w14:val="none"/>
              </w:rPr>
              <w:t>XGBoost</w:t>
            </w:r>
            <w:proofErr w:type="spellEnd"/>
            <w:r w:rsidRPr="00E20A07">
              <w:rPr>
                <w:rFonts w:ascii="Arial" w:eastAsia="Times New Roman" w:hAnsi="Arial" w:cs="Arial"/>
                <w:color w:val="1B1C1D"/>
                <w:kern w:val="0"/>
                <w:sz w:val="21"/>
                <w:szCs w:val="21"/>
                <w:bdr w:val="none" w:sz="0" w:space="0" w:color="auto" w:frame="1"/>
                <w14:ligatures w14:val="none"/>
              </w:rPr>
              <w:t>, etc.)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BBBD45"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High accuracy on tabular/fe</w:t>
            </w:r>
            <w:r w:rsidRPr="00E20A07">
              <w:rPr>
                <w:rFonts w:ascii="Arial" w:eastAsia="Times New Roman" w:hAnsi="Arial" w:cs="Arial"/>
                <w:color w:val="1B1C1D"/>
                <w:kern w:val="0"/>
                <w:sz w:val="21"/>
                <w:szCs w:val="21"/>
                <w14:ligatures w14:val="none"/>
              </w:rPr>
              <w:lastRenderedPageBreak/>
              <w:t>atured data, faster training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58EF7B"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lastRenderedPageBreak/>
              <w:t xml:space="preserve">Less adept at raw sequence </w:t>
            </w:r>
            <w:r w:rsidRPr="00E20A07">
              <w:rPr>
                <w:rFonts w:ascii="Arial" w:eastAsia="Times New Roman" w:hAnsi="Arial" w:cs="Arial"/>
                <w:color w:val="1B1C1D"/>
                <w:kern w:val="0"/>
                <w:sz w:val="21"/>
                <w:szCs w:val="21"/>
                <w14:ligatures w14:val="none"/>
              </w:rPr>
              <w:lastRenderedPageBreak/>
              <w:t>modeling than DL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E845C9"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lastRenderedPageBreak/>
              <w:t>Signal Generation (Feature-</w:t>
            </w:r>
            <w:r w:rsidRPr="00E20A07">
              <w:rPr>
                <w:rFonts w:ascii="Arial" w:eastAsia="Times New Roman" w:hAnsi="Arial" w:cs="Arial"/>
                <w:color w:val="1B1C1D"/>
                <w:kern w:val="0"/>
                <w:sz w:val="21"/>
                <w:szCs w:val="21"/>
                <w14:ligatures w14:val="none"/>
              </w:rPr>
              <w:lastRenderedPageBreak/>
              <w:t xml:space="preserve">Based), Short-Term Prediction, </w:t>
            </w:r>
            <w:proofErr w:type="spellStart"/>
            <w:r w:rsidRPr="00E20A07">
              <w:rPr>
                <w:rFonts w:ascii="Arial" w:eastAsia="Times New Roman" w:hAnsi="Arial" w:cs="Arial"/>
                <w:color w:val="1B1C1D"/>
                <w:kern w:val="0"/>
                <w:sz w:val="21"/>
                <w:szCs w:val="21"/>
                <w14:ligatures w14:val="none"/>
              </w:rPr>
              <w:t>Ensembling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C9EC7D"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lastRenderedPageBreak/>
              <w:t>Low-Moderate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824149"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Moderate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0F9178"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Low-Moderate</w:t>
            </w:r>
          </w:p>
        </w:tc>
      </w:tr>
      <w:tr w:rsidR="00E20A07" w:rsidRPr="00E20A07" w14:paraId="19DD1573"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76F688"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Clustering (K-Means, GMM, etc.)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DC9C3E"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Discovering hidden structures (regimes)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62D263"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Sensitive to features/metrics, defining clusters subjective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2DEDF8"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Market Regime Detection, Asset Grouping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0EF9F0"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Low-Moderate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976AE4"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Moderate-High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EC8CA8"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Low-Moderate</w:t>
            </w:r>
          </w:p>
        </w:tc>
      </w:tr>
      <w:tr w:rsidR="00E20A07" w:rsidRPr="00E20A07" w14:paraId="2EDA8435"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8C9F63"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Generative Models (GAN, VAE)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CB852A"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Creating realistic synthetic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C05AD4"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Training stability (GANs), fidelity challenges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691DD4"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Data Augmentation, Scenario Generation, Stress Testing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AA2B4D"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4C0848"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Very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E68DCB"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High</w:t>
            </w:r>
          </w:p>
        </w:tc>
      </w:tr>
    </w:tbl>
    <w:p w14:paraId="100EA878"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III. AI/ML Applications in Managed Futures Strategy Simulation</w:t>
      </w:r>
    </w:p>
    <w:p w14:paraId="1D61B473" w14:textId="77777777" w:rsidR="00E20A07" w:rsidRPr="00E20A07" w:rsidRDefault="00E20A07" w:rsidP="00E20A07">
      <w:pPr>
        <w:spacing w:after="24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The core components of a managed futures strategy—identifying market trends, detecting changes in market behavior (regimes), and dynamically allocating capital while managing risk—present fertile ground for the application of AI and ML techniques within a simulation framework.</w:t>
      </w:r>
    </w:p>
    <w:p w14:paraId="485463BD"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A. Enhancing Trend Identification and Prediction Across Asset Classes</w:t>
      </w:r>
    </w:p>
    <w:p w14:paraId="688319D5"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Managed futures strategies are fundamentally rooted in the concept of trend following, also known as time-series momentum (TSMOM).</w:t>
      </w:r>
      <w:r w:rsidRPr="00E20A07">
        <w:rPr>
          <w:rFonts w:ascii="Arial" w:eastAsia="Times New Roman" w:hAnsi="Arial" w:cs="Arial"/>
          <w:color w:val="575B5F"/>
          <w:kern w:val="0"/>
          <w:bdr w:val="none" w:sz="0" w:space="0" w:color="auto" w:frame="1"/>
          <w:vertAlign w:val="superscript"/>
          <w14:ligatures w14:val="none"/>
        </w:rPr>
        <w:t>1</w:t>
      </w:r>
      <w:r w:rsidRPr="00E20A07">
        <w:rPr>
          <w:rFonts w:ascii="Arial" w:eastAsia="Times New Roman" w:hAnsi="Arial" w:cs="Arial"/>
          <w:color w:val="1B1C1D"/>
          <w:kern w:val="0"/>
          <w14:ligatures w14:val="none"/>
        </w:rPr>
        <w:t xml:space="preserve"> Traditional implementations often rely on relatively simple quantitative rules, such as comparing the current price to a moving average or identifying price breakouts beyond certain thresholds.</w:t>
      </w:r>
      <w:r w:rsidRPr="00E20A07">
        <w:rPr>
          <w:rFonts w:ascii="Arial" w:eastAsia="Times New Roman" w:hAnsi="Arial" w:cs="Arial"/>
          <w:color w:val="575B5F"/>
          <w:kern w:val="0"/>
          <w:bdr w:val="none" w:sz="0" w:space="0" w:color="auto" w:frame="1"/>
          <w:vertAlign w:val="superscript"/>
          <w14:ligatures w14:val="none"/>
        </w:rPr>
        <w:t>6</w:t>
      </w:r>
      <w:r w:rsidRPr="00E20A07">
        <w:rPr>
          <w:rFonts w:ascii="Arial" w:eastAsia="Times New Roman" w:hAnsi="Arial" w:cs="Arial"/>
          <w:color w:val="1B1C1D"/>
          <w:kern w:val="0"/>
          <w14:ligatures w14:val="none"/>
        </w:rPr>
        <w:t xml:space="preserve"> The premise is that established trends, whether upward or downward, are likely to persist in the short to medium term.</w:t>
      </w:r>
      <w:r w:rsidRPr="00E20A07">
        <w:rPr>
          <w:rFonts w:ascii="Arial" w:eastAsia="Times New Roman" w:hAnsi="Arial" w:cs="Arial"/>
          <w:color w:val="575B5F"/>
          <w:kern w:val="0"/>
          <w:bdr w:val="none" w:sz="0" w:space="0" w:color="auto" w:frame="1"/>
          <w:vertAlign w:val="superscript"/>
          <w14:ligatures w14:val="none"/>
        </w:rPr>
        <w:t>87</w:t>
      </w:r>
      <w:r w:rsidRPr="00E20A07">
        <w:rPr>
          <w:rFonts w:ascii="Arial" w:eastAsia="Times New Roman" w:hAnsi="Arial" w:cs="Arial"/>
          <w:color w:val="1B1C1D"/>
          <w:kern w:val="0"/>
          <w14:ligatures w14:val="none"/>
        </w:rPr>
        <w:t xml:space="preserve"> This persistence is often attributed to behavioral biases like investor underreaction and overreaction to news or anchoring effects.</w:t>
      </w:r>
      <w:r w:rsidRPr="00E20A07">
        <w:rPr>
          <w:rFonts w:ascii="Arial" w:eastAsia="Times New Roman" w:hAnsi="Arial" w:cs="Arial"/>
          <w:color w:val="575B5F"/>
          <w:kern w:val="0"/>
          <w:bdr w:val="none" w:sz="0" w:space="0" w:color="auto" w:frame="1"/>
          <w:vertAlign w:val="superscript"/>
          <w14:ligatures w14:val="none"/>
        </w:rPr>
        <w:t>6</w:t>
      </w:r>
    </w:p>
    <w:p w14:paraId="0882E7DC" w14:textId="77777777" w:rsidR="00E20A07" w:rsidRPr="00E20A07" w:rsidRDefault="00E20A07" w:rsidP="00E20A07">
      <w:pPr>
        <w:spacing w:after="12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AI and ML offer potential enhancements to these traditional trend identification methods in simulation:</w:t>
      </w:r>
    </w:p>
    <w:p w14:paraId="2105907B" w14:textId="77777777" w:rsidR="00E20A07" w:rsidRPr="00E20A07" w:rsidRDefault="00E20A07" w:rsidP="00E20A07">
      <w:pPr>
        <w:numPr>
          <w:ilvl w:val="0"/>
          <w:numId w:val="2"/>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Capturing Complex Dynamics:</w:t>
      </w:r>
      <w:r w:rsidRPr="00E20A07">
        <w:rPr>
          <w:rFonts w:ascii="Arial" w:eastAsia="Times New Roman" w:hAnsi="Arial" w:cs="Arial"/>
          <w:color w:val="1B1C1D"/>
          <w:kern w:val="0"/>
          <w14:ligatures w14:val="none"/>
        </w:rPr>
        <w:t xml:space="preserve"> LSTMs and Transformers, with their ability to model complex temporal dependencies, can be simulated to identify non-linear trends or patterns that simpler rules might miss.</w:t>
      </w:r>
      <w:r w:rsidRPr="00E20A07">
        <w:rPr>
          <w:rFonts w:ascii="Arial" w:eastAsia="Times New Roman" w:hAnsi="Arial" w:cs="Arial"/>
          <w:color w:val="575B5F"/>
          <w:kern w:val="0"/>
          <w:bdr w:val="none" w:sz="0" w:space="0" w:color="auto" w:frame="1"/>
          <w:vertAlign w:val="superscript"/>
          <w14:ligatures w14:val="none"/>
        </w:rPr>
        <w:t>32</w:t>
      </w:r>
      <w:r w:rsidRPr="00E20A07">
        <w:rPr>
          <w:rFonts w:ascii="Arial" w:eastAsia="Times New Roman" w:hAnsi="Arial" w:cs="Arial"/>
          <w:color w:val="1B1C1D"/>
          <w:kern w:val="0"/>
          <w14:ligatures w14:val="none"/>
        </w:rPr>
        <w:t xml:space="preserve"> For example, an LSTM could be trained to predict the direction of futures prices based on historical sequences </w:t>
      </w:r>
      <w:r w:rsidRPr="00E20A07">
        <w:rPr>
          <w:rFonts w:ascii="Arial" w:eastAsia="Times New Roman" w:hAnsi="Arial" w:cs="Arial"/>
          <w:color w:val="575B5F"/>
          <w:kern w:val="0"/>
          <w:bdr w:val="none" w:sz="0" w:space="0" w:color="auto" w:frame="1"/>
          <w:vertAlign w:val="superscript"/>
          <w14:ligatures w14:val="none"/>
        </w:rPr>
        <w:t>32</w:t>
      </w:r>
      <w:r w:rsidRPr="00E20A07">
        <w:rPr>
          <w:rFonts w:ascii="Arial" w:eastAsia="Times New Roman" w:hAnsi="Arial" w:cs="Arial"/>
          <w:color w:val="1B1C1D"/>
          <w:kern w:val="0"/>
          <w14:ligatures w14:val="none"/>
        </w:rPr>
        <w:t>, or a Momentum Transformer could use attention mechanisms to weigh the influence of different past periods in determining the current trend.</w:t>
      </w:r>
    </w:p>
    <w:p w14:paraId="6D8482F1" w14:textId="77777777" w:rsidR="00E20A07" w:rsidRPr="00E20A07" w:rsidRDefault="00E20A07" w:rsidP="00E20A07">
      <w:pPr>
        <w:numPr>
          <w:ilvl w:val="0"/>
          <w:numId w:val="2"/>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Dynamic Signal Combination:</w:t>
      </w:r>
      <w:r w:rsidRPr="00E20A07">
        <w:rPr>
          <w:rFonts w:ascii="Arial" w:eastAsia="Times New Roman" w:hAnsi="Arial" w:cs="Arial"/>
          <w:color w:val="1B1C1D"/>
          <w:kern w:val="0"/>
          <w14:ligatures w14:val="none"/>
        </w:rPr>
        <w:t xml:space="preserve"> Instead of relying on fixed lookback periods (e.g., 3-month or 12-month momentum), AI models can be simulated to dynamically </w:t>
      </w:r>
      <w:r w:rsidRPr="00E20A07">
        <w:rPr>
          <w:rFonts w:ascii="Arial" w:eastAsia="Times New Roman" w:hAnsi="Arial" w:cs="Arial"/>
          <w:color w:val="1B1C1D"/>
          <w:kern w:val="0"/>
          <w14:ligatures w14:val="none"/>
        </w:rPr>
        <w:lastRenderedPageBreak/>
        <w:t>adjust the lookback window or combine signals from multiple time horizons based on their predicted efficacy.</w:t>
      </w:r>
      <w:r w:rsidRPr="00E20A07">
        <w:rPr>
          <w:rFonts w:ascii="Arial" w:eastAsia="Times New Roman" w:hAnsi="Arial" w:cs="Arial"/>
          <w:color w:val="575B5F"/>
          <w:kern w:val="0"/>
          <w:bdr w:val="none" w:sz="0" w:space="0" w:color="auto" w:frame="1"/>
          <w:vertAlign w:val="superscript"/>
          <w14:ligatures w14:val="none"/>
        </w:rPr>
        <w:t>74</w:t>
      </w:r>
      <w:r w:rsidRPr="00E20A07">
        <w:rPr>
          <w:rFonts w:ascii="Arial" w:eastAsia="Times New Roman" w:hAnsi="Arial" w:cs="Arial"/>
          <w:color w:val="1B1C1D"/>
          <w:kern w:val="0"/>
          <w14:ligatures w14:val="none"/>
        </w:rPr>
        <w:t xml:space="preserve"> Research suggests methods like adaptive time-series momentum (ATSMOM), which averages signals over several horizons </w:t>
      </w:r>
      <w:r w:rsidRPr="00E20A07">
        <w:rPr>
          <w:rFonts w:ascii="Arial" w:eastAsia="Times New Roman" w:hAnsi="Arial" w:cs="Arial"/>
          <w:color w:val="575B5F"/>
          <w:kern w:val="0"/>
          <w:bdr w:val="none" w:sz="0" w:space="0" w:color="auto" w:frame="1"/>
          <w:vertAlign w:val="superscript"/>
          <w14:ligatures w14:val="none"/>
        </w:rPr>
        <w:t>55</w:t>
      </w:r>
      <w:r w:rsidRPr="00E20A07">
        <w:rPr>
          <w:rFonts w:ascii="Arial" w:eastAsia="Times New Roman" w:hAnsi="Arial" w:cs="Arial"/>
          <w:color w:val="1B1C1D"/>
          <w:kern w:val="0"/>
          <w14:ligatures w14:val="none"/>
        </w:rPr>
        <w:t>, or dynamic classifier approaches that assign probabilities to different lookback periods based on recent performance.</w:t>
      </w:r>
      <w:r w:rsidRPr="00E20A07">
        <w:rPr>
          <w:rFonts w:ascii="Arial" w:eastAsia="Times New Roman" w:hAnsi="Arial" w:cs="Arial"/>
          <w:color w:val="575B5F"/>
          <w:kern w:val="0"/>
          <w:bdr w:val="none" w:sz="0" w:space="0" w:color="auto" w:frame="1"/>
          <w:vertAlign w:val="superscript"/>
          <w14:ligatures w14:val="none"/>
        </w:rPr>
        <w:t>74</w:t>
      </w:r>
    </w:p>
    <w:p w14:paraId="0FA0439A" w14:textId="77777777" w:rsidR="00E20A07" w:rsidRPr="00E20A07" w:rsidRDefault="00E20A07" w:rsidP="00E20A07">
      <w:pPr>
        <w:numPr>
          <w:ilvl w:val="0"/>
          <w:numId w:val="2"/>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Feature Integration:</w:t>
      </w:r>
      <w:r w:rsidRPr="00E20A07">
        <w:rPr>
          <w:rFonts w:ascii="Arial" w:eastAsia="Times New Roman" w:hAnsi="Arial" w:cs="Arial"/>
          <w:color w:val="1B1C1D"/>
          <w:kern w:val="0"/>
          <w14:ligatures w14:val="none"/>
        </w:rPr>
        <w:t xml:space="preserve"> AI models can readily incorporate features beyond just historical prices into the trend prediction process. This could include trading volume, volatility measures, or alternative data features derived from news sentiment or supply chain analysis (discussed further in Section IV).</w:t>
      </w:r>
      <w:r w:rsidRPr="00E20A07">
        <w:rPr>
          <w:rFonts w:ascii="Arial" w:eastAsia="Times New Roman" w:hAnsi="Arial" w:cs="Arial"/>
          <w:color w:val="575B5F"/>
          <w:kern w:val="0"/>
          <w:bdr w:val="none" w:sz="0" w:space="0" w:color="auto" w:frame="1"/>
          <w:vertAlign w:val="superscript"/>
          <w14:ligatures w14:val="none"/>
        </w:rPr>
        <w:t>49</w:t>
      </w:r>
      <w:r w:rsidRPr="00E20A07">
        <w:rPr>
          <w:rFonts w:ascii="Arial" w:eastAsia="Times New Roman" w:hAnsi="Arial" w:cs="Arial"/>
          <w:color w:val="1B1C1D"/>
          <w:kern w:val="0"/>
          <w14:ligatures w14:val="none"/>
        </w:rPr>
        <w:t xml:space="preserve"> Ensemble methods like Gradient Boosting Machines (GBMs) might be particularly effective in simulations involving a diverse set of engineered features for short-term trend prediction.</w:t>
      </w:r>
      <w:r w:rsidRPr="00E20A07">
        <w:rPr>
          <w:rFonts w:ascii="Arial" w:eastAsia="Times New Roman" w:hAnsi="Arial" w:cs="Arial"/>
          <w:color w:val="575B5F"/>
          <w:kern w:val="0"/>
          <w:bdr w:val="none" w:sz="0" w:space="0" w:color="auto" w:frame="1"/>
          <w:vertAlign w:val="superscript"/>
          <w14:ligatures w14:val="none"/>
        </w:rPr>
        <w:t>32</w:t>
      </w:r>
    </w:p>
    <w:p w14:paraId="124E1B94"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When simulating these AI-enhanced trend strategies, it is critical to benchmark their performance against established traditional methods, such as the TSMOM approach documented by Moskowitz et al..</w:t>
      </w:r>
      <w:r w:rsidRPr="00E20A07">
        <w:rPr>
          <w:rFonts w:ascii="Arial" w:eastAsia="Times New Roman" w:hAnsi="Arial" w:cs="Arial"/>
          <w:color w:val="575B5F"/>
          <w:kern w:val="0"/>
          <w:bdr w:val="none" w:sz="0" w:space="0" w:color="auto" w:frame="1"/>
          <w:vertAlign w:val="superscript"/>
          <w14:ligatures w14:val="none"/>
        </w:rPr>
        <w:t>55</w:t>
      </w:r>
      <w:r w:rsidRPr="00E20A07">
        <w:rPr>
          <w:rFonts w:ascii="Arial" w:eastAsia="Times New Roman" w:hAnsi="Arial" w:cs="Arial"/>
          <w:color w:val="1B1C1D"/>
          <w:kern w:val="0"/>
          <w14:ligatures w14:val="none"/>
        </w:rPr>
        <w:t xml:space="preserve"> Furthermore, simulations must incorporate realistic assumptions about transaction costs and potential slippage, as high-frequency signals generated by complex models could be unprofitable after costs.</w:t>
      </w:r>
      <w:r w:rsidRPr="00E20A07">
        <w:rPr>
          <w:rFonts w:ascii="Arial" w:eastAsia="Times New Roman" w:hAnsi="Arial" w:cs="Arial"/>
          <w:color w:val="575B5F"/>
          <w:kern w:val="0"/>
          <w:bdr w:val="none" w:sz="0" w:space="0" w:color="auto" w:frame="1"/>
          <w:vertAlign w:val="superscript"/>
          <w14:ligatures w14:val="none"/>
        </w:rPr>
        <w:t>35</w:t>
      </w:r>
      <w:r w:rsidRPr="00E20A07">
        <w:rPr>
          <w:rFonts w:ascii="Arial" w:eastAsia="Times New Roman" w:hAnsi="Arial" w:cs="Arial"/>
          <w:color w:val="1B1C1D"/>
          <w:kern w:val="0"/>
          <w14:ligatures w14:val="none"/>
        </w:rPr>
        <w:t xml:space="preserve"> Evaluating performance consistency across different asset classes (commodities, currencies, bonds, equities) and historical market conditions is also essential for assessing the robustness of the simulated AI approach.</w:t>
      </w:r>
    </w:p>
    <w:p w14:paraId="5984ABD2"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B. Detecting Non-linear Patterns and Market Regime Shifts</w:t>
      </w:r>
    </w:p>
    <w:p w14:paraId="51C073D3"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A significant challenge for traditional trend-following strategies is their performance during periods of market consolidation or "choppy," non-trending markets, where they can generate losses due to frequent signal reversals.</w:t>
      </w:r>
      <w:r w:rsidRPr="00E20A07">
        <w:rPr>
          <w:rFonts w:ascii="Arial" w:eastAsia="Times New Roman" w:hAnsi="Arial" w:cs="Arial"/>
          <w:color w:val="575B5F"/>
          <w:kern w:val="0"/>
          <w:bdr w:val="none" w:sz="0" w:space="0" w:color="auto" w:frame="1"/>
          <w:vertAlign w:val="superscript"/>
          <w14:ligatures w14:val="none"/>
        </w:rPr>
        <w:t>5</w:t>
      </w:r>
      <w:r w:rsidRPr="00E20A07">
        <w:rPr>
          <w:rFonts w:ascii="Arial" w:eastAsia="Times New Roman" w:hAnsi="Arial" w:cs="Arial"/>
          <w:color w:val="1B1C1D"/>
          <w:kern w:val="0"/>
          <w14:ligatures w14:val="none"/>
        </w:rPr>
        <w:t xml:space="preserve"> Financial markets are inherently non-stationary and exhibit distinct behavioral regimes—such as periods of high volatility versus low volatility, risk-on versus risk-off sentiment, or environments driven by specific macroeconomic factors like inflation.</w:t>
      </w:r>
      <w:r w:rsidRPr="00E20A07">
        <w:rPr>
          <w:rFonts w:ascii="Arial" w:eastAsia="Times New Roman" w:hAnsi="Arial" w:cs="Arial"/>
          <w:color w:val="575B5F"/>
          <w:kern w:val="0"/>
          <w:bdr w:val="none" w:sz="0" w:space="0" w:color="auto" w:frame="1"/>
          <w:vertAlign w:val="superscript"/>
          <w14:ligatures w14:val="none"/>
        </w:rPr>
        <w:t>22</w:t>
      </w:r>
      <w:r w:rsidRPr="00E20A07">
        <w:rPr>
          <w:rFonts w:ascii="Arial" w:eastAsia="Times New Roman" w:hAnsi="Arial" w:cs="Arial"/>
          <w:color w:val="1B1C1D"/>
          <w:kern w:val="0"/>
          <w14:ligatures w14:val="none"/>
        </w:rPr>
        <w:t xml:space="preserve"> Identifying these regimes in a timely manner is crucial for adapting trading strategies.</w:t>
      </w:r>
    </w:p>
    <w:p w14:paraId="5F284C01" w14:textId="77777777" w:rsidR="00E20A07" w:rsidRPr="00E20A07" w:rsidRDefault="00E20A07" w:rsidP="00E20A07">
      <w:pPr>
        <w:spacing w:after="12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AI and ML provide powerful tools for simulating regime detection:</w:t>
      </w:r>
    </w:p>
    <w:p w14:paraId="27F8A0DA" w14:textId="77777777" w:rsidR="00E20A07" w:rsidRPr="00E20A07" w:rsidRDefault="00E20A07" w:rsidP="00E20A07">
      <w:pPr>
        <w:numPr>
          <w:ilvl w:val="0"/>
          <w:numId w:val="3"/>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Unsupervised Learning:</w:t>
      </w:r>
      <w:r w:rsidRPr="00E20A07">
        <w:rPr>
          <w:rFonts w:ascii="Arial" w:eastAsia="Times New Roman" w:hAnsi="Arial" w:cs="Arial"/>
          <w:color w:val="1B1C1D"/>
          <w:kern w:val="0"/>
          <w14:ligatures w14:val="none"/>
        </w:rPr>
        <w:t xml:space="preserve"> Clustering algorithms like K-Means, Gaussian Mixture Models (GMMs), or hierarchical clustering can be applied to multivariate market data (e.g., asset returns, volatility measures like VIX, cross-asset correlations, technical indicators, potentially even order flow data) to group periods with similar characteristics into distinct regimes.</w:t>
      </w:r>
      <w:r w:rsidRPr="00E20A07">
        <w:rPr>
          <w:rFonts w:ascii="Arial" w:eastAsia="Times New Roman" w:hAnsi="Arial" w:cs="Arial"/>
          <w:color w:val="575B5F"/>
          <w:kern w:val="0"/>
          <w:bdr w:val="none" w:sz="0" w:space="0" w:color="auto" w:frame="1"/>
          <w:vertAlign w:val="superscript"/>
          <w14:ligatures w14:val="none"/>
        </w:rPr>
        <w:t>45</w:t>
      </w:r>
      <w:r w:rsidRPr="00E20A07">
        <w:rPr>
          <w:rFonts w:ascii="Arial" w:eastAsia="Times New Roman" w:hAnsi="Arial" w:cs="Arial"/>
          <w:color w:val="1B1C1D"/>
          <w:kern w:val="0"/>
          <w14:ligatures w14:val="none"/>
        </w:rPr>
        <w:t xml:space="preserve"> For example, research using GMMs identified regimes corresponding to "Crisis," "Steady State," "Inflation," and "Walking on Ice" based on factor behaviors.</w:t>
      </w:r>
      <w:r w:rsidRPr="00E20A07">
        <w:rPr>
          <w:rFonts w:ascii="Arial" w:eastAsia="Times New Roman" w:hAnsi="Arial" w:cs="Arial"/>
          <w:color w:val="575B5F"/>
          <w:kern w:val="0"/>
          <w:bdr w:val="none" w:sz="0" w:space="0" w:color="auto" w:frame="1"/>
          <w:vertAlign w:val="superscript"/>
          <w14:ligatures w14:val="none"/>
        </w:rPr>
        <w:t>45</w:t>
      </w:r>
    </w:p>
    <w:p w14:paraId="083F808C" w14:textId="77777777" w:rsidR="00E20A07" w:rsidRPr="00E20A07" w:rsidRDefault="00E20A07" w:rsidP="00E20A07">
      <w:pPr>
        <w:numPr>
          <w:ilvl w:val="0"/>
          <w:numId w:val="3"/>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Sequential Modeling:</w:t>
      </w:r>
      <w:r w:rsidRPr="00E20A07">
        <w:rPr>
          <w:rFonts w:ascii="Arial" w:eastAsia="Times New Roman" w:hAnsi="Arial" w:cs="Arial"/>
          <w:color w:val="1B1C1D"/>
          <w:kern w:val="0"/>
          <w14:ligatures w14:val="none"/>
        </w:rPr>
        <w:t xml:space="preserve"> Hidden Markov Models (HMMs) explicitly model the market as transitioning between a set of unobserved (hidden) states, estimating the probabilities of being in each state and transitioning between them based on observable market data.</w:t>
      </w:r>
      <w:r w:rsidRPr="00E20A07">
        <w:rPr>
          <w:rFonts w:ascii="Arial" w:eastAsia="Times New Roman" w:hAnsi="Arial" w:cs="Arial"/>
          <w:color w:val="575B5F"/>
          <w:kern w:val="0"/>
          <w:bdr w:val="none" w:sz="0" w:space="0" w:color="auto" w:frame="1"/>
          <w:vertAlign w:val="superscript"/>
          <w14:ligatures w14:val="none"/>
        </w:rPr>
        <w:t>67</w:t>
      </w:r>
    </w:p>
    <w:p w14:paraId="07333AED" w14:textId="77777777" w:rsidR="00E20A07" w:rsidRPr="00E20A07" w:rsidRDefault="00E20A07" w:rsidP="00E20A07">
      <w:pPr>
        <w:numPr>
          <w:ilvl w:val="0"/>
          <w:numId w:val="3"/>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Deep Learning Approaches:</w:t>
      </w:r>
      <w:r w:rsidRPr="00E20A07">
        <w:rPr>
          <w:rFonts w:ascii="Arial" w:eastAsia="Times New Roman" w:hAnsi="Arial" w:cs="Arial"/>
          <w:color w:val="1B1C1D"/>
          <w:kern w:val="0"/>
          <w14:ligatures w14:val="none"/>
        </w:rPr>
        <w:t xml:space="preserve"> Advanced deep learning models, particularly Transformers with attention mechanisms, might implicitly learn to recognize and adapt to regime shifts by dynamically focusing on relevant historical patterns or identifying structural breaks in time series data.</w:t>
      </w:r>
      <w:r w:rsidRPr="00E20A07">
        <w:rPr>
          <w:rFonts w:ascii="Arial" w:eastAsia="Times New Roman" w:hAnsi="Arial" w:cs="Arial"/>
          <w:color w:val="575B5F"/>
          <w:kern w:val="0"/>
          <w:bdr w:val="none" w:sz="0" w:space="0" w:color="auto" w:frame="1"/>
          <w:vertAlign w:val="superscript"/>
          <w14:ligatures w14:val="none"/>
        </w:rPr>
        <w:t>54</w:t>
      </w:r>
      <w:r w:rsidRPr="00E20A07">
        <w:rPr>
          <w:rFonts w:ascii="Arial" w:eastAsia="Times New Roman" w:hAnsi="Arial" w:cs="Arial"/>
          <w:color w:val="1B1C1D"/>
          <w:kern w:val="0"/>
          <w14:ligatures w14:val="none"/>
        </w:rPr>
        <w:t xml:space="preserve"> Specific change-point detection (CPD) algorithms, potentially enhanced by ML, can also be employed to identify abrupt shifts in data characteristics.</w:t>
      </w:r>
      <w:r w:rsidRPr="00E20A07">
        <w:rPr>
          <w:rFonts w:ascii="Arial" w:eastAsia="Times New Roman" w:hAnsi="Arial" w:cs="Arial"/>
          <w:color w:val="575B5F"/>
          <w:kern w:val="0"/>
          <w:bdr w:val="none" w:sz="0" w:space="0" w:color="auto" w:frame="1"/>
          <w:vertAlign w:val="superscript"/>
          <w14:ligatures w14:val="none"/>
        </w:rPr>
        <w:t>22</w:t>
      </w:r>
    </w:p>
    <w:p w14:paraId="53685530"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lastRenderedPageBreak/>
        <w:t>In a simulation context, the output of these regime detection models can be used to dynamically alter the managed futures strategy. For example, the simulation could switch from a trend-following model during detected trending regimes to a mean-reversion model during choppy regimes, or adjust risk parameters like volatility targets or leverage based on the identified state.</w:t>
      </w:r>
      <w:r w:rsidRPr="00E20A07">
        <w:rPr>
          <w:rFonts w:ascii="Arial" w:eastAsia="Times New Roman" w:hAnsi="Arial" w:cs="Arial"/>
          <w:color w:val="575B5F"/>
          <w:kern w:val="0"/>
          <w:bdr w:val="none" w:sz="0" w:space="0" w:color="auto" w:frame="1"/>
          <w:vertAlign w:val="superscript"/>
          <w14:ligatures w14:val="none"/>
        </w:rPr>
        <w:t>67</w:t>
      </w:r>
      <w:r w:rsidRPr="00E20A07">
        <w:rPr>
          <w:rFonts w:ascii="Arial" w:eastAsia="Times New Roman" w:hAnsi="Arial" w:cs="Arial"/>
          <w:color w:val="1B1C1D"/>
          <w:kern w:val="0"/>
          <w14:ligatures w14:val="none"/>
        </w:rPr>
        <w:t xml:space="preserve"> Key considerations for simulation include evaluating the accuracy and timeliness (lag) of the regime detection model and testing its robustness to novel or unforeseen market shifts not present in the training data.</w:t>
      </w:r>
      <w:r w:rsidRPr="00E20A07">
        <w:rPr>
          <w:rFonts w:ascii="Arial" w:eastAsia="Times New Roman" w:hAnsi="Arial" w:cs="Arial"/>
          <w:color w:val="575B5F"/>
          <w:kern w:val="0"/>
          <w:bdr w:val="none" w:sz="0" w:space="0" w:color="auto" w:frame="1"/>
          <w:vertAlign w:val="superscript"/>
          <w14:ligatures w14:val="none"/>
        </w:rPr>
        <w:t>22</w:t>
      </w:r>
    </w:p>
    <w:p w14:paraId="6498EA07"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C. Simulating Dynamic Asset Allocation and Risk Management</w:t>
      </w:r>
    </w:p>
    <w:p w14:paraId="5956F558"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Beyond signal generation and regime detection, AI/ML can be applied to the crucial tasks of dynamic asset allocation and risk management within a simulated managed futures portfolio. Traditional approaches often involve static asset weights, simple diversification rules, or risk management techniques like fixed stop-losses </w:t>
      </w:r>
      <w:r w:rsidRPr="00E20A07">
        <w:rPr>
          <w:rFonts w:ascii="Arial" w:eastAsia="Times New Roman" w:hAnsi="Arial" w:cs="Arial"/>
          <w:color w:val="575B5F"/>
          <w:kern w:val="0"/>
          <w:bdr w:val="none" w:sz="0" w:space="0" w:color="auto" w:frame="1"/>
          <w:vertAlign w:val="superscript"/>
          <w14:ligatures w14:val="none"/>
        </w:rPr>
        <w:t>1</w:t>
      </w:r>
      <w:r w:rsidRPr="00E20A07">
        <w:rPr>
          <w:rFonts w:ascii="Arial" w:eastAsia="Times New Roman" w:hAnsi="Arial" w:cs="Arial"/>
          <w:color w:val="1B1C1D"/>
          <w:kern w:val="0"/>
          <w14:ligatures w14:val="none"/>
        </w:rPr>
        <w:t xml:space="preserve"> or constant volatility targeting.</w:t>
      </w:r>
      <w:r w:rsidRPr="00E20A07">
        <w:rPr>
          <w:rFonts w:ascii="Arial" w:eastAsia="Times New Roman" w:hAnsi="Arial" w:cs="Arial"/>
          <w:color w:val="575B5F"/>
          <w:kern w:val="0"/>
          <w:bdr w:val="none" w:sz="0" w:space="0" w:color="auto" w:frame="1"/>
          <w:vertAlign w:val="superscript"/>
          <w14:ligatures w14:val="none"/>
        </w:rPr>
        <w:t>55</w:t>
      </w:r>
      <w:r w:rsidRPr="00E20A07">
        <w:rPr>
          <w:rFonts w:ascii="Arial" w:eastAsia="Times New Roman" w:hAnsi="Arial" w:cs="Arial"/>
          <w:color w:val="1B1C1D"/>
          <w:kern w:val="0"/>
          <w14:ligatures w14:val="none"/>
        </w:rPr>
        <w:t xml:space="preserve"> Portfolio construction might utilize frameworks like mean-variance optimization </w:t>
      </w:r>
      <w:r w:rsidRPr="00E20A07">
        <w:rPr>
          <w:rFonts w:ascii="Arial" w:eastAsia="Times New Roman" w:hAnsi="Arial" w:cs="Arial"/>
          <w:color w:val="575B5F"/>
          <w:kern w:val="0"/>
          <w:bdr w:val="none" w:sz="0" w:space="0" w:color="auto" w:frame="1"/>
          <w:vertAlign w:val="superscript"/>
          <w14:ligatures w14:val="none"/>
        </w:rPr>
        <w:t>89</w:t>
      </w:r>
      <w:r w:rsidRPr="00E20A07">
        <w:rPr>
          <w:rFonts w:ascii="Arial" w:eastAsia="Times New Roman" w:hAnsi="Arial" w:cs="Arial"/>
          <w:color w:val="1B1C1D"/>
          <w:kern w:val="0"/>
          <w14:ligatures w14:val="none"/>
        </w:rPr>
        <w:t xml:space="preserve"> or risk parity </w:t>
      </w:r>
      <w:r w:rsidRPr="00E20A07">
        <w:rPr>
          <w:rFonts w:ascii="Arial" w:eastAsia="Times New Roman" w:hAnsi="Arial" w:cs="Arial"/>
          <w:color w:val="575B5F"/>
          <w:kern w:val="0"/>
          <w:bdr w:val="none" w:sz="0" w:space="0" w:color="auto" w:frame="1"/>
          <w:vertAlign w:val="superscript"/>
          <w14:ligatures w14:val="none"/>
        </w:rPr>
        <w:t>75</w:t>
      </w:r>
      <w:r w:rsidRPr="00E20A07">
        <w:rPr>
          <w:rFonts w:ascii="Arial" w:eastAsia="Times New Roman" w:hAnsi="Arial" w:cs="Arial"/>
          <w:color w:val="1B1C1D"/>
          <w:kern w:val="0"/>
          <w14:ligatures w14:val="none"/>
        </w:rPr>
        <w:t>, which rely on estimates of expected returns and covariances that can be unstable or difficult to predict accurately.</w:t>
      </w:r>
    </w:p>
    <w:p w14:paraId="780F12E6" w14:textId="77777777" w:rsidR="00E20A07" w:rsidRPr="00E20A07" w:rsidRDefault="00E20A07" w:rsidP="00E20A07">
      <w:pPr>
        <w:spacing w:after="12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AI/ML offers several avenues for enhancing allocation and risk management simulations:</w:t>
      </w:r>
    </w:p>
    <w:p w14:paraId="7554EAE7" w14:textId="77777777" w:rsidR="00E20A07" w:rsidRPr="00E20A07" w:rsidRDefault="00E20A07" w:rsidP="00E20A07">
      <w:pPr>
        <w:numPr>
          <w:ilvl w:val="0"/>
          <w:numId w:val="4"/>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Reinforcement Learning (RL) for Allocation:</w:t>
      </w:r>
      <w:r w:rsidRPr="00E20A07">
        <w:rPr>
          <w:rFonts w:ascii="Arial" w:eastAsia="Times New Roman" w:hAnsi="Arial" w:cs="Arial"/>
          <w:color w:val="1B1C1D"/>
          <w:kern w:val="0"/>
          <w14:ligatures w14:val="none"/>
        </w:rPr>
        <w:t xml:space="preserve"> RL agents can be trained within a simulated market environment to directly learn optimal dynamic allocation policies across the portfolio of futures contracts.</w:t>
      </w:r>
      <w:r w:rsidRPr="00E20A07">
        <w:rPr>
          <w:rFonts w:ascii="Arial" w:eastAsia="Times New Roman" w:hAnsi="Arial" w:cs="Arial"/>
          <w:color w:val="575B5F"/>
          <w:kern w:val="0"/>
          <w:bdr w:val="none" w:sz="0" w:space="0" w:color="auto" w:frame="1"/>
          <w:vertAlign w:val="superscript"/>
          <w14:ligatures w14:val="none"/>
        </w:rPr>
        <w:t>21</w:t>
      </w:r>
      <w:r w:rsidRPr="00E20A07">
        <w:rPr>
          <w:rFonts w:ascii="Arial" w:eastAsia="Times New Roman" w:hAnsi="Arial" w:cs="Arial"/>
          <w:color w:val="1B1C1D"/>
          <w:kern w:val="0"/>
          <w14:ligatures w14:val="none"/>
        </w:rPr>
        <w:t xml:space="preserve"> The agent's goal is typically to maximize a risk-adjusted return metric (e.g., Sharpe ratio, Calmar ratio) defined in the reward function, while implicitly learning to manage risk and potentially incorporating transaction costs or constraints like leverage limits or short-selling rules.</w:t>
      </w:r>
      <w:r w:rsidRPr="00E20A07">
        <w:rPr>
          <w:rFonts w:ascii="Arial" w:eastAsia="Times New Roman" w:hAnsi="Arial" w:cs="Arial"/>
          <w:color w:val="575B5F"/>
          <w:kern w:val="0"/>
          <w:bdr w:val="none" w:sz="0" w:space="0" w:color="auto" w:frame="1"/>
          <w:vertAlign w:val="superscript"/>
          <w14:ligatures w14:val="none"/>
        </w:rPr>
        <w:t>60</w:t>
      </w:r>
    </w:p>
    <w:p w14:paraId="55C48897" w14:textId="77777777" w:rsidR="00E20A07" w:rsidRPr="00E20A07" w:rsidRDefault="00E20A07" w:rsidP="00E20A07">
      <w:pPr>
        <w:numPr>
          <w:ilvl w:val="0"/>
          <w:numId w:val="4"/>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Supervised/Unsupervised Learning for Allocation:</w:t>
      </w:r>
      <w:r w:rsidRPr="00E20A07">
        <w:rPr>
          <w:rFonts w:ascii="Arial" w:eastAsia="Times New Roman" w:hAnsi="Arial" w:cs="Arial"/>
          <w:color w:val="1B1C1D"/>
          <w:kern w:val="0"/>
          <w14:ligatures w14:val="none"/>
        </w:rPr>
        <w:t xml:space="preserve"> Supervised learning models could be trained to predict optimal asset weights based on input features (market data, regime indicators, alternative data), while unsupervised learning (clustering) could group assets for allocation based on learned similarities in their behavior.</w:t>
      </w:r>
      <w:r w:rsidRPr="00E20A07">
        <w:rPr>
          <w:rFonts w:ascii="Arial" w:eastAsia="Times New Roman" w:hAnsi="Arial" w:cs="Arial"/>
          <w:color w:val="575B5F"/>
          <w:kern w:val="0"/>
          <w:bdr w:val="none" w:sz="0" w:space="0" w:color="auto" w:frame="1"/>
          <w:vertAlign w:val="superscript"/>
          <w14:ligatures w14:val="none"/>
        </w:rPr>
        <w:t>21</w:t>
      </w:r>
    </w:p>
    <w:p w14:paraId="6FB8FF9D" w14:textId="77777777" w:rsidR="00E20A07" w:rsidRPr="00E20A07" w:rsidRDefault="00E20A07" w:rsidP="00E20A07">
      <w:pPr>
        <w:numPr>
          <w:ilvl w:val="0"/>
          <w:numId w:val="4"/>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AI-Driven Risk Management:</w:t>
      </w:r>
      <w:r w:rsidRPr="00E20A07">
        <w:rPr>
          <w:rFonts w:ascii="Arial" w:eastAsia="Times New Roman" w:hAnsi="Arial" w:cs="Arial"/>
          <w:color w:val="1B1C1D"/>
          <w:kern w:val="0"/>
          <w14:ligatures w14:val="none"/>
        </w:rPr>
        <w:t xml:space="preserve"> AI/ML can be used for more sophisticated risk management within the simulation. This includes dynamic volatility targeting, where leverage or exposure is adjusted based on AI-predicted volatility or detected market regimes.</w:t>
      </w:r>
      <w:r w:rsidRPr="00E20A07">
        <w:rPr>
          <w:rFonts w:ascii="Arial" w:eastAsia="Times New Roman" w:hAnsi="Arial" w:cs="Arial"/>
          <w:color w:val="575B5F"/>
          <w:kern w:val="0"/>
          <w:bdr w:val="none" w:sz="0" w:space="0" w:color="auto" w:frame="1"/>
          <w:vertAlign w:val="superscript"/>
          <w14:ligatures w14:val="none"/>
        </w:rPr>
        <w:t>55</w:t>
      </w:r>
      <w:r w:rsidRPr="00E20A07">
        <w:rPr>
          <w:rFonts w:ascii="Arial" w:eastAsia="Times New Roman" w:hAnsi="Arial" w:cs="Arial"/>
          <w:color w:val="1B1C1D"/>
          <w:kern w:val="0"/>
          <w14:ligatures w14:val="none"/>
        </w:rPr>
        <w:t xml:space="preserve"> RL agents can also learn risk-averse policies implicitly through reward shaping. Furthermore, AI models can be developed to predict tail risk measures like Value-at-Risk (</w:t>
      </w:r>
      <w:proofErr w:type="spellStart"/>
      <w:r w:rsidRPr="00E20A07">
        <w:rPr>
          <w:rFonts w:ascii="Arial" w:eastAsia="Times New Roman" w:hAnsi="Arial" w:cs="Arial"/>
          <w:color w:val="1B1C1D"/>
          <w:kern w:val="0"/>
          <w14:ligatures w14:val="none"/>
        </w:rPr>
        <w:t>VaR</w:t>
      </w:r>
      <w:proofErr w:type="spellEnd"/>
      <w:r w:rsidRPr="00E20A07">
        <w:rPr>
          <w:rFonts w:ascii="Arial" w:eastAsia="Times New Roman" w:hAnsi="Arial" w:cs="Arial"/>
          <w:color w:val="1B1C1D"/>
          <w:kern w:val="0"/>
          <w14:ligatures w14:val="none"/>
        </w:rPr>
        <w:t>) or Conditional Value-at-Risk (CVaR) more accurately than traditional methods, potentially informing allocation decisions or triggering defensive actions.</w:t>
      </w:r>
      <w:r w:rsidRPr="00E20A07">
        <w:rPr>
          <w:rFonts w:ascii="Arial" w:eastAsia="Times New Roman" w:hAnsi="Arial" w:cs="Arial"/>
          <w:color w:val="575B5F"/>
          <w:kern w:val="0"/>
          <w:bdr w:val="none" w:sz="0" w:space="0" w:color="auto" w:frame="1"/>
          <w:vertAlign w:val="superscript"/>
          <w14:ligatures w14:val="none"/>
        </w:rPr>
        <w:t>27</w:t>
      </w:r>
      <w:r w:rsidRPr="00E20A07">
        <w:rPr>
          <w:rFonts w:ascii="Arial" w:eastAsia="Times New Roman" w:hAnsi="Arial" w:cs="Arial"/>
          <w:color w:val="1B1C1D"/>
          <w:kern w:val="0"/>
          <w14:ligatures w14:val="none"/>
        </w:rPr>
        <w:t xml:space="preserve"> This aligns with regulatory expectations for robust risk management, such as those outlined in SEC Rule 18f-4 which mandates </w:t>
      </w:r>
      <w:proofErr w:type="spellStart"/>
      <w:r w:rsidRPr="00E20A07">
        <w:rPr>
          <w:rFonts w:ascii="Arial" w:eastAsia="Times New Roman" w:hAnsi="Arial" w:cs="Arial"/>
          <w:color w:val="1B1C1D"/>
          <w:kern w:val="0"/>
          <w14:ligatures w14:val="none"/>
        </w:rPr>
        <w:t>VaR</w:t>
      </w:r>
      <w:proofErr w:type="spellEnd"/>
      <w:r w:rsidRPr="00E20A07">
        <w:rPr>
          <w:rFonts w:ascii="Arial" w:eastAsia="Times New Roman" w:hAnsi="Arial" w:cs="Arial"/>
          <w:color w:val="1B1C1D"/>
          <w:kern w:val="0"/>
          <w14:ligatures w14:val="none"/>
        </w:rPr>
        <w:t xml:space="preserve"> calculations and stress testing for funds using derivatives.</w:t>
      </w:r>
      <w:r w:rsidRPr="00E20A07">
        <w:rPr>
          <w:rFonts w:ascii="Arial" w:eastAsia="Times New Roman" w:hAnsi="Arial" w:cs="Arial"/>
          <w:color w:val="575B5F"/>
          <w:kern w:val="0"/>
          <w:bdr w:val="none" w:sz="0" w:space="0" w:color="auto" w:frame="1"/>
          <w:vertAlign w:val="superscript"/>
          <w14:ligatures w14:val="none"/>
        </w:rPr>
        <w:t>92</w:t>
      </w:r>
    </w:p>
    <w:p w14:paraId="2733266B"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Designing effective RL simulations requires careful definition of the state space (what information the agent sees), action space (the range of possible allocations), and the reward function.</w:t>
      </w:r>
      <w:r w:rsidRPr="00E20A07">
        <w:rPr>
          <w:rFonts w:ascii="Arial" w:eastAsia="Times New Roman" w:hAnsi="Arial" w:cs="Arial"/>
          <w:color w:val="575B5F"/>
          <w:kern w:val="0"/>
          <w:bdr w:val="none" w:sz="0" w:space="0" w:color="auto" w:frame="1"/>
          <w:vertAlign w:val="superscript"/>
          <w14:ligatures w14:val="none"/>
        </w:rPr>
        <w:t>59</w:t>
      </w:r>
      <w:r w:rsidRPr="00E20A07">
        <w:rPr>
          <w:rFonts w:ascii="Arial" w:eastAsia="Times New Roman" w:hAnsi="Arial" w:cs="Arial"/>
          <w:color w:val="1B1C1D"/>
          <w:kern w:val="0"/>
          <w14:ligatures w14:val="none"/>
        </w:rPr>
        <w:t xml:space="preserve"> Comparing the performance and risk characteristics of AI-driven allocation strategies against static benchmarks or traditional dynamic approaches (like risk parity </w:t>
      </w:r>
      <w:r w:rsidRPr="00E20A07">
        <w:rPr>
          <w:rFonts w:ascii="Arial" w:eastAsia="Times New Roman" w:hAnsi="Arial" w:cs="Arial"/>
          <w:color w:val="575B5F"/>
          <w:kern w:val="0"/>
          <w:bdr w:val="none" w:sz="0" w:space="0" w:color="auto" w:frame="1"/>
          <w:vertAlign w:val="superscript"/>
          <w14:ligatures w14:val="none"/>
        </w:rPr>
        <w:t>75</w:t>
      </w:r>
      <w:r w:rsidRPr="00E20A07">
        <w:rPr>
          <w:rFonts w:ascii="Arial" w:eastAsia="Times New Roman" w:hAnsi="Arial" w:cs="Arial"/>
          <w:color w:val="1B1C1D"/>
          <w:kern w:val="0"/>
          <w14:ligatures w14:val="none"/>
        </w:rPr>
        <w:t xml:space="preserve"> or constant volatility targeting </w:t>
      </w:r>
      <w:r w:rsidRPr="00E20A07">
        <w:rPr>
          <w:rFonts w:ascii="Arial" w:eastAsia="Times New Roman" w:hAnsi="Arial" w:cs="Arial"/>
          <w:color w:val="575B5F"/>
          <w:kern w:val="0"/>
          <w:bdr w:val="none" w:sz="0" w:space="0" w:color="auto" w:frame="1"/>
          <w:vertAlign w:val="superscript"/>
          <w14:ligatures w14:val="none"/>
        </w:rPr>
        <w:t>55</w:t>
      </w:r>
      <w:r w:rsidRPr="00E20A07">
        <w:rPr>
          <w:rFonts w:ascii="Arial" w:eastAsia="Times New Roman" w:hAnsi="Arial" w:cs="Arial"/>
          <w:color w:val="1B1C1D"/>
          <w:kern w:val="0"/>
          <w14:ligatures w14:val="none"/>
        </w:rPr>
        <w:t>) is crucial. The computational expense associated with training complex RL agents or performing sophisticated risk predictions must also be considered in the simulation design.</w:t>
      </w:r>
      <w:r w:rsidRPr="00E20A07">
        <w:rPr>
          <w:rFonts w:ascii="Arial" w:eastAsia="Times New Roman" w:hAnsi="Arial" w:cs="Arial"/>
          <w:color w:val="575B5F"/>
          <w:kern w:val="0"/>
          <w:bdr w:val="none" w:sz="0" w:space="0" w:color="auto" w:frame="1"/>
          <w:vertAlign w:val="superscript"/>
          <w14:ligatures w14:val="none"/>
        </w:rPr>
        <w:t>57</w:t>
      </w:r>
    </w:p>
    <w:p w14:paraId="70559E6D" w14:textId="77777777" w:rsidR="00E20A07" w:rsidRPr="00E20A07" w:rsidRDefault="00E20A07" w:rsidP="00E20A07">
      <w:pPr>
        <w:spacing w:after="24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lastRenderedPageBreak/>
        <w:t>The application of AI/ML across these core components—trend identification, regime detection, and allocation/risk management—offers the potential to simulate managed futures strategies that are significantly more dynamic and adaptive than their traditional counterparts. Instead of relying on fixed rules, these simulated systems can learn from market data to adjust their trend sensitivity, recognize changing market environments, and optimize portfolio allocations in a more integrated and potentially more effective manner.</w:t>
      </w:r>
    </w:p>
    <w:p w14:paraId="1FABA759"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This suggests a synergistic relationship between the different AI/ML applications within a simulated managed futures strategy. For instance, improved trend predictions generated by an LSTM or Transformer model can serve as inputs to a dynamic allocation model, perhaps driven by RL. Similarly, a regime detected by a clustering algorithm or HMM could trigger adjustments in the trend-following model's parameters (e.g., lookback period) or alter the risk constraints within the allocation optimizer.</w:t>
      </w:r>
      <w:r w:rsidRPr="00E20A07">
        <w:rPr>
          <w:rFonts w:ascii="Arial" w:eastAsia="Times New Roman" w:hAnsi="Arial" w:cs="Arial"/>
          <w:color w:val="575B5F"/>
          <w:kern w:val="0"/>
          <w:bdr w:val="none" w:sz="0" w:space="0" w:color="auto" w:frame="1"/>
          <w:vertAlign w:val="superscript"/>
          <w14:ligatures w14:val="none"/>
        </w:rPr>
        <w:t>67</w:t>
      </w:r>
      <w:r w:rsidRPr="00E20A07">
        <w:rPr>
          <w:rFonts w:ascii="Arial" w:eastAsia="Times New Roman" w:hAnsi="Arial" w:cs="Arial"/>
          <w:color w:val="1B1C1D"/>
          <w:kern w:val="0"/>
          <w14:ligatures w14:val="none"/>
        </w:rPr>
        <w:t xml:space="preserve"> Simulating such an integrated pipeline, where different AI/ML components interact and inform each other, likely offers a more realistic and potentially more performant representation than optimizing each component in isolation.</w:t>
      </w:r>
    </w:p>
    <w:p w14:paraId="173FBC74"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Furthermore, the use of Reinforcement Learning for allocation and strategy optimization represents a potential paradigm shift within simulation studies. While supervised learning methods aim to improve the </w:t>
      </w:r>
      <w:r w:rsidRPr="00E20A07">
        <w:rPr>
          <w:rFonts w:ascii="Arial" w:eastAsia="Times New Roman" w:hAnsi="Arial" w:cs="Arial"/>
          <w:i/>
          <w:iCs/>
          <w:color w:val="1B1C1D"/>
          <w:kern w:val="0"/>
          <w:bdr w:val="none" w:sz="0" w:space="0" w:color="auto" w:frame="1"/>
          <w14:ligatures w14:val="none"/>
        </w:rPr>
        <w:t>prediction</w:t>
      </w:r>
      <w:r w:rsidRPr="00E20A07">
        <w:rPr>
          <w:rFonts w:ascii="Arial" w:eastAsia="Times New Roman" w:hAnsi="Arial" w:cs="Arial"/>
          <w:color w:val="1B1C1D"/>
          <w:kern w:val="0"/>
          <w14:ligatures w14:val="none"/>
        </w:rPr>
        <w:t xml:space="preserve"> of traditional signals like trends </w:t>
      </w:r>
      <w:r w:rsidRPr="00E20A07">
        <w:rPr>
          <w:rFonts w:ascii="Arial" w:eastAsia="Times New Roman" w:hAnsi="Arial" w:cs="Arial"/>
          <w:color w:val="575B5F"/>
          <w:kern w:val="0"/>
          <w:bdr w:val="none" w:sz="0" w:space="0" w:color="auto" w:frame="1"/>
          <w:vertAlign w:val="superscript"/>
          <w14:ligatures w14:val="none"/>
        </w:rPr>
        <w:t>32</w:t>
      </w:r>
      <w:r w:rsidRPr="00E20A07">
        <w:rPr>
          <w:rFonts w:ascii="Arial" w:eastAsia="Times New Roman" w:hAnsi="Arial" w:cs="Arial"/>
          <w:color w:val="1B1C1D"/>
          <w:kern w:val="0"/>
          <w14:ligatures w14:val="none"/>
        </w:rPr>
        <w:t xml:space="preserve">, RL aims to learn an optimal </w:t>
      </w:r>
      <w:r w:rsidRPr="00E20A07">
        <w:rPr>
          <w:rFonts w:ascii="Arial" w:eastAsia="Times New Roman" w:hAnsi="Arial" w:cs="Arial"/>
          <w:i/>
          <w:iCs/>
          <w:color w:val="1B1C1D"/>
          <w:kern w:val="0"/>
          <w:bdr w:val="none" w:sz="0" w:space="0" w:color="auto" w:frame="1"/>
          <w14:ligatures w14:val="none"/>
        </w:rPr>
        <w:t>policy</w:t>
      </w:r>
      <w:r w:rsidRPr="00E20A07">
        <w:rPr>
          <w:rFonts w:ascii="Arial" w:eastAsia="Times New Roman" w:hAnsi="Arial" w:cs="Arial"/>
          <w:color w:val="1B1C1D"/>
          <w:kern w:val="0"/>
          <w14:ligatures w14:val="none"/>
        </w:rPr>
        <w:t xml:space="preserve"> (a mapping from market state to trading action) directly from interaction with the simulated environment.</w:t>
      </w:r>
      <w:r w:rsidRPr="00E20A07">
        <w:rPr>
          <w:rFonts w:ascii="Arial" w:eastAsia="Times New Roman" w:hAnsi="Arial" w:cs="Arial"/>
          <w:color w:val="575B5F"/>
          <w:kern w:val="0"/>
          <w:bdr w:val="none" w:sz="0" w:space="0" w:color="auto" w:frame="1"/>
          <w:vertAlign w:val="superscript"/>
          <w14:ligatures w14:val="none"/>
        </w:rPr>
        <w:t>32</w:t>
      </w:r>
      <w:r w:rsidRPr="00E20A07">
        <w:rPr>
          <w:rFonts w:ascii="Arial" w:eastAsia="Times New Roman" w:hAnsi="Arial" w:cs="Arial"/>
          <w:color w:val="1B1C1D"/>
          <w:kern w:val="0"/>
          <w14:ligatures w14:val="none"/>
        </w:rPr>
        <w:t xml:space="preserve"> This opens up the possibility of discovering novel trading or allocation rules within the simulation that may not align with traditional human-designed heuristics like pure trend-following, especially when the RL agent is provided with a rich state representation incorporating alternative data or regime indicators. Exploring the emergent strategies learned by RL agents in complex simulated futures markets remains a key area for academic research.</w:t>
      </w:r>
    </w:p>
    <w:p w14:paraId="032D6DAF"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IV. Integrating Alternative Data for Enhanced Signal Generation Simulation</w:t>
      </w:r>
    </w:p>
    <w:p w14:paraId="00D58741"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A. Rationale for Alternative Data</w:t>
      </w:r>
    </w:p>
    <w:p w14:paraId="1AB27055"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Traditional quantitative financial modeling heavily relies on structured market data, primarily historical prices and trading volumes. While valuable, this data provides an incomplete picture of the factors influencing asset prices.</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xml:space="preserve"> Markets are driven by a confluence of economic fundamentals, investor sentiment, geopolitical events, and real-world occurrences like supply chain disruptions. Alternative data encompasses a broad range of non-traditional information sources that can potentially provide timelier, more granular, or orthogonal insights into these drivers.</w:t>
      </w:r>
      <w:r w:rsidRPr="00E20A07">
        <w:rPr>
          <w:rFonts w:ascii="Arial" w:eastAsia="Times New Roman" w:hAnsi="Arial" w:cs="Arial"/>
          <w:color w:val="575B5F"/>
          <w:kern w:val="0"/>
          <w:bdr w:val="none" w:sz="0" w:space="0" w:color="auto" w:frame="1"/>
          <w:vertAlign w:val="superscript"/>
          <w14:ligatures w14:val="none"/>
        </w:rPr>
        <w:t>26</w:t>
      </w:r>
      <w:r w:rsidRPr="00E20A07">
        <w:rPr>
          <w:rFonts w:ascii="Arial" w:eastAsia="Times New Roman" w:hAnsi="Arial" w:cs="Arial"/>
          <w:color w:val="1B1C1D"/>
          <w:kern w:val="0"/>
          <w14:ligatures w14:val="none"/>
        </w:rPr>
        <w:t xml:space="preserve"> For managed futures strategies trading across diverse asset classes like commodities, currencies, and equities, incorporating relevant alternative data could lead to more informed and potentially more predictive signals within a simulation. The challenge lies in processing this often unstructured, high-volume, and noisy data, a task for which AI and ML techniques, particularly NLP and deep learning, are uniquely well-suited.</w:t>
      </w:r>
      <w:r w:rsidRPr="00E20A07">
        <w:rPr>
          <w:rFonts w:ascii="Arial" w:eastAsia="Times New Roman" w:hAnsi="Arial" w:cs="Arial"/>
          <w:color w:val="575B5F"/>
          <w:kern w:val="0"/>
          <w:bdr w:val="none" w:sz="0" w:space="0" w:color="auto" w:frame="1"/>
          <w:vertAlign w:val="superscript"/>
          <w14:ligatures w14:val="none"/>
        </w:rPr>
        <w:t>20</w:t>
      </w:r>
    </w:p>
    <w:p w14:paraId="4A8C1B54"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B. Relevant Alternative Data Types for Managed Futures Simulation</w:t>
      </w:r>
    </w:p>
    <w:p w14:paraId="7C0143EC" w14:textId="77777777" w:rsidR="00E20A07" w:rsidRPr="00E20A07" w:rsidRDefault="00E20A07" w:rsidP="00E20A07">
      <w:pPr>
        <w:spacing w:after="12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Several categories of alternative data hold </w:t>
      </w:r>
      <w:proofErr w:type="gramStart"/>
      <w:r w:rsidRPr="00E20A07">
        <w:rPr>
          <w:rFonts w:ascii="Arial" w:eastAsia="Times New Roman" w:hAnsi="Arial" w:cs="Arial"/>
          <w:color w:val="1B1C1D"/>
          <w:kern w:val="0"/>
          <w14:ligatures w14:val="none"/>
        </w:rPr>
        <w:t>particular relevance</w:t>
      </w:r>
      <w:proofErr w:type="gramEnd"/>
      <w:r w:rsidRPr="00E20A07">
        <w:rPr>
          <w:rFonts w:ascii="Arial" w:eastAsia="Times New Roman" w:hAnsi="Arial" w:cs="Arial"/>
          <w:color w:val="1B1C1D"/>
          <w:kern w:val="0"/>
          <w14:ligatures w14:val="none"/>
        </w:rPr>
        <w:t xml:space="preserve"> for simulating enhanced managed futures strategies, especially under conditions of economic uncertainty:</w:t>
      </w:r>
    </w:p>
    <w:p w14:paraId="5797AFD7" w14:textId="77777777" w:rsidR="00E20A07" w:rsidRPr="00E20A07" w:rsidRDefault="00E20A07" w:rsidP="00E20A07">
      <w:pPr>
        <w:numPr>
          <w:ilvl w:val="0"/>
          <w:numId w:val="5"/>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(a) News Sentiment Analysis:</w:t>
      </w:r>
      <w:r w:rsidRPr="00E20A07">
        <w:rPr>
          <w:rFonts w:ascii="Arial" w:eastAsia="Times New Roman" w:hAnsi="Arial" w:cs="Arial"/>
          <w:color w:val="1B1C1D"/>
          <w:kern w:val="0"/>
          <w14:ligatures w14:val="none"/>
        </w:rPr>
        <w:t xml:space="preserve"> This involves using NLP techniques, ranging from traditional sentiment dictionaries to advanced models like BERT and Large </w:t>
      </w:r>
      <w:r w:rsidRPr="00E20A07">
        <w:rPr>
          <w:rFonts w:ascii="Arial" w:eastAsia="Times New Roman" w:hAnsi="Arial" w:cs="Arial"/>
          <w:color w:val="1B1C1D"/>
          <w:kern w:val="0"/>
          <w14:ligatures w14:val="none"/>
        </w:rPr>
        <w:lastRenderedPageBreak/>
        <w:t>Language Models (LLMs), to process financial news articles, press releases, regulatory filings, and policy announcements.</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xml:space="preserve"> The goal is to extract quantitative measures of sentiment (positive/negative/neutral), identify key topics, or even predict the likely market impact of specific news events. For a managed futures simulation focused on economic uncertainty, analyzing sentiment related to trade policy announcements (e.g., US tariffs </w:t>
      </w:r>
      <w:r w:rsidRPr="00E20A07">
        <w:rPr>
          <w:rFonts w:ascii="Arial" w:eastAsia="Times New Roman" w:hAnsi="Arial" w:cs="Arial"/>
          <w:color w:val="575B5F"/>
          <w:kern w:val="0"/>
          <w:bdr w:val="none" w:sz="0" w:space="0" w:color="auto" w:frame="1"/>
          <w:vertAlign w:val="superscript"/>
          <w14:ligatures w14:val="none"/>
        </w:rPr>
        <w:t>36</w:t>
      </w:r>
      <w:r w:rsidRPr="00E20A07">
        <w:rPr>
          <w:rFonts w:ascii="Arial" w:eastAsia="Times New Roman" w:hAnsi="Arial" w:cs="Arial"/>
          <w:color w:val="1B1C1D"/>
          <w:kern w:val="0"/>
          <w14:ligatures w14:val="none"/>
        </w:rPr>
        <w:t>) or central bank communications could provide valuable predictive features for currency or equity index futures.</w:t>
      </w:r>
      <w:r w:rsidRPr="00E20A07">
        <w:rPr>
          <w:rFonts w:ascii="Arial" w:eastAsia="Times New Roman" w:hAnsi="Arial" w:cs="Arial"/>
          <w:color w:val="575B5F"/>
          <w:kern w:val="0"/>
          <w:bdr w:val="none" w:sz="0" w:space="0" w:color="auto" w:frame="1"/>
          <w:vertAlign w:val="superscript"/>
          <w14:ligatures w14:val="none"/>
        </w:rPr>
        <w:t>25</w:t>
      </w:r>
    </w:p>
    <w:p w14:paraId="7141B5BA" w14:textId="77777777" w:rsidR="00E20A07" w:rsidRPr="00E20A07" w:rsidRDefault="00E20A07" w:rsidP="00E20A07">
      <w:pPr>
        <w:numPr>
          <w:ilvl w:val="0"/>
          <w:numId w:val="5"/>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(b) Macroeconomic Data Releases:</w:t>
      </w:r>
      <w:r w:rsidRPr="00E20A07">
        <w:rPr>
          <w:rFonts w:ascii="Arial" w:eastAsia="Times New Roman" w:hAnsi="Arial" w:cs="Arial"/>
          <w:color w:val="1B1C1D"/>
          <w:kern w:val="0"/>
          <w14:ligatures w14:val="none"/>
        </w:rPr>
        <w:t xml:space="preserve"> While macroeconomic data (e.g., inflation rates, GDP growth, employment figures, interest rate decisions) is traditional in a sense, AI/ML can be used to process it in novel ways within a simulation.</w:t>
      </w:r>
      <w:r w:rsidRPr="00E20A07">
        <w:rPr>
          <w:rFonts w:ascii="Arial" w:eastAsia="Times New Roman" w:hAnsi="Arial" w:cs="Arial"/>
          <w:color w:val="575B5F"/>
          <w:kern w:val="0"/>
          <w:bdr w:val="none" w:sz="0" w:space="0" w:color="auto" w:frame="1"/>
          <w:vertAlign w:val="superscript"/>
          <w14:ligatures w14:val="none"/>
        </w:rPr>
        <w:t>17</w:t>
      </w:r>
      <w:r w:rsidRPr="00E20A07">
        <w:rPr>
          <w:rFonts w:ascii="Arial" w:eastAsia="Times New Roman" w:hAnsi="Arial" w:cs="Arial"/>
          <w:color w:val="1B1C1D"/>
          <w:kern w:val="0"/>
          <w14:ligatures w14:val="none"/>
        </w:rPr>
        <w:t xml:space="preserve"> This could involve using ML models to forecast macro releases more accurately, model non-linear relationships between macro variables and asset prices, or assess the market impact of data surprises. This data is highly relevant for simulating strategies involving government bond and currency futures.</w:t>
      </w:r>
    </w:p>
    <w:p w14:paraId="00E58C9F" w14:textId="77777777" w:rsidR="00E20A07" w:rsidRPr="00E20A07" w:rsidRDefault="00E20A07" w:rsidP="00E20A07">
      <w:pPr>
        <w:numPr>
          <w:ilvl w:val="0"/>
          <w:numId w:val="5"/>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(c) Supply Chain and Shipping Data:</w:t>
      </w:r>
      <w:r w:rsidRPr="00E20A07">
        <w:rPr>
          <w:rFonts w:ascii="Arial" w:eastAsia="Times New Roman" w:hAnsi="Arial" w:cs="Arial"/>
          <w:color w:val="1B1C1D"/>
          <w:kern w:val="0"/>
          <w14:ligatures w14:val="none"/>
        </w:rPr>
        <w:t xml:space="preserve"> For commodity futures, data related to the physical movement and storage of goods can be highly informative. This might include satellite imagery tracking vessel movements or storage levels, shipping manifest data, port activity data, or textual analysis of company reports discussing inventory levels or production disruptions.</w:t>
      </w:r>
      <w:r w:rsidRPr="00E20A07">
        <w:rPr>
          <w:rFonts w:ascii="Arial" w:eastAsia="Times New Roman" w:hAnsi="Arial" w:cs="Arial"/>
          <w:color w:val="575B5F"/>
          <w:kern w:val="0"/>
          <w:bdr w:val="none" w:sz="0" w:space="0" w:color="auto" w:frame="1"/>
          <w:vertAlign w:val="superscript"/>
          <w14:ligatures w14:val="none"/>
        </w:rPr>
        <w:t>39</w:t>
      </w:r>
      <w:r w:rsidRPr="00E20A07">
        <w:rPr>
          <w:rFonts w:ascii="Arial" w:eastAsia="Times New Roman" w:hAnsi="Arial" w:cs="Arial"/>
          <w:color w:val="1B1C1D"/>
          <w:kern w:val="0"/>
          <w14:ligatures w14:val="none"/>
        </w:rPr>
        <w:t xml:space="preserve"> AI, including computer vision and predictive analytics, can be simulated to analyze this data to forecast potential supply shortages or gluts, identify logistical bottlenecks (potentially exacerbated by tariffs or geopolitical events), and predict price movements in relevant commodity futures.</w:t>
      </w:r>
      <w:r w:rsidRPr="00E20A07">
        <w:rPr>
          <w:rFonts w:ascii="Arial" w:eastAsia="Times New Roman" w:hAnsi="Arial" w:cs="Arial"/>
          <w:color w:val="575B5F"/>
          <w:kern w:val="0"/>
          <w:bdr w:val="none" w:sz="0" w:space="0" w:color="auto" w:frame="1"/>
          <w:vertAlign w:val="superscript"/>
          <w14:ligatures w14:val="none"/>
        </w:rPr>
        <w:t>39</w:t>
      </w:r>
    </w:p>
    <w:p w14:paraId="01506065" w14:textId="77777777" w:rsidR="00E20A07" w:rsidRPr="00E20A07" w:rsidRDefault="00E20A07" w:rsidP="00E20A07">
      <w:pPr>
        <w:numPr>
          <w:ilvl w:val="0"/>
          <w:numId w:val="5"/>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(d) Geopolitical Risk Indices:</w:t>
      </w:r>
      <w:r w:rsidRPr="00E20A07">
        <w:rPr>
          <w:rFonts w:ascii="Arial" w:eastAsia="Times New Roman" w:hAnsi="Arial" w:cs="Arial"/>
          <w:color w:val="1B1C1D"/>
          <w:kern w:val="0"/>
          <w14:ligatures w14:val="none"/>
        </w:rPr>
        <w:t xml:space="preserve"> Quantifying geopolitical risk is inherently challenging, but various approaches exist. These include commercially available indices, academic measures like the Economic Policy Uncertainty Index </w:t>
      </w:r>
      <w:r w:rsidRPr="00E20A07">
        <w:rPr>
          <w:rFonts w:ascii="Arial" w:eastAsia="Times New Roman" w:hAnsi="Arial" w:cs="Arial"/>
          <w:color w:val="575B5F"/>
          <w:kern w:val="0"/>
          <w:bdr w:val="none" w:sz="0" w:space="0" w:color="auto" w:frame="1"/>
          <w:vertAlign w:val="superscript"/>
          <w14:ligatures w14:val="none"/>
        </w:rPr>
        <w:t>42</w:t>
      </w:r>
      <w:r w:rsidRPr="00E20A07">
        <w:rPr>
          <w:rFonts w:ascii="Arial" w:eastAsia="Times New Roman" w:hAnsi="Arial" w:cs="Arial"/>
          <w:color w:val="1B1C1D"/>
          <w:kern w:val="0"/>
          <w14:ligatures w14:val="none"/>
        </w:rPr>
        <w:t>, or AI-driven analysis of news and reports to generate proprietary risk scores.</w:t>
      </w:r>
      <w:r w:rsidRPr="00E20A07">
        <w:rPr>
          <w:rFonts w:ascii="Arial" w:eastAsia="Times New Roman" w:hAnsi="Arial" w:cs="Arial"/>
          <w:color w:val="575B5F"/>
          <w:kern w:val="0"/>
          <w:bdr w:val="none" w:sz="0" w:space="0" w:color="auto" w:frame="1"/>
          <w:vertAlign w:val="superscript"/>
          <w14:ligatures w14:val="none"/>
        </w:rPr>
        <w:t>28</w:t>
      </w:r>
      <w:r w:rsidRPr="00E20A07">
        <w:rPr>
          <w:rFonts w:ascii="Arial" w:eastAsia="Times New Roman" w:hAnsi="Arial" w:cs="Arial"/>
          <w:color w:val="1B1C1D"/>
          <w:kern w:val="0"/>
          <w14:ligatures w14:val="none"/>
        </w:rPr>
        <w:t xml:space="preserve"> Simulating the integration of such indices could help model the impact of political instability or conflict on currency exchange rates, equity markets, or specific commodity prices (e.g., oil).</w:t>
      </w:r>
    </w:p>
    <w:p w14:paraId="038EB1C0" w14:textId="77777777" w:rsidR="00E20A07" w:rsidRPr="00E20A07" w:rsidRDefault="00E20A07" w:rsidP="00E20A07">
      <w:pPr>
        <w:numPr>
          <w:ilvl w:val="0"/>
          <w:numId w:val="5"/>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(e) Other Potential Sources:</w:t>
      </w:r>
      <w:r w:rsidRPr="00E20A07">
        <w:rPr>
          <w:rFonts w:ascii="Arial" w:eastAsia="Times New Roman" w:hAnsi="Arial" w:cs="Arial"/>
          <w:color w:val="1B1C1D"/>
          <w:kern w:val="0"/>
          <w14:ligatures w14:val="none"/>
        </w:rPr>
        <w:t xml:space="preserve"> The landscape of alternative data is vast and expanding. Other potentially relevant sources for simulation include analyzing social media feeds for real-time sentiment </w:t>
      </w:r>
      <w:r w:rsidRPr="00E20A07">
        <w:rPr>
          <w:rFonts w:ascii="Arial" w:eastAsia="Times New Roman" w:hAnsi="Arial" w:cs="Arial"/>
          <w:color w:val="575B5F"/>
          <w:kern w:val="0"/>
          <w:bdr w:val="none" w:sz="0" w:space="0" w:color="auto" w:frame="1"/>
          <w:vertAlign w:val="superscript"/>
          <w14:ligatures w14:val="none"/>
        </w:rPr>
        <w:t>39</w:t>
      </w:r>
      <w:r w:rsidRPr="00E20A07">
        <w:rPr>
          <w:rFonts w:ascii="Arial" w:eastAsia="Times New Roman" w:hAnsi="Arial" w:cs="Arial"/>
          <w:color w:val="1B1C1D"/>
          <w:kern w:val="0"/>
          <w14:ligatures w14:val="none"/>
        </w:rPr>
        <w:t xml:space="preserve">, leveraging internet search trend data (e.g., Google Trends) to gauge consumer interest or economic activity </w:t>
      </w:r>
      <w:r w:rsidRPr="00E20A07">
        <w:rPr>
          <w:rFonts w:ascii="Arial" w:eastAsia="Times New Roman" w:hAnsi="Arial" w:cs="Arial"/>
          <w:color w:val="575B5F"/>
          <w:kern w:val="0"/>
          <w:bdr w:val="none" w:sz="0" w:space="0" w:color="auto" w:frame="1"/>
          <w:vertAlign w:val="superscript"/>
          <w14:ligatures w14:val="none"/>
        </w:rPr>
        <w:t>96</w:t>
      </w:r>
      <w:r w:rsidRPr="00E20A07">
        <w:rPr>
          <w:rFonts w:ascii="Arial" w:eastAsia="Times New Roman" w:hAnsi="Arial" w:cs="Arial"/>
          <w:color w:val="1B1C1D"/>
          <w:kern w:val="0"/>
          <w14:ligatures w14:val="none"/>
        </w:rPr>
        <w:t xml:space="preserve">, analyzing credit card transaction data for economic insights </w:t>
      </w:r>
      <w:r w:rsidRPr="00E20A07">
        <w:rPr>
          <w:rFonts w:ascii="Arial" w:eastAsia="Times New Roman" w:hAnsi="Arial" w:cs="Arial"/>
          <w:color w:val="575B5F"/>
          <w:kern w:val="0"/>
          <w:bdr w:val="none" w:sz="0" w:space="0" w:color="auto" w:frame="1"/>
          <w:vertAlign w:val="superscript"/>
          <w14:ligatures w14:val="none"/>
        </w:rPr>
        <w:t>70</w:t>
      </w:r>
      <w:r w:rsidRPr="00E20A07">
        <w:rPr>
          <w:rFonts w:ascii="Arial" w:eastAsia="Times New Roman" w:hAnsi="Arial" w:cs="Arial"/>
          <w:color w:val="1B1C1D"/>
          <w:kern w:val="0"/>
          <w14:ligatures w14:val="none"/>
        </w:rPr>
        <w:t>, or using geolocation data from mobile devices to track activity at specific locations (e.g., factories, ports).</w:t>
      </w:r>
      <w:r w:rsidRPr="00E20A07">
        <w:rPr>
          <w:rFonts w:ascii="Arial" w:eastAsia="Times New Roman" w:hAnsi="Arial" w:cs="Arial"/>
          <w:color w:val="575B5F"/>
          <w:kern w:val="0"/>
          <w:bdr w:val="none" w:sz="0" w:space="0" w:color="auto" w:frame="1"/>
          <w:vertAlign w:val="superscript"/>
          <w14:ligatures w14:val="none"/>
        </w:rPr>
        <w:t>96</w:t>
      </w:r>
    </w:p>
    <w:p w14:paraId="1445D46D"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C. AI/ML Methodologies for Integration Simulation</w:t>
      </w:r>
    </w:p>
    <w:p w14:paraId="55F3113E" w14:textId="77777777" w:rsidR="00E20A07" w:rsidRPr="00E20A07" w:rsidRDefault="00E20A07" w:rsidP="00E20A07">
      <w:pPr>
        <w:spacing w:after="12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Successfully incorporating alternative data into a managed futures simulation requires appropriate AI/ML techniques:</w:t>
      </w:r>
    </w:p>
    <w:p w14:paraId="68E94863" w14:textId="77777777" w:rsidR="00E20A07" w:rsidRPr="00E20A07" w:rsidRDefault="00E20A07" w:rsidP="00E20A07">
      <w:pPr>
        <w:numPr>
          <w:ilvl w:val="0"/>
          <w:numId w:val="6"/>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Feature Engineering:</w:t>
      </w:r>
      <w:r w:rsidRPr="00E20A07">
        <w:rPr>
          <w:rFonts w:ascii="Arial" w:eastAsia="Times New Roman" w:hAnsi="Arial" w:cs="Arial"/>
          <w:color w:val="1B1C1D"/>
          <w:kern w:val="0"/>
          <w14:ligatures w14:val="none"/>
        </w:rPr>
        <w:t xml:space="preserve"> Raw alternative data often needs significant processing to become useful input for predictive models. AI/ML can automate or enhance this feature engineering process.</w:t>
      </w:r>
      <w:r w:rsidRPr="00E20A07">
        <w:rPr>
          <w:rFonts w:ascii="Arial" w:eastAsia="Times New Roman" w:hAnsi="Arial" w:cs="Arial"/>
          <w:color w:val="575B5F"/>
          <w:kern w:val="0"/>
          <w:bdr w:val="none" w:sz="0" w:space="0" w:color="auto" w:frame="1"/>
          <w:vertAlign w:val="superscript"/>
          <w14:ligatures w14:val="none"/>
        </w:rPr>
        <w:t>24</w:t>
      </w:r>
      <w:r w:rsidRPr="00E20A07">
        <w:rPr>
          <w:rFonts w:ascii="Arial" w:eastAsia="Times New Roman" w:hAnsi="Arial" w:cs="Arial"/>
          <w:color w:val="1B1C1D"/>
          <w:kern w:val="0"/>
          <w14:ligatures w14:val="none"/>
        </w:rPr>
        <w:t xml:space="preserve"> This could involve using NLP to extract sentiment scores or topics from news </w:t>
      </w:r>
      <w:r w:rsidRPr="00E20A07">
        <w:rPr>
          <w:rFonts w:ascii="Arial" w:eastAsia="Times New Roman" w:hAnsi="Arial" w:cs="Arial"/>
          <w:color w:val="575B5F"/>
          <w:kern w:val="0"/>
          <w:bdr w:val="none" w:sz="0" w:space="0" w:color="auto" w:frame="1"/>
          <w:vertAlign w:val="superscript"/>
          <w14:ligatures w14:val="none"/>
        </w:rPr>
        <w:t>25</w:t>
      </w:r>
      <w:r w:rsidRPr="00E20A07">
        <w:rPr>
          <w:rFonts w:ascii="Arial" w:eastAsia="Times New Roman" w:hAnsi="Arial" w:cs="Arial"/>
          <w:color w:val="1B1C1D"/>
          <w:kern w:val="0"/>
          <w14:ligatures w14:val="none"/>
        </w:rPr>
        <w:t>, applying time series analysis to macro data, or using specialized algorithms to identify anomaly signals in supply chain data.</w:t>
      </w:r>
      <w:r w:rsidRPr="00E20A07">
        <w:rPr>
          <w:rFonts w:ascii="Arial" w:eastAsia="Times New Roman" w:hAnsi="Arial" w:cs="Arial"/>
          <w:color w:val="575B5F"/>
          <w:kern w:val="0"/>
          <w:bdr w:val="none" w:sz="0" w:space="0" w:color="auto" w:frame="1"/>
          <w:vertAlign w:val="superscript"/>
          <w14:ligatures w14:val="none"/>
        </w:rPr>
        <w:t>39</w:t>
      </w:r>
      <w:r w:rsidRPr="00E20A07">
        <w:rPr>
          <w:rFonts w:ascii="Arial" w:eastAsia="Times New Roman" w:hAnsi="Arial" w:cs="Arial"/>
          <w:color w:val="1B1C1D"/>
          <w:kern w:val="0"/>
          <w14:ligatures w14:val="none"/>
        </w:rPr>
        <w:t xml:space="preserve"> Automated feature engineering techniques, sometimes referred to as "feature </w:t>
      </w:r>
      <w:r w:rsidRPr="00E20A07">
        <w:rPr>
          <w:rFonts w:ascii="Arial" w:eastAsia="Times New Roman" w:hAnsi="Arial" w:cs="Arial"/>
          <w:color w:val="1B1C1D"/>
          <w:kern w:val="0"/>
          <w14:ligatures w14:val="none"/>
        </w:rPr>
        <w:lastRenderedPageBreak/>
        <w:t>programming," aim to systematically generate predictive features from raw inputs.</w:t>
      </w:r>
      <w:r w:rsidRPr="00E20A07">
        <w:rPr>
          <w:rFonts w:ascii="Arial" w:eastAsia="Times New Roman" w:hAnsi="Arial" w:cs="Arial"/>
          <w:color w:val="575B5F"/>
          <w:kern w:val="0"/>
          <w:bdr w:val="none" w:sz="0" w:space="0" w:color="auto" w:frame="1"/>
          <w:vertAlign w:val="superscript"/>
          <w14:ligatures w14:val="none"/>
        </w:rPr>
        <w:t>100</w:t>
      </w:r>
    </w:p>
    <w:p w14:paraId="588AF5ED" w14:textId="77777777" w:rsidR="00E20A07" w:rsidRPr="00E20A07" w:rsidRDefault="00E20A07" w:rsidP="00E20A07">
      <w:pPr>
        <w:numPr>
          <w:ilvl w:val="0"/>
          <w:numId w:val="6"/>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Multimodal Learning:</w:t>
      </w:r>
      <w:r w:rsidRPr="00E20A07">
        <w:rPr>
          <w:rFonts w:ascii="Arial" w:eastAsia="Times New Roman" w:hAnsi="Arial" w:cs="Arial"/>
          <w:color w:val="1B1C1D"/>
          <w:kern w:val="0"/>
          <w14:ligatures w14:val="none"/>
        </w:rPr>
        <w:t xml:space="preserve"> Financial outcomes are often influenced by information from multiple sources and modalities (e.g., numerical price data, textual news reports, potentially satellite imagery). AI architectures, particularly those based on Transformers or specialized graph neural networks, are being developed to effectively fuse information from these diverse data types, potentially leading to more robust predictions than models relying on a single data source.</w:t>
      </w:r>
      <w:r w:rsidRPr="00E20A07">
        <w:rPr>
          <w:rFonts w:ascii="Arial" w:eastAsia="Times New Roman" w:hAnsi="Arial" w:cs="Arial"/>
          <w:color w:val="575B5F"/>
          <w:kern w:val="0"/>
          <w:bdr w:val="none" w:sz="0" w:space="0" w:color="auto" w:frame="1"/>
          <w:vertAlign w:val="superscript"/>
          <w14:ligatures w14:val="none"/>
        </w:rPr>
        <w:t>21</w:t>
      </w:r>
      <w:r w:rsidRPr="00E20A07">
        <w:rPr>
          <w:rFonts w:ascii="Arial" w:eastAsia="Times New Roman" w:hAnsi="Arial" w:cs="Arial"/>
          <w:color w:val="1B1C1D"/>
          <w:kern w:val="0"/>
          <w14:ligatures w14:val="none"/>
        </w:rPr>
        <w:t xml:space="preserve"> Simulating such models allows testing the incremental value of combining different alternative data streams.</w:t>
      </w:r>
    </w:p>
    <w:p w14:paraId="66095784" w14:textId="77777777" w:rsidR="00E20A07" w:rsidRPr="00E20A07" w:rsidRDefault="00E20A07" w:rsidP="00E20A07">
      <w:pPr>
        <w:numPr>
          <w:ilvl w:val="0"/>
          <w:numId w:val="6"/>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Direct Input to Predictive Models:</w:t>
      </w:r>
      <w:r w:rsidRPr="00E20A07">
        <w:rPr>
          <w:rFonts w:ascii="Arial" w:eastAsia="Times New Roman" w:hAnsi="Arial" w:cs="Arial"/>
          <w:color w:val="1B1C1D"/>
          <w:kern w:val="0"/>
          <w14:ligatures w14:val="none"/>
        </w:rPr>
        <w:t xml:space="preserve"> Once processed or engineered, features derived from alternative data can be incorporated alongside traditional inputs (price, volume, technical indicators) into the predictive models discussed in Section II (LSTMs, Transformers, GBMs).</w:t>
      </w:r>
      <w:r w:rsidRPr="00E20A07">
        <w:rPr>
          <w:rFonts w:ascii="Arial" w:eastAsia="Times New Roman" w:hAnsi="Arial" w:cs="Arial"/>
          <w:color w:val="575B5F"/>
          <w:kern w:val="0"/>
          <w:bdr w:val="none" w:sz="0" w:space="0" w:color="auto" w:frame="1"/>
          <w:vertAlign w:val="superscript"/>
          <w14:ligatures w14:val="none"/>
        </w:rPr>
        <w:t>24</w:t>
      </w:r>
      <w:r w:rsidRPr="00E20A07">
        <w:rPr>
          <w:rFonts w:ascii="Arial" w:eastAsia="Times New Roman" w:hAnsi="Arial" w:cs="Arial"/>
          <w:color w:val="1B1C1D"/>
          <w:kern w:val="0"/>
          <w14:ligatures w14:val="none"/>
        </w:rPr>
        <w:t xml:space="preserve"> The models can then learn the relationship between these combined features and future market movements.</w:t>
      </w:r>
    </w:p>
    <w:p w14:paraId="0F6F5BAA" w14:textId="77777777" w:rsidR="00E20A07" w:rsidRPr="00E20A07" w:rsidRDefault="00E20A07" w:rsidP="00E20A07">
      <w:pPr>
        <w:numPr>
          <w:ilvl w:val="0"/>
          <w:numId w:val="6"/>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Input to RL Agents:</w:t>
      </w:r>
      <w:r w:rsidRPr="00E20A07">
        <w:rPr>
          <w:rFonts w:ascii="Arial" w:eastAsia="Times New Roman" w:hAnsi="Arial" w:cs="Arial"/>
          <w:color w:val="1B1C1D"/>
          <w:kern w:val="0"/>
          <w14:ligatures w14:val="none"/>
        </w:rPr>
        <w:t xml:space="preserve"> For simulations using Reinforcement Learning, alternative data features can enrich the state representation provided to the agent.</w:t>
      </w:r>
      <w:r w:rsidRPr="00E20A07">
        <w:rPr>
          <w:rFonts w:ascii="Arial" w:eastAsia="Times New Roman" w:hAnsi="Arial" w:cs="Arial"/>
          <w:color w:val="575B5F"/>
          <w:kern w:val="0"/>
          <w:bdr w:val="none" w:sz="0" w:space="0" w:color="auto" w:frame="1"/>
          <w:vertAlign w:val="superscript"/>
          <w14:ligatures w14:val="none"/>
        </w:rPr>
        <w:t>59</w:t>
      </w:r>
      <w:r w:rsidRPr="00E20A07">
        <w:rPr>
          <w:rFonts w:ascii="Arial" w:eastAsia="Times New Roman" w:hAnsi="Arial" w:cs="Arial"/>
          <w:color w:val="1B1C1D"/>
          <w:kern w:val="0"/>
          <w14:ligatures w14:val="none"/>
        </w:rPr>
        <w:t xml:space="preserve"> A richer state space, incorporating sentiment, macro conditions, or supply chain indicators, could enable the RL agent to learn more sophisticated and context-aware trading or allocation policies.</w:t>
      </w:r>
    </w:p>
    <w:p w14:paraId="3E1C5423"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The integration of alternative data signifies a potential shift in managed futures simulation from purely reactive, price-based strategies towards models that incorporate forward-looking or contemporaneous information about underlying economic, political, and real-world drivers. By processing news sentiment related to tariff negotiations </w:t>
      </w:r>
      <w:r w:rsidRPr="00E20A07">
        <w:rPr>
          <w:rFonts w:ascii="Arial" w:eastAsia="Times New Roman" w:hAnsi="Arial" w:cs="Arial"/>
          <w:color w:val="575B5F"/>
          <w:kern w:val="0"/>
          <w:bdr w:val="none" w:sz="0" w:space="0" w:color="auto" w:frame="1"/>
          <w:vertAlign w:val="superscript"/>
          <w14:ligatures w14:val="none"/>
        </w:rPr>
        <w:t>25</w:t>
      </w:r>
      <w:r w:rsidRPr="00E20A07">
        <w:rPr>
          <w:rFonts w:ascii="Arial" w:eastAsia="Times New Roman" w:hAnsi="Arial" w:cs="Arial"/>
          <w:color w:val="1B1C1D"/>
          <w:kern w:val="0"/>
          <w14:ligatures w14:val="none"/>
        </w:rPr>
        <w:t xml:space="preserve">, analyzing shipping data for commodity supply changes </w:t>
      </w:r>
      <w:r w:rsidRPr="00E20A07">
        <w:rPr>
          <w:rFonts w:ascii="Arial" w:eastAsia="Times New Roman" w:hAnsi="Arial" w:cs="Arial"/>
          <w:color w:val="575B5F"/>
          <w:kern w:val="0"/>
          <w:bdr w:val="none" w:sz="0" w:space="0" w:color="auto" w:frame="1"/>
          <w:vertAlign w:val="superscript"/>
          <w14:ligatures w14:val="none"/>
        </w:rPr>
        <w:t>39</w:t>
      </w:r>
      <w:r w:rsidRPr="00E20A07">
        <w:rPr>
          <w:rFonts w:ascii="Arial" w:eastAsia="Times New Roman" w:hAnsi="Arial" w:cs="Arial"/>
          <w:color w:val="1B1C1D"/>
          <w:kern w:val="0"/>
          <w14:ligatures w14:val="none"/>
        </w:rPr>
        <w:t xml:space="preserve">, or quantifying geopolitical risk </w:t>
      </w:r>
      <w:r w:rsidRPr="00E20A07">
        <w:rPr>
          <w:rFonts w:ascii="Arial" w:eastAsia="Times New Roman" w:hAnsi="Arial" w:cs="Arial"/>
          <w:color w:val="575B5F"/>
          <w:kern w:val="0"/>
          <w:bdr w:val="none" w:sz="0" w:space="0" w:color="auto" w:frame="1"/>
          <w:vertAlign w:val="superscript"/>
          <w14:ligatures w14:val="none"/>
        </w:rPr>
        <w:t>28</w:t>
      </w:r>
      <w:r w:rsidRPr="00E20A07">
        <w:rPr>
          <w:rFonts w:ascii="Arial" w:eastAsia="Times New Roman" w:hAnsi="Arial" w:cs="Arial"/>
          <w:color w:val="1B1C1D"/>
          <w:kern w:val="0"/>
          <w14:ligatures w14:val="none"/>
        </w:rPr>
        <w:t>, AI/ML simulations can explore strategies that potentially anticipate market movements or react more quickly to fundamental shifts than traditional TSMOM approaches, which inherently lag price action.</w:t>
      </w:r>
      <w:r w:rsidRPr="00E20A07">
        <w:rPr>
          <w:rFonts w:ascii="Arial" w:eastAsia="Times New Roman" w:hAnsi="Arial" w:cs="Arial"/>
          <w:color w:val="575B5F"/>
          <w:kern w:val="0"/>
          <w:bdr w:val="none" w:sz="0" w:space="0" w:color="auto" w:frame="1"/>
          <w:vertAlign w:val="superscript"/>
          <w14:ligatures w14:val="none"/>
        </w:rPr>
        <w:t>87</w:t>
      </w:r>
    </w:p>
    <w:p w14:paraId="5FD49236"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However, the value derived from alternative data in these simulations is not automatic. It heavily depends on the quality of the data </w:t>
      </w:r>
      <w:proofErr w:type="gramStart"/>
      <w:r w:rsidRPr="00E20A07">
        <w:rPr>
          <w:rFonts w:ascii="Arial" w:eastAsia="Times New Roman" w:hAnsi="Arial" w:cs="Arial"/>
          <w:color w:val="1B1C1D"/>
          <w:kern w:val="0"/>
          <w14:ligatures w14:val="none"/>
        </w:rPr>
        <w:t>itself</w:t>
      </w:r>
      <w:proofErr w:type="gramEnd"/>
      <w:r w:rsidRPr="00E20A07">
        <w:rPr>
          <w:rFonts w:ascii="Arial" w:eastAsia="Times New Roman" w:hAnsi="Arial" w:cs="Arial"/>
          <w:color w:val="1B1C1D"/>
          <w:kern w:val="0"/>
          <w14:ligatures w14:val="none"/>
        </w:rPr>
        <w:t xml:space="preserve"> and the sophistication of the AI/ML techniques used for its processing and integration. Simply adding raw or poorly processed alternative data may introduce more noise than signal. Effective simulation requires careful selection of relevant data </w:t>
      </w:r>
      <w:proofErr w:type="gramStart"/>
      <w:r w:rsidRPr="00E20A07">
        <w:rPr>
          <w:rFonts w:ascii="Arial" w:eastAsia="Times New Roman" w:hAnsi="Arial" w:cs="Arial"/>
          <w:color w:val="1B1C1D"/>
          <w:kern w:val="0"/>
          <w14:ligatures w14:val="none"/>
        </w:rPr>
        <w:t>sources</w:t>
      </w:r>
      <w:proofErr w:type="gramEnd"/>
      <w:r w:rsidRPr="00E20A07">
        <w:rPr>
          <w:rFonts w:ascii="Arial" w:eastAsia="Times New Roman" w:hAnsi="Arial" w:cs="Arial"/>
          <w:color w:val="1B1C1D"/>
          <w:kern w:val="0"/>
          <w14:ligatures w14:val="none"/>
        </w:rPr>
        <w:t xml:space="preserve"> and the application of advanced AI tools tailored to the specific data type – for example, using state-of-the-art LLMs for nuanced analysis of news and policy documents </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xml:space="preserve"> or specialized predictive analytics for supply chain risk </w:t>
      </w:r>
      <w:r w:rsidRPr="00E20A07">
        <w:rPr>
          <w:rFonts w:ascii="Arial" w:eastAsia="Times New Roman" w:hAnsi="Arial" w:cs="Arial"/>
          <w:color w:val="575B5F"/>
          <w:kern w:val="0"/>
          <w:bdr w:val="none" w:sz="0" w:space="0" w:color="auto" w:frame="1"/>
          <w:vertAlign w:val="superscript"/>
          <w14:ligatures w14:val="none"/>
        </w:rPr>
        <w:t>39</w:t>
      </w:r>
      <w:r w:rsidRPr="00E20A07">
        <w:rPr>
          <w:rFonts w:ascii="Arial" w:eastAsia="Times New Roman" w:hAnsi="Arial" w:cs="Arial"/>
          <w:color w:val="1B1C1D"/>
          <w:kern w:val="0"/>
          <w14:ligatures w14:val="none"/>
        </w:rPr>
        <w:t>, rather than relying on simplistic methods.</w:t>
      </w:r>
    </w:p>
    <w:p w14:paraId="78FA171A"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Furthermore, designing simulations that incorporate alternative data must grapple with practical challenges. Data quality, consistency, and availability can be significant hurdles, especially for niche or historical alternative datasets.</w:t>
      </w:r>
      <w:r w:rsidRPr="00E20A07">
        <w:rPr>
          <w:rFonts w:ascii="Arial" w:eastAsia="Times New Roman" w:hAnsi="Arial" w:cs="Arial"/>
          <w:color w:val="575B5F"/>
          <w:kern w:val="0"/>
          <w:bdr w:val="none" w:sz="0" w:space="0" w:color="auto" w:frame="1"/>
          <w:vertAlign w:val="superscript"/>
          <w14:ligatures w14:val="none"/>
        </w:rPr>
        <w:t>57</w:t>
      </w:r>
      <w:r w:rsidRPr="00E20A07">
        <w:rPr>
          <w:rFonts w:ascii="Arial" w:eastAsia="Times New Roman" w:hAnsi="Arial" w:cs="Arial"/>
          <w:color w:val="1B1C1D"/>
          <w:kern w:val="0"/>
          <w14:ligatures w14:val="none"/>
        </w:rPr>
        <w:t xml:space="preserve"> Alternative data can also be expensive to acquire, a factor that might need consideration even in an academic simulation aiming for realism. Bias within the data (e.g., sentiment bias in news sources, geographical bias in satellite coverage) is another critical concern, as models trained on biased data may produce skewed or unreliable results.</w:t>
      </w:r>
      <w:r w:rsidRPr="00E20A07">
        <w:rPr>
          <w:rFonts w:ascii="Arial" w:eastAsia="Times New Roman" w:hAnsi="Arial" w:cs="Arial"/>
          <w:color w:val="575B5F"/>
          <w:kern w:val="0"/>
          <w:bdr w:val="none" w:sz="0" w:space="0" w:color="auto" w:frame="1"/>
          <w:vertAlign w:val="superscript"/>
          <w14:ligatures w14:val="none"/>
        </w:rPr>
        <w:t>101</w:t>
      </w:r>
      <w:r w:rsidRPr="00E20A07">
        <w:rPr>
          <w:rFonts w:ascii="Arial" w:eastAsia="Times New Roman" w:hAnsi="Arial" w:cs="Arial"/>
          <w:color w:val="1B1C1D"/>
          <w:kern w:val="0"/>
          <w14:ligatures w14:val="none"/>
        </w:rPr>
        <w:t xml:space="preserve"> Simulations should ideally test the robustness of strategies to data noise or incorporate techniques designed for limited or potentially biased datasets, such as transfer learning or domain adaptation methods.</w:t>
      </w:r>
    </w:p>
    <w:p w14:paraId="2D553975"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Table 2: Alternative Data Sources and AI/ML Integration Methods for Simulation</w:t>
      </w:r>
    </w:p>
    <w:tbl>
      <w:tblPr>
        <w:tblW w:w="0" w:type="auto"/>
        <w:tblCellSpacing w:w="15" w:type="dxa"/>
        <w:tblCellMar>
          <w:left w:w="0" w:type="dxa"/>
          <w:right w:w="0" w:type="dxa"/>
        </w:tblCellMar>
        <w:tblLook w:val="04A0" w:firstRow="1" w:lastRow="0" w:firstColumn="1" w:lastColumn="0" w:noHBand="0" w:noVBand="1"/>
      </w:tblPr>
      <w:tblGrid>
        <w:gridCol w:w="2034"/>
        <w:gridCol w:w="2470"/>
        <w:gridCol w:w="2405"/>
        <w:gridCol w:w="2435"/>
      </w:tblGrid>
      <w:tr w:rsidR="00E20A07" w:rsidRPr="00E20A07" w14:paraId="67E156E7"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89FE78"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lastRenderedPageBreak/>
              <w:t>Alternative Data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F40793"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Relevance to Managed Futures Asset Class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D38545"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Potential AI/ML Processing Technique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AC6D13"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Simulated Integration Method</w:t>
            </w:r>
          </w:p>
        </w:tc>
      </w:tr>
      <w:tr w:rsidR="00E20A07" w:rsidRPr="00E20A07" w14:paraId="59378CF6"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CFD66D"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News Sentiment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61ECC4"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All (esp. Currencies, Equities)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C4D487"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NLP (Sentiment Analysis, Topic Modeling), LLMs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19F0CC"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Input Feature to Predictor, Input to RL State, Regime Trigger</w:t>
            </w:r>
          </w:p>
        </w:tc>
      </w:tr>
      <w:tr w:rsidR="00E20A07" w:rsidRPr="00E20A07" w14:paraId="6EA383AE"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27A4D1"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Macroeconomic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EAAB88"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Bonds, Currencies, Equities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C376CB"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Time Series DL (LSTM, Transformer), GBMs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B12349"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Input Feature to Predictor, Input to RL State</w:t>
            </w:r>
          </w:p>
        </w:tc>
      </w:tr>
      <w:tr w:rsidR="00E20A07" w:rsidRPr="00E20A07" w14:paraId="6DF0B17A"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FF9416"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Supply Chain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E0DCCC"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Commodities, Equities (Sector-specific)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83388E"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Predictive Analytics, GNNs, CV (Imagery)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1D6D22"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Input Feature to Predictor, Input to RL State</w:t>
            </w:r>
          </w:p>
        </w:tc>
      </w:tr>
      <w:tr w:rsidR="00E20A07" w:rsidRPr="00E20A07" w14:paraId="5EFEAAC3"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D58663"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Geopolitical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91618D"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Currencies, Equities, Commodities (Oil)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58330C"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NLP/LLM (News Analysis), Index Tracking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AAF826"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Input Feature to Predictor, Input to RL State, Regime Trigger</w:t>
            </w:r>
          </w:p>
        </w:tc>
      </w:tr>
      <w:tr w:rsidR="00E20A07" w:rsidRPr="00E20A07" w14:paraId="4C5F74DF"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E9D653"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Social Media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D0260A"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Equities, Currencies, Commodities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501915"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NLP (Sentiment Analysis), LLMs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DF3775"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Input Feature to Predictor, Input to RL State</w:t>
            </w:r>
          </w:p>
        </w:tc>
      </w:tr>
      <w:tr w:rsidR="00E20A07" w:rsidRPr="00E20A07" w14:paraId="3170102C"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136209"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Search Trend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A4B0A3"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Equities (Consumer), Commodities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192DFC"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Time Series Analysis, Regression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061569"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Input Feature to Predictor</w:t>
            </w:r>
          </w:p>
        </w:tc>
      </w:tr>
      <w:tr w:rsidR="00E20A07" w:rsidRPr="00E20A07" w14:paraId="66FC8AD7"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293636"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Transaction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11815E"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Equities, potentially others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9CE57D"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Anomaly Detection, Pattern Recognition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1CCD4B"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Input Feature to Predictor, Input to RL State</w:t>
            </w:r>
          </w:p>
        </w:tc>
      </w:tr>
      <w:tr w:rsidR="00E20A07" w:rsidRPr="00E20A07" w14:paraId="69B5E201"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6736B9"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Geolocation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AAF7CC"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Commodities, Equities (Retail/Industry)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F14DD7"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Geospatial Analysis, CV</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43F25F"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Input Feature to Predictor</w:t>
            </w:r>
          </w:p>
        </w:tc>
      </w:tr>
    </w:tbl>
    <w:p w14:paraId="01AC22C0"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V. Modeling Macroeconomic Uncertainty (e.g., Tariffs) with AI/ML Simulation</w:t>
      </w:r>
    </w:p>
    <w:p w14:paraId="43BDBFD2"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A. The Challenge of Macroeconomic Uncertainty</w:t>
      </w:r>
    </w:p>
    <w:p w14:paraId="6174AB3D"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Managed futures strategies operate across global markets that are intrinsically linked to the macroeconomic environment. Events such as the imposition of trade tariffs, shifts in central bank policy, or escalating geopolitical tensions introduce significant uncertainty and can trigger abrupt changes in market dynamics and correlations across asset classes.</w:t>
      </w:r>
      <w:r w:rsidRPr="00E20A07">
        <w:rPr>
          <w:rFonts w:ascii="Arial" w:eastAsia="Times New Roman" w:hAnsi="Arial" w:cs="Arial"/>
          <w:color w:val="575B5F"/>
          <w:kern w:val="0"/>
          <w:bdr w:val="none" w:sz="0" w:space="0" w:color="auto" w:frame="1"/>
          <w:vertAlign w:val="superscript"/>
          <w14:ligatures w14:val="none"/>
        </w:rPr>
        <w:t>17</w:t>
      </w:r>
      <w:r w:rsidRPr="00E20A07">
        <w:rPr>
          <w:rFonts w:ascii="Arial" w:eastAsia="Times New Roman" w:hAnsi="Arial" w:cs="Arial"/>
          <w:color w:val="1B1C1D"/>
          <w:kern w:val="0"/>
          <w14:ligatures w14:val="none"/>
        </w:rPr>
        <w:t xml:space="preserve"> For example, US tariff policies can directly impact commodity prices through supply chain disruptions </w:t>
      </w:r>
      <w:r w:rsidRPr="00E20A07">
        <w:rPr>
          <w:rFonts w:ascii="Arial" w:eastAsia="Times New Roman" w:hAnsi="Arial" w:cs="Arial"/>
          <w:color w:val="575B5F"/>
          <w:kern w:val="0"/>
          <w:bdr w:val="none" w:sz="0" w:space="0" w:color="auto" w:frame="1"/>
          <w:vertAlign w:val="superscript"/>
          <w14:ligatures w14:val="none"/>
        </w:rPr>
        <w:t>42</w:t>
      </w:r>
      <w:r w:rsidRPr="00E20A07">
        <w:rPr>
          <w:rFonts w:ascii="Arial" w:eastAsia="Times New Roman" w:hAnsi="Arial" w:cs="Arial"/>
          <w:color w:val="1B1C1D"/>
          <w:kern w:val="0"/>
          <w14:ligatures w14:val="none"/>
        </w:rPr>
        <w:t>, influence currency exchange rates via trade balance shifts, affect equity indices through corporate earnings impacts, and potentially alter bond yields via inflation expectations.</w:t>
      </w:r>
      <w:r w:rsidRPr="00E20A07">
        <w:rPr>
          <w:rFonts w:ascii="Arial" w:eastAsia="Times New Roman" w:hAnsi="Arial" w:cs="Arial"/>
          <w:color w:val="575B5F"/>
          <w:kern w:val="0"/>
          <w:bdr w:val="none" w:sz="0" w:space="0" w:color="auto" w:frame="1"/>
          <w:vertAlign w:val="superscript"/>
          <w14:ligatures w14:val="none"/>
        </w:rPr>
        <w:t>18</w:t>
      </w:r>
      <w:r w:rsidRPr="00E20A07">
        <w:rPr>
          <w:rFonts w:ascii="Arial" w:eastAsia="Times New Roman" w:hAnsi="Arial" w:cs="Arial"/>
          <w:color w:val="1B1C1D"/>
          <w:kern w:val="0"/>
          <w14:ligatures w14:val="none"/>
        </w:rPr>
        <w:t xml:space="preserve"> Capturing the complex, often non-linear, and cascading effects of such macroeconomic uncertainty drivers poses a significant challenge for traditional quantitative models.</w:t>
      </w:r>
    </w:p>
    <w:p w14:paraId="53DA2CBC"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lastRenderedPageBreak/>
        <w:t>B. AI/ML Approaches for Simulation</w:t>
      </w:r>
    </w:p>
    <w:p w14:paraId="73F2FF83" w14:textId="77777777" w:rsidR="00E20A07" w:rsidRPr="00E20A07" w:rsidRDefault="00E20A07" w:rsidP="00E20A07">
      <w:pPr>
        <w:spacing w:after="12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AI and ML offer several methodologies to simulate the impact of macroeconomic uncertainty, like tariffs, on managed futures strategies:</w:t>
      </w:r>
    </w:p>
    <w:p w14:paraId="4C412EEA" w14:textId="77777777" w:rsidR="00E20A07" w:rsidRPr="00E20A07" w:rsidRDefault="00E20A07" w:rsidP="00E20A07">
      <w:pPr>
        <w:numPr>
          <w:ilvl w:val="0"/>
          <w:numId w:val="7"/>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Macro Factors as Model Inputs:</w:t>
      </w:r>
      <w:r w:rsidRPr="00E20A07">
        <w:rPr>
          <w:rFonts w:ascii="Arial" w:eastAsia="Times New Roman" w:hAnsi="Arial" w:cs="Arial"/>
          <w:color w:val="1B1C1D"/>
          <w:kern w:val="0"/>
          <w14:ligatures w14:val="none"/>
        </w:rPr>
        <w:t xml:space="preserve"> Quantitative measures of uncertainty or specific policy variables can be directly incorporated as features into predictive models or RL state spaces. Examples include using the Economic Policy Uncertainty Index </w:t>
      </w:r>
      <w:r w:rsidRPr="00E20A07">
        <w:rPr>
          <w:rFonts w:ascii="Arial" w:eastAsia="Times New Roman" w:hAnsi="Arial" w:cs="Arial"/>
          <w:color w:val="575B5F"/>
          <w:kern w:val="0"/>
          <w:bdr w:val="none" w:sz="0" w:space="0" w:color="auto" w:frame="1"/>
          <w:vertAlign w:val="superscript"/>
          <w14:ligatures w14:val="none"/>
        </w:rPr>
        <w:t>42</w:t>
      </w:r>
      <w:r w:rsidRPr="00E20A07">
        <w:rPr>
          <w:rFonts w:ascii="Arial" w:eastAsia="Times New Roman" w:hAnsi="Arial" w:cs="Arial"/>
          <w:color w:val="1B1C1D"/>
          <w:kern w:val="0"/>
          <w14:ligatures w14:val="none"/>
        </w:rPr>
        <w:t xml:space="preserve">, tracking changes in tariff rates or coverage </w:t>
      </w:r>
      <w:r w:rsidRPr="00E20A07">
        <w:rPr>
          <w:rFonts w:ascii="Arial" w:eastAsia="Times New Roman" w:hAnsi="Arial" w:cs="Arial"/>
          <w:color w:val="575B5F"/>
          <w:kern w:val="0"/>
          <w:bdr w:val="none" w:sz="0" w:space="0" w:color="auto" w:frame="1"/>
          <w:vertAlign w:val="superscript"/>
          <w14:ligatures w14:val="none"/>
        </w:rPr>
        <w:t>36</w:t>
      </w:r>
      <w:r w:rsidRPr="00E20A07">
        <w:rPr>
          <w:rFonts w:ascii="Arial" w:eastAsia="Times New Roman" w:hAnsi="Arial" w:cs="Arial"/>
          <w:color w:val="1B1C1D"/>
          <w:kern w:val="0"/>
          <w14:ligatures w14:val="none"/>
        </w:rPr>
        <w:t>, or incorporating geopolitical risk scores.</w:t>
      </w:r>
      <w:r w:rsidRPr="00E20A07">
        <w:rPr>
          <w:rFonts w:ascii="Arial" w:eastAsia="Times New Roman" w:hAnsi="Arial" w:cs="Arial"/>
          <w:color w:val="575B5F"/>
          <w:kern w:val="0"/>
          <w:bdr w:val="none" w:sz="0" w:space="0" w:color="auto" w:frame="1"/>
          <w:vertAlign w:val="superscript"/>
          <w14:ligatures w14:val="none"/>
        </w:rPr>
        <w:t>28</w:t>
      </w:r>
      <w:r w:rsidRPr="00E20A07">
        <w:rPr>
          <w:rFonts w:ascii="Arial" w:eastAsia="Times New Roman" w:hAnsi="Arial" w:cs="Arial"/>
          <w:color w:val="1B1C1D"/>
          <w:kern w:val="0"/>
          <w14:ligatures w14:val="none"/>
        </w:rPr>
        <w:t xml:space="preserve"> AI models (e.g., deep neural networks, GBMs) can potentially learn complex, non-linear relationships between these macro factors and the returns of various futures contracts (currencies, commodities, bonds, equities).</w:t>
      </w:r>
      <w:r w:rsidRPr="00E20A07">
        <w:rPr>
          <w:rFonts w:ascii="Arial" w:eastAsia="Times New Roman" w:hAnsi="Arial" w:cs="Arial"/>
          <w:color w:val="575B5F"/>
          <w:kern w:val="0"/>
          <w:bdr w:val="none" w:sz="0" w:space="0" w:color="auto" w:frame="1"/>
          <w:vertAlign w:val="superscript"/>
          <w14:ligatures w14:val="none"/>
        </w:rPr>
        <w:t>24</w:t>
      </w:r>
    </w:p>
    <w:p w14:paraId="7BB19741" w14:textId="77777777" w:rsidR="00E20A07" w:rsidRPr="00E20A07" w:rsidRDefault="00E20A07" w:rsidP="00E20A07">
      <w:pPr>
        <w:numPr>
          <w:ilvl w:val="0"/>
          <w:numId w:val="7"/>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AI-Powered Scenario Analysis and Stress Testing:</w:t>
      </w:r>
      <w:r w:rsidRPr="00E20A07">
        <w:rPr>
          <w:rFonts w:ascii="Arial" w:eastAsia="Times New Roman" w:hAnsi="Arial" w:cs="Arial"/>
          <w:color w:val="1B1C1D"/>
          <w:kern w:val="0"/>
          <w14:ligatures w14:val="none"/>
        </w:rPr>
        <w:t xml:space="preserve"> Generative AI models (GANs, VAEs, Diffusion Models) could potentially be used to create realistic synthetic market data simulating conditions under specific macroeconomic shocks, such as the imposition of wide-ranging tariffs or a geopolitical crisis.</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xml:space="preserve"> Alternatively, historical data from relevant periods can be used. Simulating the managed futures strategy under these stressed scenarios allows for assessing its robustness and identifying potential vulnerabilities.</w:t>
      </w:r>
      <w:r w:rsidRPr="00E20A07">
        <w:rPr>
          <w:rFonts w:ascii="Arial" w:eastAsia="Times New Roman" w:hAnsi="Arial" w:cs="Arial"/>
          <w:color w:val="575B5F"/>
          <w:kern w:val="0"/>
          <w:bdr w:val="none" w:sz="0" w:space="0" w:color="auto" w:frame="1"/>
          <w:vertAlign w:val="superscript"/>
          <w14:ligatures w14:val="none"/>
        </w:rPr>
        <w:t>28</w:t>
      </w:r>
      <w:r w:rsidRPr="00E20A07">
        <w:rPr>
          <w:rFonts w:ascii="Arial" w:eastAsia="Times New Roman" w:hAnsi="Arial" w:cs="Arial"/>
          <w:color w:val="1B1C1D"/>
          <w:kern w:val="0"/>
          <w14:ligatures w14:val="none"/>
        </w:rPr>
        <w:t xml:space="preserve"> This aligns with regulatory expectations for funds using derivatives to conduct stress testing.</w:t>
      </w:r>
      <w:r w:rsidRPr="00E20A07">
        <w:rPr>
          <w:rFonts w:ascii="Arial" w:eastAsia="Times New Roman" w:hAnsi="Arial" w:cs="Arial"/>
          <w:color w:val="575B5F"/>
          <w:kern w:val="0"/>
          <w:bdr w:val="none" w:sz="0" w:space="0" w:color="auto" w:frame="1"/>
          <w:vertAlign w:val="superscript"/>
          <w14:ligatures w14:val="none"/>
        </w:rPr>
        <w:t>93</w:t>
      </w:r>
    </w:p>
    <w:p w14:paraId="6704870E" w14:textId="77777777" w:rsidR="00E20A07" w:rsidRPr="00E20A07" w:rsidRDefault="00E20A07" w:rsidP="00E20A07">
      <w:pPr>
        <w:numPr>
          <w:ilvl w:val="0"/>
          <w:numId w:val="7"/>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Macro-Triggered Regime Detection:</w:t>
      </w:r>
      <w:r w:rsidRPr="00E20A07">
        <w:rPr>
          <w:rFonts w:ascii="Arial" w:eastAsia="Times New Roman" w:hAnsi="Arial" w:cs="Arial"/>
          <w:color w:val="1B1C1D"/>
          <w:kern w:val="0"/>
          <w14:ligatures w14:val="none"/>
        </w:rPr>
        <w:t xml:space="preserve"> The regime detection models discussed in Section III.B (e.g., Clustering, HMMs) can be trained using features that include macroeconomic variables or uncertainty indicators. The simulation can then test if the model can identify regimes associated with specific macro events (e.g., a "tariff uncertainty" regime) and adapt the trading strategy accordingly.</w:t>
      </w:r>
      <w:r w:rsidRPr="00E20A07">
        <w:rPr>
          <w:rFonts w:ascii="Arial" w:eastAsia="Times New Roman" w:hAnsi="Arial" w:cs="Arial"/>
          <w:color w:val="575B5F"/>
          <w:kern w:val="0"/>
          <w:bdr w:val="none" w:sz="0" w:space="0" w:color="auto" w:frame="1"/>
          <w:vertAlign w:val="superscript"/>
          <w14:ligatures w14:val="none"/>
        </w:rPr>
        <w:t>45</w:t>
      </w:r>
      <w:r w:rsidRPr="00E20A07">
        <w:rPr>
          <w:rFonts w:ascii="Arial" w:eastAsia="Times New Roman" w:hAnsi="Arial" w:cs="Arial"/>
          <w:color w:val="1B1C1D"/>
          <w:kern w:val="0"/>
          <w14:ligatures w14:val="none"/>
        </w:rPr>
        <w:t xml:space="preserve"> For example, the strategy might reduce leverage or shift towards safer assets upon detecting a high-uncertainty regime triggered by tariff news.</w:t>
      </w:r>
      <w:r w:rsidRPr="00E20A07">
        <w:rPr>
          <w:rFonts w:ascii="Arial" w:eastAsia="Times New Roman" w:hAnsi="Arial" w:cs="Arial"/>
          <w:color w:val="575B5F"/>
          <w:kern w:val="0"/>
          <w:bdr w:val="none" w:sz="0" w:space="0" w:color="auto" w:frame="1"/>
          <w:vertAlign w:val="superscript"/>
          <w14:ligatures w14:val="none"/>
        </w:rPr>
        <w:t>36</w:t>
      </w:r>
    </w:p>
    <w:p w14:paraId="33BE1A40" w14:textId="77777777" w:rsidR="00E20A07" w:rsidRPr="00E20A07" w:rsidRDefault="00E20A07" w:rsidP="00E20A07">
      <w:pPr>
        <w:numPr>
          <w:ilvl w:val="0"/>
          <w:numId w:val="7"/>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NLP/LLM Analysis of Policy and News:</w:t>
      </w:r>
      <w:r w:rsidRPr="00E20A07">
        <w:rPr>
          <w:rFonts w:ascii="Arial" w:eastAsia="Times New Roman" w:hAnsi="Arial" w:cs="Arial"/>
          <w:color w:val="1B1C1D"/>
          <w:kern w:val="0"/>
          <w14:ligatures w14:val="none"/>
        </w:rPr>
        <w:t xml:space="preserve"> Advanced NLP and LLM techniques can be simulated to analyze the text of official policy documents (e.g., tariff schedules, central bank statements) or related news flow.</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xml:space="preserve"> This analysis could aim to extract nuanced sentiment, quantify the expected economic impact, identify specific sectors or commodities likely to be affected, or predict the market's immediate reaction. These extracted features can then serve as timely inputs for predictive or allocation models within the simulation.</w:t>
      </w:r>
    </w:p>
    <w:p w14:paraId="1F01CDE3" w14:textId="77777777" w:rsidR="00E20A07" w:rsidRPr="00E20A07" w:rsidRDefault="00E20A07" w:rsidP="00E20A07">
      <w:pPr>
        <w:numPr>
          <w:ilvl w:val="0"/>
          <w:numId w:val="7"/>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Agent-Based Modeling (ABM):</w:t>
      </w:r>
      <w:r w:rsidRPr="00E20A07">
        <w:rPr>
          <w:rFonts w:ascii="Arial" w:eastAsia="Times New Roman" w:hAnsi="Arial" w:cs="Arial"/>
          <w:color w:val="1B1C1D"/>
          <w:kern w:val="0"/>
          <w14:ligatures w14:val="none"/>
        </w:rPr>
        <w:t xml:space="preserve"> A more complex, research-oriented approach involves using AI, particularly LLMs, to power agents within an economic simulation.</w:t>
      </w:r>
      <w:r w:rsidRPr="00E20A07">
        <w:rPr>
          <w:rFonts w:ascii="Arial" w:eastAsia="Times New Roman" w:hAnsi="Arial" w:cs="Arial"/>
          <w:color w:val="575B5F"/>
          <w:kern w:val="0"/>
          <w:bdr w:val="none" w:sz="0" w:space="0" w:color="auto" w:frame="1"/>
          <w:vertAlign w:val="superscript"/>
          <w14:ligatures w14:val="none"/>
        </w:rPr>
        <w:t>77</w:t>
      </w:r>
      <w:r w:rsidRPr="00E20A07">
        <w:rPr>
          <w:rFonts w:ascii="Arial" w:eastAsia="Times New Roman" w:hAnsi="Arial" w:cs="Arial"/>
          <w:color w:val="1B1C1D"/>
          <w:kern w:val="0"/>
          <w14:ligatures w14:val="none"/>
        </w:rPr>
        <w:t xml:space="preserve"> These agents can be designed to mimic the decision-making of consumers, firms, or even policymakers in response to events like tariff changes. Simulating the interactions of these agents can provide insights into the potential macroeconomic consequences (e.g., on inflation, trade flows) that could then inform the managed futures strategy simulation.</w:t>
      </w:r>
      <w:r w:rsidRPr="00E20A07">
        <w:rPr>
          <w:rFonts w:ascii="Arial" w:eastAsia="Times New Roman" w:hAnsi="Arial" w:cs="Arial"/>
          <w:color w:val="575B5F"/>
          <w:kern w:val="0"/>
          <w:bdr w:val="none" w:sz="0" w:space="0" w:color="auto" w:frame="1"/>
          <w:vertAlign w:val="superscript"/>
          <w14:ligatures w14:val="none"/>
        </w:rPr>
        <w:t>77</w:t>
      </w:r>
    </w:p>
    <w:p w14:paraId="23443FA1"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C. Simulation Considerations</w:t>
      </w:r>
    </w:p>
    <w:p w14:paraId="0C49C5E1" w14:textId="77777777" w:rsidR="00E20A07" w:rsidRPr="00E20A07" w:rsidRDefault="00E20A07" w:rsidP="00E20A07">
      <w:pPr>
        <w:spacing w:after="12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Simulating the impact of macroeconomic uncertainty using AI/ML involves several key considerations:</w:t>
      </w:r>
    </w:p>
    <w:p w14:paraId="0538F9AC" w14:textId="77777777" w:rsidR="00E20A07" w:rsidRPr="00E20A07" w:rsidRDefault="00E20A07" w:rsidP="00E20A07">
      <w:pPr>
        <w:numPr>
          <w:ilvl w:val="0"/>
          <w:numId w:val="8"/>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Data Availability and Granularity:</w:t>
      </w:r>
      <w:r w:rsidRPr="00E20A07">
        <w:rPr>
          <w:rFonts w:ascii="Arial" w:eastAsia="Times New Roman" w:hAnsi="Arial" w:cs="Arial"/>
          <w:color w:val="1B1C1D"/>
          <w:kern w:val="0"/>
          <w14:ligatures w14:val="none"/>
        </w:rPr>
        <w:t xml:space="preserve"> Obtaining consistent, high-frequency, and accurately labeled historical data specifically related to tariff implementations, geopolitical events, or policy uncertainty can be difficult. Researchers often rely </w:t>
      </w:r>
      <w:r w:rsidRPr="00E20A07">
        <w:rPr>
          <w:rFonts w:ascii="Arial" w:eastAsia="Times New Roman" w:hAnsi="Arial" w:cs="Arial"/>
          <w:color w:val="1B1C1D"/>
          <w:kern w:val="0"/>
          <w14:ligatures w14:val="none"/>
        </w:rPr>
        <w:lastRenderedPageBreak/>
        <w:t xml:space="preserve">on aggregated indices (like the EPU index </w:t>
      </w:r>
      <w:r w:rsidRPr="00E20A07">
        <w:rPr>
          <w:rFonts w:ascii="Arial" w:eastAsia="Times New Roman" w:hAnsi="Arial" w:cs="Arial"/>
          <w:color w:val="575B5F"/>
          <w:kern w:val="0"/>
          <w:bdr w:val="none" w:sz="0" w:space="0" w:color="auto" w:frame="1"/>
          <w:vertAlign w:val="superscript"/>
          <w14:ligatures w14:val="none"/>
        </w:rPr>
        <w:t>42</w:t>
      </w:r>
      <w:r w:rsidRPr="00E20A07">
        <w:rPr>
          <w:rFonts w:ascii="Arial" w:eastAsia="Times New Roman" w:hAnsi="Arial" w:cs="Arial"/>
          <w:color w:val="1B1C1D"/>
          <w:kern w:val="0"/>
          <w14:ligatures w14:val="none"/>
        </w:rPr>
        <w:t>) or news-based proxies, which may lack granularity or timeliness.</w:t>
      </w:r>
    </w:p>
    <w:p w14:paraId="75CEE00C" w14:textId="77777777" w:rsidR="00E20A07" w:rsidRPr="00E20A07" w:rsidRDefault="00E20A07" w:rsidP="00E20A07">
      <w:pPr>
        <w:numPr>
          <w:ilvl w:val="0"/>
          <w:numId w:val="8"/>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Causality and Endogeneity:</w:t>
      </w:r>
      <w:r w:rsidRPr="00E20A07">
        <w:rPr>
          <w:rFonts w:ascii="Arial" w:eastAsia="Times New Roman" w:hAnsi="Arial" w:cs="Arial"/>
          <w:color w:val="1B1C1D"/>
          <w:kern w:val="0"/>
          <w14:ligatures w14:val="none"/>
        </w:rPr>
        <w:t xml:space="preserve"> Establishing a causal link between a macro event (like a tariff announcement) and subsequent market movements is challenging. AI models might identify correlations that are spurious or influenced by other confounding factors. Careful model design and validation, potentially incorporating techniques from causal inference or using interpretable AI (XAI) methods (Section VII.C), are needed to build confidence in the simulated relationships.</w:t>
      </w:r>
    </w:p>
    <w:p w14:paraId="1C761EC7" w14:textId="77777777" w:rsidR="00E20A07" w:rsidRPr="00E20A07" w:rsidRDefault="00E20A07" w:rsidP="00E20A07">
      <w:pPr>
        <w:numPr>
          <w:ilvl w:val="0"/>
          <w:numId w:val="8"/>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Event Study Design:</w:t>
      </w:r>
      <w:r w:rsidRPr="00E20A07">
        <w:rPr>
          <w:rFonts w:ascii="Arial" w:eastAsia="Times New Roman" w:hAnsi="Arial" w:cs="Arial"/>
          <w:color w:val="1B1C1D"/>
          <w:kern w:val="0"/>
          <w14:ligatures w14:val="none"/>
        </w:rPr>
        <w:t xml:space="preserve"> Simulations can be structured around specific historical macroeconomic events (e.g., the announcement dates of major US tariffs). This allows for analyzing how quickly and effectively the simulated AI-driven strategy adapts its signals or allocations in response to the event, compared to baseline strategies.</w:t>
      </w:r>
    </w:p>
    <w:p w14:paraId="7A8779DA" w14:textId="77777777" w:rsidR="00E20A07" w:rsidRPr="00E20A07" w:rsidRDefault="00E20A07" w:rsidP="00E20A07">
      <w:pPr>
        <w:numPr>
          <w:ilvl w:val="0"/>
          <w:numId w:val="8"/>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Modeling Interconnectedness:</w:t>
      </w:r>
      <w:r w:rsidRPr="00E20A07">
        <w:rPr>
          <w:rFonts w:ascii="Arial" w:eastAsia="Times New Roman" w:hAnsi="Arial" w:cs="Arial"/>
          <w:color w:val="1B1C1D"/>
          <w:kern w:val="0"/>
          <w14:ligatures w14:val="none"/>
        </w:rPr>
        <w:t xml:space="preserve"> Macroeconomic shocks rarely impact asset classes in isolation. Tariffs, for example, affect trade flows, input costs, corporate profits, inflation, and potentially central bank policy, creating ripple effects across currency, commodity, equity, and bond markets.</w:t>
      </w:r>
      <w:r w:rsidRPr="00E20A07">
        <w:rPr>
          <w:rFonts w:ascii="Arial" w:eastAsia="Times New Roman" w:hAnsi="Arial" w:cs="Arial"/>
          <w:color w:val="575B5F"/>
          <w:kern w:val="0"/>
          <w:bdr w:val="none" w:sz="0" w:space="0" w:color="auto" w:frame="1"/>
          <w:vertAlign w:val="superscript"/>
          <w14:ligatures w14:val="none"/>
        </w:rPr>
        <w:t>18</w:t>
      </w:r>
      <w:r w:rsidRPr="00E20A07">
        <w:rPr>
          <w:rFonts w:ascii="Arial" w:eastAsia="Times New Roman" w:hAnsi="Arial" w:cs="Arial"/>
          <w:color w:val="1B1C1D"/>
          <w:kern w:val="0"/>
          <w14:ligatures w14:val="none"/>
        </w:rPr>
        <w:t xml:space="preserve"> Simulating these complex interdependencies realistically may require sophisticated models, potentially leveraging graph neural networks (GNNs) to model supply chain or inter-industry links </w:t>
      </w:r>
      <w:r w:rsidRPr="00E20A07">
        <w:rPr>
          <w:rFonts w:ascii="Arial" w:eastAsia="Times New Roman" w:hAnsi="Arial" w:cs="Arial"/>
          <w:color w:val="575B5F"/>
          <w:kern w:val="0"/>
          <w:bdr w:val="none" w:sz="0" w:space="0" w:color="auto" w:frame="1"/>
          <w:vertAlign w:val="superscript"/>
          <w14:ligatures w14:val="none"/>
        </w:rPr>
        <w:t>25</w:t>
      </w:r>
      <w:r w:rsidRPr="00E20A07">
        <w:rPr>
          <w:rFonts w:ascii="Arial" w:eastAsia="Times New Roman" w:hAnsi="Arial" w:cs="Arial"/>
          <w:color w:val="1B1C1D"/>
          <w:kern w:val="0"/>
          <w14:ligatures w14:val="none"/>
        </w:rPr>
        <w:t>, or using multimodal models that integrate various data streams.</w:t>
      </w:r>
      <w:r w:rsidRPr="00E20A07">
        <w:rPr>
          <w:rFonts w:ascii="Arial" w:eastAsia="Times New Roman" w:hAnsi="Arial" w:cs="Arial"/>
          <w:color w:val="575B5F"/>
          <w:kern w:val="0"/>
          <w:bdr w:val="none" w:sz="0" w:space="0" w:color="auto" w:frame="1"/>
          <w:vertAlign w:val="superscript"/>
          <w14:ligatures w14:val="none"/>
        </w:rPr>
        <w:t>49</w:t>
      </w:r>
    </w:p>
    <w:p w14:paraId="3A5A9DED"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The use of AI/ML allows simulations to move beyond simply correlating asset returns with broad macroeconomic indices. Techniques like NLP applied to policy documents </w:t>
      </w:r>
      <w:r w:rsidRPr="00E20A07">
        <w:rPr>
          <w:rFonts w:ascii="Arial" w:eastAsia="Times New Roman" w:hAnsi="Arial" w:cs="Arial"/>
          <w:color w:val="575B5F"/>
          <w:kern w:val="0"/>
          <w:bdr w:val="none" w:sz="0" w:space="0" w:color="auto" w:frame="1"/>
          <w:vertAlign w:val="superscript"/>
          <w14:ligatures w14:val="none"/>
        </w:rPr>
        <w:t>25</w:t>
      </w:r>
      <w:r w:rsidRPr="00E20A07">
        <w:rPr>
          <w:rFonts w:ascii="Arial" w:eastAsia="Times New Roman" w:hAnsi="Arial" w:cs="Arial"/>
          <w:color w:val="1B1C1D"/>
          <w:kern w:val="0"/>
          <w14:ligatures w14:val="none"/>
        </w:rPr>
        <w:t xml:space="preserve"> or predictive analytics applied to supply chain data affected by tariffs </w:t>
      </w:r>
      <w:r w:rsidRPr="00E20A07">
        <w:rPr>
          <w:rFonts w:ascii="Arial" w:eastAsia="Times New Roman" w:hAnsi="Arial" w:cs="Arial"/>
          <w:color w:val="575B5F"/>
          <w:kern w:val="0"/>
          <w:bdr w:val="none" w:sz="0" w:space="0" w:color="auto" w:frame="1"/>
          <w:vertAlign w:val="superscript"/>
          <w14:ligatures w14:val="none"/>
        </w:rPr>
        <w:t>39</w:t>
      </w:r>
      <w:r w:rsidRPr="00E20A07">
        <w:rPr>
          <w:rFonts w:ascii="Arial" w:eastAsia="Times New Roman" w:hAnsi="Arial" w:cs="Arial"/>
          <w:color w:val="1B1C1D"/>
          <w:kern w:val="0"/>
          <w14:ligatures w14:val="none"/>
        </w:rPr>
        <w:t xml:space="preserve"> enable the modeling of the </w:t>
      </w:r>
      <w:r w:rsidRPr="00E20A07">
        <w:rPr>
          <w:rFonts w:ascii="Arial" w:eastAsia="Times New Roman" w:hAnsi="Arial" w:cs="Arial"/>
          <w:i/>
          <w:iCs/>
          <w:color w:val="1B1C1D"/>
          <w:kern w:val="0"/>
          <w:bdr w:val="none" w:sz="0" w:space="0" w:color="auto" w:frame="1"/>
          <w14:ligatures w14:val="none"/>
        </w:rPr>
        <w:t>transmission mechanisms</w:t>
      </w:r>
      <w:r w:rsidRPr="00E20A07">
        <w:rPr>
          <w:rFonts w:ascii="Arial" w:eastAsia="Times New Roman" w:hAnsi="Arial" w:cs="Arial"/>
          <w:color w:val="1B1C1D"/>
          <w:kern w:val="0"/>
          <w14:ligatures w14:val="none"/>
        </w:rPr>
        <w:t xml:space="preserve"> through which macroeconomic uncertainty impacts specific futures markets. For instance, a simulation could test whether an AI model analyzing news about tariff exemptions for specific goods can predict subsequent price movements in related commodity futures, offering a more granular and potentially </w:t>
      </w:r>
      <w:proofErr w:type="gramStart"/>
      <w:r w:rsidRPr="00E20A07">
        <w:rPr>
          <w:rFonts w:ascii="Arial" w:eastAsia="Times New Roman" w:hAnsi="Arial" w:cs="Arial"/>
          <w:color w:val="1B1C1D"/>
          <w:kern w:val="0"/>
          <w14:ligatures w14:val="none"/>
        </w:rPr>
        <w:t>more timely</w:t>
      </w:r>
      <w:proofErr w:type="gramEnd"/>
      <w:r w:rsidRPr="00E20A07">
        <w:rPr>
          <w:rFonts w:ascii="Arial" w:eastAsia="Times New Roman" w:hAnsi="Arial" w:cs="Arial"/>
          <w:color w:val="1B1C1D"/>
          <w:kern w:val="0"/>
          <w14:ligatures w14:val="none"/>
        </w:rPr>
        <w:t xml:space="preserve"> signal than waiting for aggregate inflation data.</w:t>
      </w:r>
    </w:p>
    <w:p w14:paraId="41695EFF"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However, a critical aspect to consider in these simulations is the distinction between reacting to past events and anticipating future ones. While AI models can be trained to recognize patterns associated with historical tariff implementations or geopolitical crises present in the training data </w:t>
      </w:r>
      <w:r w:rsidRPr="00E20A07">
        <w:rPr>
          <w:rFonts w:ascii="Arial" w:eastAsia="Times New Roman" w:hAnsi="Arial" w:cs="Arial"/>
          <w:color w:val="575B5F"/>
          <w:kern w:val="0"/>
          <w:bdr w:val="none" w:sz="0" w:space="0" w:color="auto" w:frame="1"/>
          <w:vertAlign w:val="superscript"/>
          <w14:ligatures w14:val="none"/>
        </w:rPr>
        <w:t>24</w:t>
      </w:r>
      <w:r w:rsidRPr="00E20A07">
        <w:rPr>
          <w:rFonts w:ascii="Arial" w:eastAsia="Times New Roman" w:hAnsi="Arial" w:cs="Arial"/>
          <w:color w:val="1B1C1D"/>
          <w:kern w:val="0"/>
          <w14:ligatures w14:val="none"/>
        </w:rPr>
        <w:t xml:space="preserve">, their ability to generalize to truly novel situations or predict the second- and third-order consequences of unprecedented policies (e.g., widespread retaliatory tariffs </w:t>
      </w:r>
      <w:r w:rsidRPr="00E20A07">
        <w:rPr>
          <w:rFonts w:ascii="Arial" w:eastAsia="Times New Roman" w:hAnsi="Arial" w:cs="Arial"/>
          <w:color w:val="575B5F"/>
          <w:kern w:val="0"/>
          <w:bdr w:val="none" w:sz="0" w:space="0" w:color="auto" w:frame="1"/>
          <w:vertAlign w:val="superscript"/>
          <w14:ligatures w14:val="none"/>
        </w:rPr>
        <w:t>36</w:t>
      </w:r>
      <w:r w:rsidRPr="00E20A07">
        <w:rPr>
          <w:rFonts w:ascii="Arial" w:eastAsia="Times New Roman" w:hAnsi="Arial" w:cs="Arial"/>
          <w:color w:val="1B1C1D"/>
          <w:kern w:val="0"/>
          <w14:ligatures w14:val="none"/>
        </w:rPr>
        <w:t xml:space="preserve">) remains uncertain. This highlights the "robustness" challenge discussed in Section VII. Simulations must therefore not only evaluate how AI strategies perform based on historical reactions but also incorporate rigorous stress testing </w:t>
      </w:r>
      <w:r w:rsidRPr="00E20A07">
        <w:rPr>
          <w:rFonts w:ascii="Arial" w:eastAsia="Times New Roman" w:hAnsi="Arial" w:cs="Arial"/>
          <w:color w:val="575B5F"/>
          <w:kern w:val="0"/>
          <w:bdr w:val="none" w:sz="0" w:space="0" w:color="auto" w:frame="1"/>
          <w:vertAlign w:val="superscript"/>
          <w14:ligatures w14:val="none"/>
        </w:rPr>
        <w:t>28</w:t>
      </w:r>
      <w:r w:rsidRPr="00E20A07">
        <w:rPr>
          <w:rFonts w:ascii="Arial" w:eastAsia="Times New Roman" w:hAnsi="Arial" w:cs="Arial"/>
          <w:color w:val="1B1C1D"/>
          <w:kern w:val="0"/>
          <w14:ligatures w14:val="none"/>
        </w:rPr>
        <w:t xml:space="preserve"> and scenario analysis, perhaps using generative models </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to assess their potential fragility in the face of unforeseen macroeconomic developments.</w:t>
      </w:r>
    </w:p>
    <w:p w14:paraId="026E2492"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Integrating macroeconomic uncertainty modeling directly into the core logic of adaptive AI/ML frameworks represents a more sophisticated simulation approach than merely using macro variables as static inputs. For example, feeding a policy uncertainty index </w:t>
      </w:r>
      <w:r w:rsidRPr="00E20A07">
        <w:rPr>
          <w:rFonts w:ascii="Arial" w:eastAsia="Times New Roman" w:hAnsi="Arial" w:cs="Arial"/>
          <w:color w:val="575B5F"/>
          <w:kern w:val="0"/>
          <w:bdr w:val="none" w:sz="0" w:space="0" w:color="auto" w:frame="1"/>
          <w:vertAlign w:val="superscript"/>
          <w14:ligatures w14:val="none"/>
        </w:rPr>
        <w:t>42</w:t>
      </w:r>
      <w:r w:rsidRPr="00E20A07">
        <w:rPr>
          <w:rFonts w:ascii="Arial" w:eastAsia="Times New Roman" w:hAnsi="Arial" w:cs="Arial"/>
          <w:color w:val="1B1C1D"/>
          <w:kern w:val="0"/>
          <w14:ligatures w14:val="none"/>
        </w:rPr>
        <w:t xml:space="preserve"> into the state space of an RL agent could allow the agent to learn risk-averse allocation policies during high-uncertainty periods.</w:t>
      </w:r>
      <w:r w:rsidRPr="00E20A07">
        <w:rPr>
          <w:rFonts w:ascii="Arial" w:eastAsia="Times New Roman" w:hAnsi="Arial" w:cs="Arial"/>
          <w:color w:val="575B5F"/>
          <w:kern w:val="0"/>
          <w:bdr w:val="none" w:sz="0" w:space="0" w:color="auto" w:frame="1"/>
          <w:vertAlign w:val="superscript"/>
          <w14:ligatures w14:val="none"/>
        </w:rPr>
        <w:t>60</w:t>
      </w:r>
      <w:r w:rsidRPr="00E20A07">
        <w:rPr>
          <w:rFonts w:ascii="Arial" w:eastAsia="Times New Roman" w:hAnsi="Arial" w:cs="Arial"/>
          <w:color w:val="1B1C1D"/>
          <w:kern w:val="0"/>
          <w14:ligatures w14:val="none"/>
        </w:rPr>
        <w:t xml:space="preserve"> Similarly, using news sentiment about tariffs to trigger a regime switch detected by a clustering model </w:t>
      </w:r>
      <w:r w:rsidRPr="00E20A07">
        <w:rPr>
          <w:rFonts w:ascii="Arial" w:eastAsia="Times New Roman" w:hAnsi="Arial" w:cs="Arial"/>
          <w:color w:val="575B5F"/>
          <w:kern w:val="0"/>
          <w:bdr w:val="none" w:sz="0" w:space="0" w:color="auto" w:frame="1"/>
          <w:vertAlign w:val="superscript"/>
          <w14:ligatures w14:val="none"/>
        </w:rPr>
        <w:t>67</w:t>
      </w:r>
      <w:r w:rsidRPr="00E20A07">
        <w:rPr>
          <w:rFonts w:ascii="Arial" w:eastAsia="Times New Roman" w:hAnsi="Arial" w:cs="Arial"/>
          <w:color w:val="1B1C1D"/>
          <w:kern w:val="0"/>
          <w14:ligatures w14:val="none"/>
        </w:rPr>
        <w:t xml:space="preserve"> could lead to more timely strategy adjustments. Simulating these dynamic feedback loops, where </w:t>
      </w:r>
      <w:r w:rsidRPr="00E20A07">
        <w:rPr>
          <w:rFonts w:ascii="Arial" w:eastAsia="Times New Roman" w:hAnsi="Arial" w:cs="Arial"/>
          <w:color w:val="1B1C1D"/>
          <w:kern w:val="0"/>
          <w14:ligatures w14:val="none"/>
        </w:rPr>
        <w:lastRenderedPageBreak/>
        <w:t>macro uncertainty directly influences the AI's behavior, likely provides a more realistic representation of navigating unpredictable economic environments.</w:t>
      </w:r>
    </w:p>
    <w:p w14:paraId="567DB6E6"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VI. Academic and Industry Perspectives on AI/ML in Systematic Trading</w:t>
      </w:r>
    </w:p>
    <w:p w14:paraId="2FDE88CC" w14:textId="77777777" w:rsidR="00E20A07" w:rsidRPr="00E20A07" w:rsidRDefault="00E20A07" w:rsidP="00E20A07">
      <w:pPr>
        <w:spacing w:after="24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The application of AI and ML in systematic trading, including strategies relevant to managed futures, has garnered significant attention from both academic researchers and industry practitioners. A review of existing literature and reports reveals insights into the perceived performance, benefits, and persistent challenges associated with these technologies.</w:t>
      </w:r>
    </w:p>
    <w:p w14:paraId="0732D287"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A. Performance Evaluation</w:t>
      </w:r>
    </w:p>
    <w:p w14:paraId="43C34568"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Numerous academic studies and industry </w:t>
      </w:r>
      <w:proofErr w:type="spellStart"/>
      <w:r w:rsidRPr="00E20A07">
        <w:rPr>
          <w:rFonts w:ascii="Arial" w:eastAsia="Times New Roman" w:hAnsi="Arial" w:cs="Arial"/>
          <w:color w:val="1B1C1D"/>
          <w:kern w:val="0"/>
          <w14:ligatures w14:val="none"/>
        </w:rPr>
        <w:t>analyses</w:t>
      </w:r>
      <w:proofErr w:type="spellEnd"/>
      <w:r w:rsidRPr="00E20A07">
        <w:rPr>
          <w:rFonts w:ascii="Arial" w:eastAsia="Times New Roman" w:hAnsi="Arial" w:cs="Arial"/>
          <w:color w:val="1B1C1D"/>
          <w:kern w:val="0"/>
          <w14:ligatures w14:val="none"/>
        </w:rPr>
        <w:t xml:space="preserve"> suggest that AI/ML techniques, particularly deep learning (DL) and reinforcement learning (RL), hold the potential to outperform traditional quantitative methods (like simple time-series momentum or ARIMA models) and market benchmarks in various financial tasks.</w:t>
      </w:r>
      <w:r w:rsidRPr="00E20A07">
        <w:rPr>
          <w:rFonts w:ascii="Arial" w:eastAsia="Times New Roman" w:hAnsi="Arial" w:cs="Arial"/>
          <w:color w:val="575B5F"/>
          <w:kern w:val="0"/>
          <w:bdr w:val="none" w:sz="0" w:space="0" w:color="auto" w:frame="1"/>
          <w:vertAlign w:val="superscript"/>
          <w14:ligatures w14:val="none"/>
        </w:rPr>
        <w:t>31</w:t>
      </w:r>
      <w:r w:rsidRPr="00E20A07">
        <w:rPr>
          <w:rFonts w:ascii="Arial" w:eastAsia="Times New Roman" w:hAnsi="Arial" w:cs="Arial"/>
          <w:color w:val="1B1C1D"/>
          <w:kern w:val="0"/>
          <w14:ligatures w14:val="none"/>
        </w:rPr>
        <w:t xml:space="preserve"> These tasks include stock price prediction, futures market trading, and portfolio optimization, with improvements often measured by enhanced Sharpe ratios, reduced maximum drawdowns, or higher absolute returns.</w:t>
      </w:r>
    </w:p>
    <w:p w14:paraId="354A81BF"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Managed futures strategies themselves, often benchmarked against CTA indices, have historically demonstrated positive long-term returns and attractive diversification properties due to their low correlation with traditional stock and bond portfolios.</w:t>
      </w:r>
      <w:r w:rsidRPr="00E20A07">
        <w:rPr>
          <w:rFonts w:ascii="Arial" w:eastAsia="Times New Roman" w:hAnsi="Arial" w:cs="Arial"/>
          <w:color w:val="575B5F"/>
          <w:kern w:val="0"/>
          <w:bdr w:val="none" w:sz="0" w:space="0" w:color="auto" w:frame="1"/>
          <w:vertAlign w:val="superscript"/>
          <w14:ligatures w14:val="none"/>
        </w:rPr>
        <w:t>1</w:t>
      </w:r>
      <w:r w:rsidRPr="00E20A07">
        <w:rPr>
          <w:rFonts w:ascii="Arial" w:eastAsia="Times New Roman" w:hAnsi="Arial" w:cs="Arial"/>
          <w:color w:val="1B1C1D"/>
          <w:kern w:val="0"/>
          <w14:ligatures w14:val="none"/>
        </w:rPr>
        <w:t xml:space="preserve"> The integration of AI/ML is often aimed at amplifying these desirable characteristics, potentially leading to more consistent alpha generation or improved risk management.</w:t>
      </w:r>
      <w:r w:rsidRPr="00E20A07">
        <w:rPr>
          <w:rFonts w:ascii="Arial" w:eastAsia="Times New Roman" w:hAnsi="Arial" w:cs="Arial"/>
          <w:color w:val="575B5F"/>
          <w:kern w:val="0"/>
          <w:bdr w:val="none" w:sz="0" w:space="0" w:color="auto" w:frame="1"/>
          <w:vertAlign w:val="superscript"/>
          <w14:ligatures w14:val="none"/>
        </w:rPr>
        <w:t>55</w:t>
      </w:r>
    </w:p>
    <w:p w14:paraId="0660437F"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However, the empirical evidence regarding the real-world performance of AI/ML-driven strategies is mixed. While some reports indicate that AI-powered hedge funds have outperformed traditional counterparts </w:t>
      </w:r>
      <w:r w:rsidRPr="00E20A07">
        <w:rPr>
          <w:rFonts w:ascii="Arial" w:eastAsia="Times New Roman" w:hAnsi="Arial" w:cs="Arial"/>
          <w:color w:val="575B5F"/>
          <w:kern w:val="0"/>
          <w:bdr w:val="none" w:sz="0" w:space="0" w:color="auto" w:frame="1"/>
          <w:vertAlign w:val="superscript"/>
          <w14:ligatures w14:val="none"/>
        </w:rPr>
        <w:t>105</w:t>
      </w:r>
      <w:r w:rsidRPr="00E20A07">
        <w:rPr>
          <w:rFonts w:ascii="Arial" w:eastAsia="Times New Roman" w:hAnsi="Arial" w:cs="Arial"/>
          <w:color w:val="1B1C1D"/>
          <w:kern w:val="0"/>
          <w14:ligatures w14:val="none"/>
        </w:rPr>
        <w:t>, other analyses suggest underperformance, particularly during specific market crises or after accounting for fees and implementation costs.</w:t>
      </w:r>
      <w:r w:rsidRPr="00E20A07">
        <w:rPr>
          <w:rFonts w:ascii="Arial" w:eastAsia="Times New Roman" w:hAnsi="Arial" w:cs="Arial"/>
          <w:color w:val="575B5F"/>
          <w:kern w:val="0"/>
          <w:bdr w:val="none" w:sz="0" w:space="0" w:color="auto" w:frame="1"/>
          <w:vertAlign w:val="superscript"/>
          <w14:ligatures w14:val="none"/>
        </w:rPr>
        <w:t>104</w:t>
      </w:r>
      <w:r w:rsidRPr="00E20A07">
        <w:rPr>
          <w:rFonts w:ascii="Arial" w:eastAsia="Times New Roman" w:hAnsi="Arial" w:cs="Arial"/>
          <w:color w:val="1B1C1D"/>
          <w:kern w:val="0"/>
          <w14:ligatures w14:val="none"/>
        </w:rPr>
        <w:t xml:space="preserve"> A common observation is a significant gap between promising </w:t>
      </w:r>
      <w:proofErr w:type="spellStart"/>
      <w:r w:rsidRPr="00E20A07">
        <w:rPr>
          <w:rFonts w:ascii="Arial" w:eastAsia="Times New Roman" w:hAnsi="Arial" w:cs="Arial"/>
          <w:color w:val="1B1C1D"/>
          <w:kern w:val="0"/>
          <w14:ligatures w14:val="none"/>
        </w:rPr>
        <w:t>backtested</w:t>
      </w:r>
      <w:proofErr w:type="spellEnd"/>
      <w:r w:rsidRPr="00E20A07">
        <w:rPr>
          <w:rFonts w:ascii="Arial" w:eastAsia="Times New Roman" w:hAnsi="Arial" w:cs="Arial"/>
          <w:color w:val="1B1C1D"/>
          <w:kern w:val="0"/>
          <w14:ligatures w14:val="none"/>
        </w:rPr>
        <w:t xml:space="preserve"> results and actual live trading performance, often attributed to </w:t>
      </w:r>
      <w:proofErr w:type="spellStart"/>
      <w:r w:rsidRPr="00E20A07">
        <w:rPr>
          <w:rFonts w:ascii="Arial" w:eastAsia="Times New Roman" w:hAnsi="Arial" w:cs="Arial"/>
          <w:color w:val="1B1C1D"/>
          <w:kern w:val="0"/>
          <w14:ligatures w14:val="none"/>
        </w:rPr>
        <w:t>backtest</w:t>
      </w:r>
      <w:proofErr w:type="spellEnd"/>
      <w:r w:rsidRPr="00E20A07">
        <w:rPr>
          <w:rFonts w:ascii="Arial" w:eastAsia="Times New Roman" w:hAnsi="Arial" w:cs="Arial"/>
          <w:color w:val="1B1C1D"/>
          <w:kern w:val="0"/>
          <w14:ligatures w14:val="none"/>
        </w:rPr>
        <w:t xml:space="preserve"> overfitting or the failure to adequately model real-world frictions.</w:t>
      </w:r>
      <w:r w:rsidRPr="00E20A07">
        <w:rPr>
          <w:rFonts w:ascii="Arial" w:eastAsia="Times New Roman" w:hAnsi="Arial" w:cs="Arial"/>
          <w:color w:val="575B5F"/>
          <w:kern w:val="0"/>
          <w:bdr w:val="none" w:sz="0" w:space="0" w:color="auto" w:frame="1"/>
          <w:vertAlign w:val="superscript"/>
          <w14:ligatures w14:val="none"/>
        </w:rPr>
        <w:t>6</w:t>
      </w:r>
    </w:p>
    <w:p w14:paraId="360A2113"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Specific AI-driven managed futures ETFs provide concrete examples. The </w:t>
      </w:r>
      <w:proofErr w:type="spellStart"/>
      <w:r w:rsidRPr="00E20A07">
        <w:rPr>
          <w:rFonts w:ascii="Arial" w:eastAsia="Times New Roman" w:hAnsi="Arial" w:cs="Arial"/>
          <w:color w:val="1B1C1D"/>
          <w:kern w:val="0"/>
          <w14:ligatures w14:val="none"/>
        </w:rPr>
        <w:t>iMGP</w:t>
      </w:r>
      <w:proofErr w:type="spellEnd"/>
      <w:r w:rsidRPr="00E20A07">
        <w:rPr>
          <w:rFonts w:ascii="Arial" w:eastAsia="Times New Roman" w:hAnsi="Arial" w:cs="Arial"/>
          <w:color w:val="1B1C1D"/>
          <w:kern w:val="0"/>
          <w14:ligatures w14:val="none"/>
        </w:rPr>
        <w:t xml:space="preserve"> </w:t>
      </w:r>
      <w:proofErr w:type="spellStart"/>
      <w:r w:rsidRPr="00E20A07">
        <w:rPr>
          <w:rFonts w:ascii="Arial" w:eastAsia="Times New Roman" w:hAnsi="Arial" w:cs="Arial"/>
          <w:color w:val="1B1C1D"/>
          <w:kern w:val="0"/>
          <w14:ligatures w14:val="none"/>
        </w:rPr>
        <w:t>DBi</w:t>
      </w:r>
      <w:proofErr w:type="spellEnd"/>
      <w:r w:rsidRPr="00E20A07">
        <w:rPr>
          <w:rFonts w:ascii="Arial" w:eastAsia="Times New Roman" w:hAnsi="Arial" w:cs="Arial"/>
          <w:color w:val="1B1C1D"/>
          <w:kern w:val="0"/>
          <w14:ligatures w14:val="none"/>
        </w:rPr>
        <w:t xml:space="preserve"> Managed Futures Strategy ETF (DBMF), the largest in the category, employs a replication approach, using a quantitative model to mimic the inferred positions of the 20 largest CTA hedge funds based on their recent performance.</w:t>
      </w:r>
      <w:r w:rsidRPr="00E20A07">
        <w:rPr>
          <w:rFonts w:ascii="Arial" w:eastAsia="Times New Roman" w:hAnsi="Arial" w:cs="Arial"/>
          <w:color w:val="575B5F"/>
          <w:kern w:val="0"/>
          <w:bdr w:val="none" w:sz="0" w:space="0" w:color="auto" w:frame="1"/>
          <w:vertAlign w:val="superscript"/>
          <w14:ligatures w14:val="none"/>
        </w:rPr>
        <w:t>4</w:t>
      </w:r>
      <w:r w:rsidRPr="00E20A07">
        <w:rPr>
          <w:rFonts w:ascii="Arial" w:eastAsia="Times New Roman" w:hAnsi="Arial" w:cs="Arial"/>
          <w:color w:val="1B1C1D"/>
          <w:kern w:val="0"/>
          <w14:ligatures w14:val="none"/>
        </w:rPr>
        <w:t xml:space="preserve"> This strategy aims to deliver hedge-fund-like returns with lower fees by capturing the "beta" of the managed futures space.</w:t>
      </w:r>
      <w:r w:rsidRPr="00E20A07">
        <w:rPr>
          <w:rFonts w:ascii="Arial" w:eastAsia="Times New Roman" w:hAnsi="Arial" w:cs="Arial"/>
          <w:color w:val="575B5F"/>
          <w:kern w:val="0"/>
          <w:bdr w:val="none" w:sz="0" w:space="0" w:color="auto" w:frame="1"/>
          <w:vertAlign w:val="superscript"/>
          <w14:ligatures w14:val="none"/>
        </w:rPr>
        <w:t>13</w:t>
      </w:r>
      <w:r w:rsidRPr="00E20A07">
        <w:rPr>
          <w:rFonts w:ascii="Arial" w:eastAsia="Times New Roman" w:hAnsi="Arial" w:cs="Arial"/>
          <w:color w:val="1B1C1D"/>
          <w:kern w:val="0"/>
          <w14:ligatures w14:val="none"/>
        </w:rPr>
        <w:t xml:space="preserve"> The KFA Mount Lucas Managed Futures Index Strategy ETF (KMLM) tracks an index employing a trend-following methodology across commodities, currencies, and global bond futures, excluding equities.</w:t>
      </w:r>
      <w:r w:rsidRPr="00E20A07">
        <w:rPr>
          <w:rFonts w:ascii="Arial" w:eastAsia="Times New Roman" w:hAnsi="Arial" w:cs="Arial"/>
          <w:color w:val="575B5F"/>
          <w:kern w:val="0"/>
          <w:bdr w:val="none" w:sz="0" w:space="0" w:color="auto" w:frame="1"/>
          <w:vertAlign w:val="superscript"/>
          <w14:ligatures w14:val="none"/>
        </w:rPr>
        <w:t>4</w:t>
      </w:r>
      <w:r w:rsidRPr="00E20A07">
        <w:rPr>
          <w:rFonts w:ascii="Arial" w:eastAsia="Times New Roman" w:hAnsi="Arial" w:cs="Arial"/>
          <w:color w:val="1B1C1D"/>
          <w:kern w:val="0"/>
          <w14:ligatures w14:val="none"/>
        </w:rPr>
        <w:t xml:space="preserve"> Both funds have shown periods of strong performance, particularly during the volatile market conditions of 2022 where traditional assets struggled </w:t>
      </w:r>
      <w:r w:rsidRPr="00E20A07">
        <w:rPr>
          <w:rFonts w:ascii="Arial" w:eastAsia="Times New Roman" w:hAnsi="Arial" w:cs="Arial"/>
          <w:color w:val="575B5F"/>
          <w:kern w:val="0"/>
          <w:bdr w:val="none" w:sz="0" w:space="0" w:color="auto" w:frame="1"/>
          <w:vertAlign w:val="superscript"/>
          <w14:ligatures w14:val="none"/>
        </w:rPr>
        <w:t>107</w:t>
      </w:r>
      <w:r w:rsidRPr="00E20A07">
        <w:rPr>
          <w:rFonts w:ascii="Arial" w:eastAsia="Times New Roman" w:hAnsi="Arial" w:cs="Arial"/>
          <w:color w:val="1B1C1D"/>
          <w:kern w:val="0"/>
          <w14:ligatures w14:val="none"/>
        </w:rPr>
        <w:t>, but their performance relative to benchmarks and peers varies depending on the market environment and time period analyzed.</w:t>
      </w:r>
      <w:r w:rsidRPr="00E20A07">
        <w:rPr>
          <w:rFonts w:ascii="Arial" w:eastAsia="Times New Roman" w:hAnsi="Arial" w:cs="Arial"/>
          <w:color w:val="575B5F"/>
          <w:kern w:val="0"/>
          <w:bdr w:val="none" w:sz="0" w:space="0" w:color="auto" w:frame="1"/>
          <w:vertAlign w:val="superscript"/>
          <w14:ligatures w14:val="none"/>
        </w:rPr>
        <w:t>114</w:t>
      </w:r>
    </w:p>
    <w:p w14:paraId="3DA3A9BF"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B. Benefits Identified</w:t>
      </w:r>
    </w:p>
    <w:p w14:paraId="4AB3E80B" w14:textId="77777777" w:rsidR="00E20A07" w:rsidRPr="00E20A07" w:rsidRDefault="00E20A07" w:rsidP="00E20A07">
      <w:pPr>
        <w:spacing w:after="12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The literature consistently highlights several key potential benefits of applying AI/ML in systematic trading simulations:</w:t>
      </w:r>
    </w:p>
    <w:p w14:paraId="72D9B7CC" w14:textId="77777777" w:rsidR="00E20A07" w:rsidRPr="00E20A07" w:rsidRDefault="00E20A07" w:rsidP="00E20A07">
      <w:pPr>
        <w:numPr>
          <w:ilvl w:val="0"/>
          <w:numId w:val="9"/>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Enhanced Prediction and Pattern Recognition:</w:t>
      </w:r>
      <w:r w:rsidRPr="00E20A07">
        <w:rPr>
          <w:rFonts w:ascii="Arial" w:eastAsia="Times New Roman" w:hAnsi="Arial" w:cs="Arial"/>
          <w:color w:val="1B1C1D"/>
          <w:kern w:val="0"/>
          <w14:ligatures w14:val="none"/>
        </w:rPr>
        <w:t xml:space="preserve"> AI/ML models, especially deep learning, can identify complex, non-linear patterns and dependencies in high-</w:t>
      </w:r>
      <w:r w:rsidRPr="00E20A07">
        <w:rPr>
          <w:rFonts w:ascii="Arial" w:eastAsia="Times New Roman" w:hAnsi="Arial" w:cs="Arial"/>
          <w:color w:val="1B1C1D"/>
          <w:kern w:val="0"/>
          <w14:ligatures w14:val="none"/>
        </w:rPr>
        <w:lastRenderedPageBreak/>
        <w:t>dimensional financial data that are often missed by traditional linear models or simpler rule-based systems.</w:t>
      </w:r>
      <w:r w:rsidRPr="00E20A07">
        <w:rPr>
          <w:rFonts w:ascii="Arial" w:eastAsia="Times New Roman" w:hAnsi="Arial" w:cs="Arial"/>
          <w:color w:val="575B5F"/>
          <w:kern w:val="0"/>
          <w:bdr w:val="none" w:sz="0" w:space="0" w:color="auto" w:frame="1"/>
          <w:vertAlign w:val="superscript"/>
          <w14:ligatures w14:val="none"/>
        </w:rPr>
        <w:t>20</w:t>
      </w:r>
    </w:p>
    <w:p w14:paraId="256D0A17" w14:textId="77777777" w:rsidR="00E20A07" w:rsidRPr="00E20A07" w:rsidRDefault="00E20A07" w:rsidP="00E20A07">
      <w:pPr>
        <w:numPr>
          <w:ilvl w:val="0"/>
          <w:numId w:val="9"/>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Adaptability and Dynamic Response:</w:t>
      </w:r>
      <w:r w:rsidRPr="00E20A07">
        <w:rPr>
          <w:rFonts w:ascii="Arial" w:eastAsia="Times New Roman" w:hAnsi="Arial" w:cs="Arial"/>
          <w:color w:val="1B1C1D"/>
          <w:kern w:val="0"/>
          <w14:ligatures w14:val="none"/>
        </w:rPr>
        <w:t xml:space="preserve"> Certain AI/ML approaches, notably RL and models designed for regime detection, offer the potential for strategies that can dynamically adapt to changing market conditions, volatility levels, or underlying economic regimes.</w:t>
      </w:r>
      <w:r w:rsidRPr="00E20A07">
        <w:rPr>
          <w:rFonts w:ascii="Arial" w:eastAsia="Times New Roman" w:hAnsi="Arial" w:cs="Arial"/>
          <w:color w:val="575B5F"/>
          <w:kern w:val="0"/>
          <w:bdr w:val="none" w:sz="0" w:space="0" w:color="auto" w:frame="1"/>
          <w:vertAlign w:val="superscript"/>
          <w14:ligatures w14:val="none"/>
        </w:rPr>
        <w:t>5</w:t>
      </w:r>
    </w:p>
    <w:p w14:paraId="6328ED4B" w14:textId="77777777" w:rsidR="00E20A07" w:rsidRPr="00E20A07" w:rsidRDefault="00E20A07" w:rsidP="00E20A07">
      <w:pPr>
        <w:numPr>
          <w:ilvl w:val="0"/>
          <w:numId w:val="9"/>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Leveraging Alternative Data:</w:t>
      </w:r>
      <w:r w:rsidRPr="00E20A07">
        <w:rPr>
          <w:rFonts w:ascii="Arial" w:eastAsia="Times New Roman" w:hAnsi="Arial" w:cs="Arial"/>
          <w:color w:val="1B1C1D"/>
          <w:kern w:val="0"/>
          <w14:ligatures w14:val="none"/>
        </w:rPr>
        <w:t xml:space="preserve"> AI/ML, particularly NLP and computer vision, unlocks the potential to extract valuable insights from unstructured and diverse alternative data sources (e.g., news, social media, satellite imagery, supply chain data) that are inaccessible to traditional methods.</w:t>
      </w:r>
      <w:r w:rsidRPr="00E20A07">
        <w:rPr>
          <w:rFonts w:ascii="Arial" w:eastAsia="Times New Roman" w:hAnsi="Arial" w:cs="Arial"/>
          <w:color w:val="575B5F"/>
          <w:kern w:val="0"/>
          <w:bdr w:val="none" w:sz="0" w:space="0" w:color="auto" w:frame="1"/>
          <w:vertAlign w:val="superscript"/>
          <w14:ligatures w14:val="none"/>
        </w:rPr>
        <w:t>20</w:t>
      </w:r>
    </w:p>
    <w:p w14:paraId="34244764" w14:textId="77777777" w:rsidR="00E20A07" w:rsidRPr="00E20A07" w:rsidRDefault="00E20A07" w:rsidP="00E20A07">
      <w:pPr>
        <w:numPr>
          <w:ilvl w:val="0"/>
          <w:numId w:val="9"/>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Automation and Efficiency:</w:t>
      </w:r>
      <w:r w:rsidRPr="00E20A07">
        <w:rPr>
          <w:rFonts w:ascii="Arial" w:eastAsia="Times New Roman" w:hAnsi="Arial" w:cs="Arial"/>
          <w:color w:val="1B1C1D"/>
          <w:kern w:val="0"/>
          <w14:ligatures w14:val="none"/>
        </w:rPr>
        <w:t xml:space="preserve"> AI/ML can automate various components of the investment process, including data analysis, signal generation, portfolio construction, and potentially trade execution, increasing speed and reducing reliance on manual intervention.</w:t>
      </w:r>
      <w:r w:rsidRPr="00E20A07">
        <w:rPr>
          <w:rFonts w:ascii="Arial" w:eastAsia="Times New Roman" w:hAnsi="Arial" w:cs="Arial"/>
          <w:color w:val="575B5F"/>
          <w:kern w:val="0"/>
          <w:bdr w:val="none" w:sz="0" w:space="0" w:color="auto" w:frame="1"/>
          <w:vertAlign w:val="superscript"/>
          <w14:ligatures w14:val="none"/>
        </w:rPr>
        <w:t>20</w:t>
      </w:r>
    </w:p>
    <w:p w14:paraId="6ED38571" w14:textId="77777777" w:rsidR="00E20A07" w:rsidRPr="00E20A07" w:rsidRDefault="00E20A07" w:rsidP="00E20A07">
      <w:pPr>
        <w:numPr>
          <w:ilvl w:val="0"/>
          <w:numId w:val="9"/>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Improved Risk Management:</w:t>
      </w:r>
      <w:r w:rsidRPr="00E20A07">
        <w:rPr>
          <w:rFonts w:ascii="Arial" w:eastAsia="Times New Roman" w:hAnsi="Arial" w:cs="Arial"/>
          <w:color w:val="1B1C1D"/>
          <w:kern w:val="0"/>
          <w14:ligatures w14:val="none"/>
        </w:rPr>
        <w:t xml:space="preserve"> AI/ML techniques can be applied to enhance risk assessment (e.g., predicting </w:t>
      </w:r>
      <w:proofErr w:type="spellStart"/>
      <w:r w:rsidRPr="00E20A07">
        <w:rPr>
          <w:rFonts w:ascii="Arial" w:eastAsia="Times New Roman" w:hAnsi="Arial" w:cs="Arial"/>
          <w:color w:val="1B1C1D"/>
          <w:kern w:val="0"/>
          <w14:ligatures w14:val="none"/>
        </w:rPr>
        <w:t>VaR</w:t>
      </w:r>
      <w:proofErr w:type="spellEnd"/>
      <w:r w:rsidRPr="00E20A07">
        <w:rPr>
          <w:rFonts w:ascii="Arial" w:eastAsia="Times New Roman" w:hAnsi="Arial" w:cs="Arial"/>
          <w:color w:val="1B1C1D"/>
          <w:kern w:val="0"/>
          <w14:ligatures w14:val="none"/>
        </w:rPr>
        <w:t>/CVaR), develop more sophisticated dynamic hedging strategies, conduct more realistic stress tests, and potentially identify emerging risks earlier.</w:t>
      </w:r>
      <w:r w:rsidRPr="00E20A07">
        <w:rPr>
          <w:rFonts w:ascii="Arial" w:eastAsia="Times New Roman" w:hAnsi="Arial" w:cs="Arial"/>
          <w:color w:val="575B5F"/>
          <w:kern w:val="0"/>
          <w:bdr w:val="none" w:sz="0" w:space="0" w:color="auto" w:frame="1"/>
          <w:vertAlign w:val="superscript"/>
          <w14:ligatures w14:val="none"/>
        </w:rPr>
        <w:t>26</w:t>
      </w:r>
    </w:p>
    <w:p w14:paraId="43B33025"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C. Challenges Highlighted</w:t>
      </w:r>
    </w:p>
    <w:p w14:paraId="4C4ACB17" w14:textId="77777777" w:rsidR="00E20A07" w:rsidRPr="00E20A07" w:rsidRDefault="00E20A07" w:rsidP="00E20A07">
      <w:pPr>
        <w:spacing w:after="12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Despite the potential benefits, academic studies and industry reports consistently emphasize significant challenges in successfully applying AI/ML to systematic trading, which are critical considerations for simulation design:</w:t>
      </w:r>
    </w:p>
    <w:p w14:paraId="6C5E0E6A" w14:textId="77777777" w:rsidR="00E20A07" w:rsidRPr="00E20A07" w:rsidRDefault="00E20A07" w:rsidP="00E20A07">
      <w:pPr>
        <w:numPr>
          <w:ilvl w:val="0"/>
          <w:numId w:val="10"/>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Data Issues:</w:t>
      </w:r>
      <w:r w:rsidRPr="00E20A07">
        <w:rPr>
          <w:rFonts w:ascii="Arial" w:eastAsia="Times New Roman" w:hAnsi="Arial" w:cs="Arial"/>
          <w:color w:val="1B1C1D"/>
          <w:kern w:val="0"/>
          <w14:ligatures w14:val="none"/>
        </w:rPr>
        <w:t xml:space="preserve"> The performance of AI/ML models is highly sensitive to the quality, quantity, and characteristics of the input data. Financial data is often noisy, non-stationary (market dynamics change), and may be scarce for specific assets or time periods (e.g., crisis events). Alternative data sources introduce further challenges related to structure, reliability, and potential biases.</w:t>
      </w:r>
      <w:r w:rsidRPr="00E20A07">
        <w:rPr>
          <w:rFonts w:ascii="Arial" w:eastAsia="Times New Roman" w:hAnsi="Arial" w:cs="Arial"/>
          <w:color w:val="575B5F"/>
          <w:kern w:val="0"/>
          <w:bdr w:val="none" w:sz="0" w:space="0" w:color="auto" w:frame="1"/>
          <w:vertAlign w:val="superscript"/>
          <w14:ligatures w14:val="none"/>
        </w:rPr>
        <w:t>22</w:t>
      </w:r>
      <w:r w:rsidRPr="00E20A07">
        <w:rPr>
          <w:rFonts w:ascii="Arial" w:eastAsia="Times New Roman" w:hAnsi="Arial" w:cs="Arial"/>
          <w:color w:val="1B1C1D"/>
          <w:kern w:val="0"/>
          <w14:ligatures w14:val="none"/>
        </w:rPr>
        <w:t xml:space="preserve"> High dimensionality can also be problematic.</w:t>
      </w:r>
      <w:r w:rsidRPr="00E20A07">
        <w:rPr>
          <w:rFonts w:ascii="Arial" w:eastAsia="Times New Roman" w:hAnsi="Arial" w:cs="Arial"/>
          <w:color w:val="575B5F"/>
          <w:kern w:val="0"/>
          <w:bdr w:val="none" w:sz="0" w:space="0" w:color="auto" w:frame="1"/>
          <w:vertAlign w:val="superscript"/>
          <w14:ligatures w14:val="none"/>
        </w:rPr>
        <w:t>69</w:t>
      </w:r>
    </w:p>
    <w:p w14:paraId="6F5BE946" w14:textId="77777777" w:rsidR="00E20A07" w:rsidRPr="00E20A07" w:rsidRDefault="00E20A07" w:rsidP="00E20A07">
      <w:pPr>
        <w:numPr>
          <w:ilvl w:val="0"/>
          <w:numId w:val="10"/>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Overfitting:</w:t>
      </w:r>
      <w:r w:rsidRPr="00E20A07">
        <w:rPr>
          <w:rFonts w:ascii="Arial" w:eastAsia="Times New Roman" w:hAnsi="Arial" w:cs="Arial"/>
          <w:color w:val="1B1C1D"/>
          <w:kern w:val="0"/>
          <w14:ligatures w14:val="none"/>
        </w:rPr>
        <w:t xml:space="preserve"> The high capacity of complex AI/ML models makes them prone to overfitting the training data, essentially memorizing noise rather than learning generalizable patterns. This leads to inflated </w:t>
      </w:r>
      <w:proofErr w:type="spellStart"/>
      <w:r w:rsidRPr="00E20A07">
        <w:rPr>
          <w:rFonts w:ascii="Arial" w:eastAsia="Times New Roman" w:hAnsi="Arial" w:cs="Arial"/>
          <w:color w:val="1B1C1D"/>
          <w:kern w:val="0"/>
          <w14:ligatures w14:val="none"/>
        </w:rPr>
        <w:t>backtest</w:t>
      </w:r>
      <w:proofErr w:type="spellEnd"/>
      <w:r w:rsidRPr="00E20A07">
        <w:rPr>
          <w:rFonts w:ascii="Arial" w:eastAsia="Times New Roman" w:hAnsi="Arial" w:cs="Arial"/>
          <w:color w:val="1B1C1D"/>
          <w:kern w:val="0"/>
          <w14:ligatures w14:val="none"/>
        </w:rPr>
        <w:t xml:space="preserve"> performance that does not translate to out-of-sample data or live trading.</w:t>
      </w:r>
      <w:r w:rsidRPr="00E20A07">
        <w:rPr>
          <w:rFonts w:ascii="Arial" w:eastAsia="Times New Roman" w:hAnsi="Arial" w:cs="Arial"/>
          <w:color w:val="575B5F"/>
          <w:kern w:val="0"/>
          <w:bdr w:val="none" w:sz="0" w:space="0" w:color="auto" w:frame="1"/>
          <w:vertAlign w:val="superscript"/>
          <w14:ligatures w14:val="none"/>
        </w:rPr>
        <w:t>6</w:t>
      </w:r>
    </w:p>
    <w:p w14:paraId="34110A82" w14:textId="77777777" w:rsidR="00E20A07" w:rsidRPr="00E20A07" w:rsidRDefault="00E20A07" w:rsidP="00E20A07">
      <w:pPr>
        <w:numPr>
          <w:ilvl w:val="0"/>
          <w:numId w:val="10"/>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Interpretability and Explainability:</w:t>
      </w:r>
      <w:r w:rsidRPr="00E20A07">
        <w:rPr>
          <w:rFonts w:ascii="Arial" w:eastAsia="Times New Roman" w:hAnsi="Arial" w:cs="Arial"/>
          <w:color w:val="1B1C1D"/>
          <w:kern w:val="0"/>
          <w14:ligatures w14:val="none"/>
        </w:rPr>
        <w:t xml:space="preserve"> Many advanced AI/ML models, particularly deep neural networks and RL agents, function as "black boxes," making it difficult to understand the reasoning behind their predictions or decisions. This lack of transparency hinders model validation, debugging, user trust, and regulatory acceptance.</w:t>
      </w:r>
      <w:r w:rsidRPr="00E20A07">
        <w:rPr>
          <w:rFonts w:ascii="Arial" w:eastAsia="Times New Roman" w:hAnsi="Arial" w:cs="Arial"/>
          <w:color w:val="575B5F"/>
          <w:kern w:val="0"/>
          <w:bdr w:val="none" w:sz="0" w:space="0" w:color="auto" w:frame="1"/>
          <w:vertAlign w:val="superscript"/>
          <w14:ligatures w14:val="none"/>
        </w:rPr>
        <w:t>26</w:t>
      </w:r>
    </w:p>
    <w:p w14:paraId="0CCCDC3F" w14:textId="77777777" w:rsidR="00E20A07" w:rsidRPr="00E20A07" w:rsidRDefault="00E20A07" w:rsidP="00E20A07">
      <w:pPr>
        <w:numPr>
          <w:ilvl w:val="0"/>
          <w:numId w:val="10"/>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Robustness and Generalizability:</w:t>
      </w:r>
      <w:r w:rsidRPr="00E20A07">
        <w:rPr>
          <w:rFonts w:ascii="Arial" w:eastAsia="Times New Roman" w:hAnsi="Arial" w:cs="Arial"/>
          <w:color w:val="1B1C1D"/>
          <w:kern w:val="0"/>
          <w14:ligatures w14:val="none"/>
        </w:rPr>
        <w:t xml:space="preserve"> Models trained on historical data may fail to perform adequately when faced with novel market conditions, unforeseen events (like pandemics or sudden policy shifts), or different market regimes not well-represented in the training set.</w:t>
      </w:r>
      <w:r w:rsidRPr="00E20A07">
        <w:rPr>
          <w:rFonts w:ascii="Arial" w:eastAsia="Times New Roman" w:hAnsi="Arial" w:cs="Arial"/>
          <w:color w:val="575B5F"/>
          <w:kern w:val="0"/>
          <w:bdr w:val="none" w:sz="0" w:space="0" w:color="auto" w:frame="1"/>
          <w:vertAlign w:val="superscript"/>
          <w14:ligatures w14:val="none"/>
        </w:rPr>
        <w:t>22</w:t>
      </w:r>
      <w:r w:rsidRPr="00E20A07">
        <w:rPr>
          <w:rFonts w:ascii="Arial" w:eastAsia="Times New Roman" w:hAnsi="Arial" w:cs="Arial"/>
          <w:color w:val="1B1C1D"/>
          <w:kern w:val="0"/>
          <w14:ligatures w14:val="none"/>
        </w:rPr>
        <w:t xml:space="preserve"> Ensuring models are robust and generalize well is a major hurdle.</w:t>
      </w:r>
    </w:p>
    <w:p w14:paraId="2A2A0726" w14:textId="77777777" w:rsidR="00E20A07" w:rsidRPr="00E20A07" w:rsidRDefault="00E20A07" w:rsidP="00E20A07">
      <w:pPr>
        <w:numPr>
          <w:ilvl w:val="0"/>
          <w:numId w:val="10"/>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Computational Expense:</w:t>
      </w:r>
      <w:r w:rsidRPr="00E20A07">
        <w:rPr>
          <w:rFonts w:ascii="Arial" w:eastAsia="Times New Roman" w:hAnsi="Arial" w:cs="Arial"/>
          <w:color w:val="1B1C1D"/>
          <w:kern w:val="0"/>
          <w14:ligatures w14:val="none"/>
        </w:rPr>
        <w:t xml:space="preserve"> Training state-of-the-art deep learning or RL models often requires substantial computational resources (GPUs, TPUs) and significant time, posing practical constraints.</w:t>
      </w:r>
      <w:r w:rsidRPr="00E20A07">
        <w:rPr>
          <w:rFonts w:ascii="Arial" w:eastAsia="Times New Roman" w:hAnsi="Arial" w:cs="Arial"/>
          <w:color w:val="575B5F"/>
          <w:kern w:val="0"/>
          <w:bdr w:val="none" w:sz="0" w:space="0" w:color="auto" w:frame="1"/>
          <w:vertAlign w:val="superscript"/>
          <w14:ligatures w14:val="none"/>
        </w:rPr>
        <w:t>20</w:t>
      </w:r>
    </w:p>
    <w:p w14:paraId="2961015E" w14:textId="77777777" w:rsidR="00E20A07" w:rsidRPr="00E20A07" w:rsidRDefault="00E20A07" w:rsidP="00E20A07">
      <w:pPr>
        <w:numPr>
          <w:ilvl w:val="0"/>
          <w:numId w:val="10"/>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lastRenderedPageBreak/>
        <w:t>Implementation Shortfall:</w:t>
      </w:r>
      <w:r w:rsidRPr="00E20A07">
        <w:rPr>
          <w:rFonts w:ascii="Arial" w:eastAsia="Times New Roman" w:hAnsi="Arial" w:cs="Arial"/>
          <w:color w:val="1B1C1D"/>
          <w:kern w:val="0"/>
          <w14:ligatures w14:val="none"/>
        </w:rPr>
        <w:t xml:space="preserve"> A persistent gap exists between simulated or </w:t>
      </w:r>
      <w:proofErr w:type="spellStart"/>
      <w:r w:rsidRPr="00E20A07">
        <w:rPr>
          <w:rFonts w:ascii="Arial" w:eastAsia="Times New Roman" w:hAnsi="Arial" w:cs="Arial"/>
          <w:color w:val="1B1C1D"/>
          <w:kern w:val="0"/>
          <w14:ligatures w14:val="none"/>
        </w:rPr>
        <w:t>backtested</w:t>
      </w:r>
      <w:proofErr w:type="spellEnd"/>
      <w:r w:rsidRPr="00E20A07">
        <w:rPr>
          <w:rFonts w:ascii="Arial" w:eastAsia="Times New Roman" w:hAnsi="Arial" w:cs="Arial"/>
          <w:color w:val="1B1C1D"/>
          <w:kern w:val="0"/>
          <w14:ligatures w14:val="none"/>
        </w:rPr>
        <w:t xml:space="preserve"> performance and the results achieved in live trading. This shortfall arises from factors often simplified or ignored in simulations, such as transaction costs (commissions, bid-ask spreads), market impact (slippage), latency, and operational complexities.</w:t>
      </w:r>
      <w:r w:rsidRPr="00E20A07">
        <w:rPr>
          <w:rFonts w:ascii="Arial" w:eastAsia="Times New Roman" w:hAnsi="Arial" w:cs="Arial"/>
          <w:color w:val="575B5F"/>
          <w:kern w:val="0"/>
          <w:bdr w:val="none" w:sz="0" w:space="0" w:color="auto" w:frame="1"/>
          <w:vertAlign w:val="superscript"/>
          <w14:ligatures w14:val="none"/>
        </w:rPr>
        <w:t>6</w:t>
      </w:r>
    </w:p>
    <w:p w14:paraId="097E2E58"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A crucial observation arising from the literature is the conditional nature of AI/ML benefits in finance. While the potential for enhanced prediction, adaptation, and risk management is frequently cited </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achieving these benefits consistently in practice, especially after accounting for real-world frictions like transaction costs, remains challenging.</w:t>
      </w:r>
      <w:r w:rsidRPr="00E20A07">
        <w:rPr>
          <w:rFonts w:ascii="Arial" w:eastAsia="Times New Roman" w:hAnsi="Arial" w:cs="Arial"/>
          <w:color w:val="575B5F"/>
          <w:kern w:val="0"/>
          <w:bdr w:val="none" w:sz="0" w:space="0" w:color="auto" w:frame="1"/>
          <w:vertAlign w:val="superscript"/>
          <w14:ligatures w14:val="none"/>
        </w:rPr>
        <w:t>31</w:t>
      </w:r>
      <w:r w:rsidRPr="00E20A07">
        <w:rPr>
          <w:rFonts w:ascii="Arial" w:eastAsia="Times New Roman" w:hAnsi="Arial" w:cs="Arial"/>
          <w:color w:val="1B1C1D"/>
          <w:kern w:val="0"/>
          <w14:ligatures w14:val="none"/>
        </w:rPr>
        <w:t xml:space="preserve"> </w:t>
      </w:r>
      <w:proofErr w:type="spellStart"/>
      <w:r w:rsidRPr="00E20A07">
        <w:rPr>
          <w:rFonts w:ascii="Arial" w:eastAsia="Times New Roman" w:hAnsi="Arial" w:cs="Arial"/>
          <w:color w:val="1B1C1D"/>
          <w:kern w:val="0"/>
          <w14:ligatures w14:val="none"/>
        </w:rPr>
        <w:t>Backtest</w:t>
      </w:r>
      <w:proofErr w:type="spellEnd"/>
      <w:r w:rsidRPr="00E20A07">
        <w:rPr>
          <w:rFonts w:ascii="Arial" w:eastAsia="Times New Roman" w:hAnsi="Arial" w:cs="Arial"/>
          <w:color w:val="1B1C1D"/>
          <w:kern w:val="0"/>
          <w14:ligatures w14:val="none"/>
        </w:rPr>
        <w:t xml:space="preserve"> results, particularly for complex models, should be viewed with skepticism unless they incorporate realistic cost assumptions and rigorous out-of-sample validation.</w:t>
      </w:r>
      <w:r w:rsidRPr="00E20A07">
        <w:rPr>
          <w:rFonts w:ascii="Arial" w:eastAsia="Times New Roman" w:hAnsi="Arial" w:cs="Arial"/>
          <w:color w:val="575B5F"/>
          <w:kern w:val="0"/>
          <w:bdr w:val="none" w:sz="0" w:space="0" w:color="auto" w:frame="1"/>
          <w:vertAlign w:val="superscript"/>
          <w14:ligatures w14:val="none"/>
        </w:rPr>
        <w:t>6</w:t>
      </w:r>
      <w:r w:rsidRPr="00E20A07">
        <w:rPr>
          <w:rFonts w:ascii="Arial" w:eastAsia="Times New Roman" w:hAnsi="Arial" w:cs="Arial"/>
          <w:color w:val="1B1C1D"/>
          <w:kern w:val="0"/>
          <w14:ligatures w14:val="none"/>
        </w:rPr>
        <w:t xml:space="preserve"> Therefore, academic simulations aiming for relevance must explicitly model these frictions and focus on robustness rather than solely maximizing theoretical performance metrics.</w:t>
      </w:r>
    </w:p>
    <w:p w14:paraId="48C4AC7A"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The managed futures/CTA domain appears particularly amenable to AI/ML exploration. Its inherent reliance on systematic, quantitative rules </w:t>
      </w:r>
      <w:r w:rsidRPr="00E20A07">
        <w:rPr>
          <w:rFonts w:ascii="Arial" w:eastAsia="Times New Roman" w:hAnsi="Arial" w:cs="Arial"/>
          <w:color w:val="575B5F"/>
          <w:kern w:val="0"/>
          <w:bdr w:val="none" w:sz="0" w:space="0" w:color="auto" w:frame="1"/>
          <w:vertAlign w:val="superscript"/>
          <w14:ligatures w14:val="none"/>
        </w:rPr>
        <w:t>1</w:t>
      </w:r>
      <w:r w:rsidRPr="00E20A07">
        <w:rPr>
          <w:rFonts w:ascii="Arial" w:eastAsia="Times New Roman" w:hAnsi="Arial" w:cs="Arial"/>
          <w:color w:val="1B1C1D"/>
          <w:kern w:val="0"/>
          <w14:ligatures w14:val="none"/>
        </w:rPr>
        <w:t xml:space="preserve">, the availability of relatively clean data from liquid futures markets across diverse asset classes </w:t>
      </w:r>
      <w:r w:rsidRPr="00E20A07">
        <w:rPr>
          <w:rFonts w:ascii="Arial" w:eastAsia="Times New Roman" w:hAnsi="Arial" w:cs="Arial"/>
          <w:color w:val="575B5F"/>
          <w:kern w:val="0"/>
          <w:bdr w:val="none" w:sz="0" w:space="0" w:color="auto" w:frame="1"/>
          <w:vertAlign w:val="superscript"/>
          <w14:ligatures w14:val="none"/>
        </w:rPr>
        <w:t>2</w:t>
      </w:r>
      <w:r w:rsidRPr="00E20A07">
        <w:rPr>
          <w:rFonts w:ascii="Arial" w:eastAsia="Times New Roman" w:hAnsi="Arial" w:cs="Arial"/>
          <w:color w:val="1B1C1D"/>
          <w:kern w:val="0"/>
          <w14:ligatures w14:val="none"/>
        </w:rPr>
        <w:t>, and the clearly defined tasks (trend following, volatility targeting, allocation) align well with the capabilities of various AI/ML techniques.</w:t>
      </w:r>
      <w:r w:rsidRPr="00E20A07">
        <w:rPr>
          <w:rFonts w:ascii="Arial" w:eastAsia="Times New Roman" w:hAnsi="Arial" w:cs="Arial"/>
          <w:color w:val="575B5F"/>
          <w:kern w:val="0"/>
          <w:bdr w:val="none" w:sz="0" w:space="0" w:color="auto" w:frame="1"/>
          <w:vertAlign w:val="superscript"/>
          <w14:ligatures w14:val="none"/>
        </w:rPr>
        <w:t>32</w:t>
      </w:r>
      <w:r w:rsidRPr="00E20A07">
        <w:rPr>
          <w:rFonts w:ascii="Arial" w:eastAsia="Times New Roman" w:hAnsi="Arial" w:cs="Arial"/>
          <w:color w:val="1B1C1D"/>
          <w:kern w:val="0"/>
          <w14:ligatures w14:val="none"/>
        </w:rPr>
        <w:t xml:space="preserve"> This makes managed futures a fertile ground for simulation-based research aimed at enhancing existing strategies (e.g., improving trend signal accuracy) or discovering fundamentally new approaches (e.g., through RL-based policy optimization).</w:t>
      </w:r>
    </w:p>
    <w:p w14:paraId="3C199B3D"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Furthermore, the field is experiencing rapid evolution driven by breakthroughs in broader AI research, particularly the rise of LLMs and generative AI.</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xml:space="preserve"> These newer paradigms offer capabilities extending beyond traditional prediction and classification. LLMs excel at understanding and generating human language, enabling sophisticated sentiment analysis, extraction of information from financial reports or news, and even automated generation of trading ideas or code.</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xml:space="preserve"> Generative models can create high-fidelity synthetic market data for robust testing and scenario analysis.</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xml:space="preserve"> Agent-based modeling, potentially powered by LLMs, allows for simulating complex market ecosystems and economic responses to policy changes.</w:t>
      </w:r>
      <w:r w:rsidRPr="00E20A07">
        <w:rPr>
          <w:rFonts w:ascii="Arial" w:eastAsia="Times New Roman" w:hAnsi="Arial" w:cs="Arial"/>
          <w:color w:val="575B5F"/>
          <w:kern w:val="0"/>
          <w:bdr w:val="none" w:sz="0" w:space="0" w:color="auto" w:frame="1"/>
          <w:vertAlign w:val="superscript"/>
          <w14:ligatures w14:val="none"/>
        </w:rPr>
        <w:t>77</w:t>
      </w:r>
      <w:r w:rsidRPr="00E20A07">
        <w:rPr>
          <w:rFonts w:ascii="Arial" w:eastAsia="Times New Roman" w:hAnsi="Arial" w:cs="Arial"/>
          <w:color w:val="1B1C1D"/>
          <w:kern w:val="0"/>
          <w14:ligatures w14:val="none"/>
        </w:rPr>
        <w:t xml:space="preserve"> The integration of these cutting-edge AI techniques into managed futures simulations represents a significant frontier for future academic research, promising potentially more realistic and insightful modeling of complex market dynamics and strategy behavior.</w:t>
      </w:r>
    </w:p>
    <w:p w14:paraId="3D65419C"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Table 3: Summary of Key Research Findings on AI/ML in Systematic Trading/Managed Futures</w:t>
      </w:r>
    </w:p>
    <w:tbl>
      <w:tblPr>
        <w:tblW w:w="0" w:type="auto"/>
        <w:tblCellSpacing w:w="15" w:type="dxa"/>
        <w:tblCellMar>
          <w:left w:w="0" w:type="dxa"/>
          <w:right w:w="0" w:type="dxa"/>
        </w:tblCellMar>
        <w:tblLook w:val="04A0" w:firstRow="1" w:lastRow="0" w:firstColumn="1" w:lastColumn="0" w:noHBand="0" w:noVBand="1"/>
      </w:tblPr>
      <w:tblGrid>
        <w:gridCol w:w="1638"/>
        <w:gridCol w:w="5849"/>
        <w:gridCol w:w="1857"/>
      </w:tblGrid>
      <w:tr w:rsidR="00E20A07" w:rsidRPr="00E20A07" w14:paraId="32862B7B"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92DE54"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Aspect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68227E"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Key Finding/Theme from Literature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001DDB"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Supporting Snippet IDs</w:t>
            </w:r>
          </w:p>
        </w:tc>
      </w:tr>
      <w:tr w:rsidR="00E20A07" w:rsidRPr="00E20A07" w14:paraId="19F60310"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3EEE1D"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Performance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41C5F8"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Potential for AI/ML (DL, RL) to outperform traditional methods/benchmarks in specific tasks (prediction, optimization).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54A977"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575B5F"/>
                <w:kern w:val="0"/>
                <w:bdr w:val="none" w:sz="0" w:space="0" w:color="auto" w:frame="1"/>
                <w:vertAlign w:val="superscript"/>
                <w14:ligatures w14:val="none"/>
              </w:rPr>
              <w:t>31</w:t>
            </w:r>
          </w:p>
        </w:tc>
      </w:tr>
      <w:tr w:rsidR="00E20A07" w:rsidRPr="00E20A07" w14:paraId="2EEEF6B5"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E04592"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D9B3D3"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Managed futures/CTAs show long-term diversification benefits (low correlation, crisis alpha).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D491ED"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575B5F"/>
                <w:kern w:val="0"/>
                <w:bdr w:val="none" w:sz="0" w:space="0" w:color="auto" w:frame="1"/>
                <w:vertAlign w:val="superscript"/>
                <w14:ligatures w14:val="none"/>
              </w:rPr>
              <w:t>1</w:t>
            </w:r>
          </w:p>
        </w:tc>
      </w:tr>
      <w:tr w:rsidR="00E20A07" w:rsidRPr="00E20A07" w14:paraId="773FA701"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7B4DC8"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63A4D5"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 xml:space="preserve">Inconsistent real-world performance; significant gap between </w:t>
            </w:r>
            <w:proofErr w:type="spellStart"/>
            <w:r w:rsidRPr="00E20A07">
              <w:rPr>
                <w:rFonts w:ascii="Arial" w:eastAsia="Times New Roman" w:hAnsi="Arial" w:cs="Arial"/>
                <w:color w:val="1B1C1D"/>
                <w:kern w:val="0"/>
                <w:sz w:val="21"/>
                <w:szCs w:val="21"/>
                <w14:ligatures w14:val="none"/>
              </w:rPr>
              <w:t>backtests</w:t>
            </w:r>
            <w:proofErr w:type="spellEnd"/>
            <w:r w:rsidRPr="00E20A07">
              <w:rPr>
                <w:rFonts w:ascii="Arial" w:eastAsia="Times New Roman" w:hAnsi="Arial" w:cs="Arial"/>
                <w:color w:val="1B1C1D"/>
                <w:kern w:val="0"/>
                <w:sz w:val="21"/>
                <w:szCs w:val="21"/>
                <w14:ligatures w14:val="none"/>
              </w:rPr>
              <w:t xml:space="preserve"> and live results due to overfitting and frictions.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B75B8A"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575B5F"/>
                <w:kern w:val="0"/>
                <w:bdr w:val="none" w:sz="0" w:space="0" w:color="auto" w:frame="1"/>
                <w:vertAlign w:val="superscript"/>
                <w14:ligatures w14:val="none"/>
              </w:rPr>
              <w:t>6</w:t>
            </w:r>
          </w:p>
        </w:tc>
      </w:tr>
      <w:tr w:rsidR="00E20A07" w:rsidRPr="00E20A07" w14:paraId="4F10C7F3"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F6C474"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DB6FFB"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Specific AI ETFs (e.g., DBMF, KMLM) show variable performance, excelling in certain market conditions (e.g., 2022 volatility).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63C1DB"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575B5F"/>
                <w:kern w:val="0"/>
                <w:bdr w:val="none" w:sz="0" w:space="0" w:color="auto" w:frame="1"/>
                <w:vertAlign w:val="superscript"/>
                <w14:ligatures w14:val="none"/>
              </w:rPr>
              <w:t>107</w:t>
            </w:r>
          </w:p>
        </w:tc>
      </w:tr>
      <w:tr w:rsidR="00E20A07" w:rsidRPr="00E20A07" w14:paraId="15A3E7C3"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D38380"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Benefits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68B79E"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Enhanced pattern recognition and modeling of complex, non-linear dynamics.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58F460"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575B5F"/>
                <w:kern w:val="0"/>
                <w:bdr w:val="none" w:sz="0" w:space="0" w:color="auto" w:frame="1"/>
                <w:vertAlign w:val="superscript"/>
                <w14:ligatures w14:val="none"/>
              </w:rPr>
              <w:t>20</w:t>
            </w:r>
          </w:p>
        </w:tc>
      </w:tr>
      <w:tr w:rsidR="00E20A07" w:rsidRPr="00E20A07" w14:paraId="43F779C9"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FED1FF"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CAF949"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Potential for adaptive strategies that respond to changing market conditions and regimes.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CA0A3C"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575B5F"/>
                <w:kern w:val="0"/>
                <w:bdr w:val="none" w:sz="0" w:space="0" w:color="auto" w:frame="1"/>
                <w:vertAlign w:val="superscript"/>
                <w14:ligatures w14:val="none"/>
              </w:rPr>
              <w:t>5</w:t>
            </w:r>
          </w:p>
        </w:tc>
      </w:tr>
      <w:tr w:rsidR="00E20A07" w:rsidRPr="00E20A07" w14:paraId="0A70E083"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07F3A2"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1A38A3"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Ability to process and integrate diverse and unstructured alternative data sources.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FB9430"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575B5F"/>
                <w:kern w:val="0"/>
                <w:bdr w:val="none" w:sz="0" w:space="0" w:color="auto" w:frame="1"/>
                <w:vertAlign w:val="superscript"/>
                <w14:ligatures w14:val="none"/>
              </w:rPr>
              <w:t>20</w:t>
            </w:r>
          </w:p>
        </w:tc>
      </w:tr>
      <w:tr w:rsidR="00E20A07" w:rsidRPr="00E20A07" w14:paraId="3600E7CF"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61CACC"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ADB957"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Automation of complex tasks (signal generation, optimization, risk assessment).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AC3884"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575B5F"/>
                <w:kern w:val="0"/>
                <w:bdr w:val="none" w:sz="0" w:space="0" w:color="auto" w:frame="1"/>
                <w:vertAlign w:val="superscript"/>
                <w14:ligatures w14:val="none"/>
              </w:rPr>
              <w:t>20</w:t>
            </w:r>
          </w:p>
        </w:tc>
      </w:tr>
      <w:tr w:rsidR="00E20A07" w:rsidRPr="00E20A07" w14:paraId="0BB701DF"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C9D174"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754680"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Potential for improved risk management (prediction, dynamic hedging, stress testing).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1E83E6"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575B5F"/>
                <w:kern w:val="0"/>
                <w:bdr w:val="none" w:sz="0" w:space="0" w:color="auto" w:frame="1"/>
                <w:vertAlign w:val="superscript"/>
                <w14:ligatures w14:val="none"/>
              </w:rPr>
              <w:t>26</w:t>
            </w:r>
          </w:p>
        </w:tc>
      </w:tr>
      <w:tr w:rsidR="00E20A07" w:rsidRPr="00E20A07" w14:paraId="503305D1"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CF9079"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bdr w:val="none" w:sz="0" w:space="0" w:color="auto" w:frame="1"/>
                <w14:ligatures w14:val="none"/>
              </w:rPr>
              <w:t>Challenges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E617DE"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Data limitations: scarcity, quality, noise, non-stationarity, bias, dimensionality.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2E9C68"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575B5F"/>
                <w:kern w:val="0"/>
                <w:bdr w:val="none" w:sz="0" w:space="0" w:color="auto" w:frame="1"/>
                <w:vertAlign w:val="superscript"/>
                <w14:ligatures w14:val="none"/>
              </w:rPr>
              <w:t>22</w:t>
            </w:r>
          </w:p>
        </w:tc>
      </w:tr>
      <w:tr w:rsidR="00E20A07" w:rsidRPr="00E20A07" w14:paraId="4CB60421"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72FA11"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F04187"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High risk of overfitting complex models to historical data, poor out-of-sample generalization.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0ED2B3"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575B5F"/>
                <w:kern w:val="0"/>
                <w:bdr w:val="none" w:sz="0" w:space="0" w:color="auto" w:frame="1"/>
                <w:vertAlign w:val="superscript"/>
                <w14:ligatures w14:val="none"/>
              </w:rPr>
              <w:t>6</w:t>
            </w:r>
          </w:p>
        </w:tc>
      </w:tr>
      <w:tr w:rsidR="00E20A07" w:rsidRPr="00E20A07" w14:paraId="272B1441"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C93D6D"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467DD4"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Lack of interpretability ("black box" problem) hindering trust, validation, and regulation.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55F1D4"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575B5F"/>
                <w:kern w:val="0"/>
                <w:bdr w:val="none" w:sz="0" w:space="0" w:color="auto" w:frame="1"/>
                <w:vertAlign w:val="superscript"/>
                <w14:ligatures w14:val="none"/>
              </w:rPr>
              <w:t>26</w:t>
            </w:r>
          </w:p>
        </w:tc>
      </w:tr>
      <w:tr w:rsidR="00E20A07" w:rsidRPr="00E20A07" w14:paraId="422F3842"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B4CAF8"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DB5F44"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Ensuring model robustness across different market conditions and unforeseen events/regime shifts.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E27F02"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575B5F"/>
                <w:kern w:val="0"/>
                <w:bdr w:val="none" w:sz="0" w:space="0" w:color="auto" w:frame="1"/>
                <w:vertAlign w:val="superscript"/>
                <w14:ligatures w14:val="none"/>
              </w:rPr>
              <w:t>22</w:t>
            </w:r>
          </w:p>
        </w:tc>
      </w:tr>
      <w:tr w:rsidR="00E20A07" w:rsidRPr="00E20A07" w14:paraId="47065EEA"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8E0F39"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EACFFA"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Significant computational cost and time required for training advanced models (DL, RL).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399499"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575B5F"/>
                <w:kern w:val="0"/>
                <w:bdr w:val="none" w:sz="0" w:space="0" w:color="auto" w:frame="1"/>
                <w:vertAlign w:val="superscript"/>
                <w14:ligatures w14:val="none"/>
              </w:rPr>
              <w:t>20</w:t>
            </w:r>
          </w:p>
        </w:tc>
      </w:tr>
      <w:tr w:rsidR="00E20A07" w:rsidRPr="00E20A07" w14:paraId="2110DCB0" w14:textId="77777777" w:rsidTr="00E20A0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740CB9"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190D9E"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1B1C1D"/>
                <w:kern w:val="0"/>
                <w:sz w:val="21"/>
                <w:szCs w:val="21"/>
                <w14:ligatures w14:val="none"/>
              </w:rPr>
              <w:t>Implementation shortfall: discrepancies due to transaction costs, market impact, latency.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2C3C45" w14:textId="77777777" w:rsidR="00E20A07" w:rsidRPr="00E20A07" w:rsidRDefault="00E20A07" w:rsidP="00E20A07">
            <w:pPr>
              <w:spacing w:after="0" w:line="240" w:lineRule="auto"/>
              <w:rPr>
                <w:rFonts w:ascii="Arial" w:eastAsia="Times New Roman" w:hAnsi="Arial" w:cs="Arial"/>
                <w:color w:val="1B1C1D"/>
                <w:kern w:val="0"/>
                <w:sz w:val="21"/>
                <w:szCs w:val="21"/>
                <w14:ligatures w14:val="none"/>
              </w:rPr>
            </w:pPr>
            <w:r w:rsidRPr="00E20A07">
              <w:rPr>
                <w:rFonts w:ascii="Arial" w:eastAsia="Times New Roman" w:hAnsi="Arial" w:cs="Arial"/>
                <w:color w:val="575B5F"/>
                <w:kern w:val="0"/>
                <w:bdr w:val="none" w:sz="0" w:space="0" w:color="auto" w:frame="1"/>
                <w:vertAlign w:val="superscript"/>
                <w14:ligatures w14:val="none"/>
              </w:rPr>
              <w:t>21</w:t>
            </w:r>
          </w:p>
        </w:tc>
      </w:tr>
    </w:tbl>
    <w:p w14:paraId="1EEF1991"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VII. Challenges and Limitations in AI-Driven Managed Futures Simulation</w:t>
      </w:r>
    </w:p>
    <w:p w14:paraId="55B48A0B" w14:textId="77777777" w:rsidR="00E20A07" w:rsidRPr="00E20A07" w:rsidRDefault="00E20A07" w:rsidP="00E20A07">
      <w:pPr>
        <w:spacing w:after="24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While AI and ML offer compelling possibilities for simulating and potentially enhancing managed futures ETF strategies, their application is fraught with significant challenges and limitations that must be carefully considered, particularly within an academic or simulation context aiming for realistic and meaningful results.</w:t>
      </w:r>
    </w:p>
    <w:p w14:paraId="0A20B4F2"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A. Overfitting and Generalization</w:t>
      </w:r>
    </w:p>
    <w:p w14:paraId="23CA5F70"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lastRenderedPageBreak/>
        <w:t>Perhaps the most pervasive challenge in applying complex ML models to finance is overfitting.</w:t>
      </w:r>
      <w:r w:rsidRPr="00E20A07">
        <w:rPr>
          <w:rFonts w:ascii="Arial" w:eastAsia="Times New Roman" w:hAnsi="Arial" w:cs="Arial"/>
          <w:color w:val="575B5F"/>
          <w:kern w:val="0"/>
          <w:bdr w:val="none" w:sz="0" w:space="0" w:color="auto" w:frame="1"/>
          <w:vertAlign w:val="superscript"/>
          <w14:ligatures w14:val="none"/>
        </w:rPr>
        <w:t>31</w:t>
      </w:r>
      <w:r w:rsidRPr="00E20A07">
        <w:rPr>
          <w:rFonts w:ascii="Arial" w:eastAsia="Times New Roman" w:hAnsi="Arial" w:cs="Arial"/>
          <w:color w:val="1B1C1D"/>
          <w:kern w:val="0"/>
          <w14:ligatures w14:val="none"/>
        </w:rPr>
        <w:t xml:space="preserve"> Financial data is inherently noisy, and powerful models like deep neural networks or complex RL agents can easily learn spurious patterns or noise specific to the historical training data, rather than robust underlying market dynamics. This leads to models that perform exceptionally well in </w:t>
      </w:r>
      <w:proofErr w:type="spellStart"/>
      <w:r w:rsidRPr="00E20A07">
        <w:rPr>
          <w:rFonts w:ascii="Arial" w:eastAsia="Times New Roman" w:hAnsi="Arial" w:cs="Arial"/>
          <w:color w:val="1B1C1D"/>
          <w:kern w:val="0"/>
          <w14:ligatures w14:val="none"/>
        </w:rPr>
        <w:t>backtests</w:t>
      </w:r>
      <w:proofErr w:type="spellEnd"/>
      <w:r w:rsidRPr="00E20A07">
        <w:rPr>
          <w:rFonts w:ascii="Arial" w:eastAsia="Times New Roman" w:hAnsi="Arial" w:cs="Arial"/>
          <w:color w:val="1B1C1D"/>
          <w:kern w:val="0"/>
          <w14:ligatures w14:val="none"/>
        </w:rPr>
        <w:t xml:space="preserve"> but fail to generalize to new, unseen data or different market conditions.</w:t>
      </w:r>
      <w:r w:rsidRPr="00E20A07">
        <w:rPr>
          <w:rFonts w:ascii="Arial" w:eastAsia="Times New Roman" w:hAnsi="Arial" w:cs="Arial"/>
          <w:color w:val="575B5F"/>
          <w:kern w:val="0"/>
          <w:bdr w:val="none" w:sz="0" w:space="0" w:color="auto" w:frame="1"/>
          <w:vertAlign w:val="superscript"/>
          <w14:ligatures w14:val="none"/>
        </w:rPr>
        <w:t>24</w:t>
      </w:r>
      <w:r w:rsidRPr="00E20A07">
        <w:rPr>
          <w:rFonts w:ascii="Arial" w:eastAsia="Times New Roman" w:hAnsi="Arial" w:cs="Arial"/>
          <w:color w:val="1B1C1D"/>
          <w:kern w:val="0"/>
          <w14:ligatures w14:val="none"/>
        </w:rPr>
        <w:t xml:space="preserve"> </w:t>
      </w:r>
      <w:proofErr w:type="spellStart"/>
      <w:r w:rsidRPr="00E20A07">
        <w:rPr>
          <w:rFonts w:ascii="Arial" w:eastAsia="Times New Roman" w:hAnsi="Arial" w:cs="Arial"/>
          <w:color w:val="1B1C1D"/>
          <w:kern w:val="0"/>
          <w14:ligatures w14:val="none"/>
        </w:rPr>
        <w:t>Backtest</w:t>
      </w:r>
      <w:proofErr w:type="spellEnd"/>
      <w:r w:rsidRPr="00E20A07">
        <w:rPr>
          <w:rFonts w:ascii="Arial" w:eastAsia="Times New Roman" w:hAnsi="Arial" w:cs="Arial"/>
          <w:color w:val="1B1C1D"/>
          <w:kern w:val="0"/>
          <w14:ligatures w14:val="none"/>
        </w:rPr>
        <w:t xml:space="preserve"> overfitting, where models are implicitly or explicitly tuned to perform well on historical data, is a well-documented pitfall that can render simulation results misleading.</w:t>
      </w:r>
      <w:r w:rsidRPr="00E20A07">
        <w:rPr>
          <w:rFonts w:ascii="Arial" w:eastAsia="Times New Roman" w:hAnsi="Arial" w:cs="Arial"/>
          <w:color w:val="575B5F"/>
          <w:kern w:val="0"/>
          <w:bdr w:val="none" w:sz="0" w:space="0" w:color="auto" w:frame="1"/>
          <w:vertAlign w:val="superscript"/>
          <w14:ligatures w14:val="none"/>
        </w:rPr>
        <w:t>6</w:t>
      </w:r>
    </w:p>
    <w:p w14:paraId="25BC1605"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Mitigation strategies within a simulation framework are crucial. These include employing rigorous validation techniques like walk-forward analysis (which better reflects the sequential nature of trading) instead of standard k-fold cross-validation, using regularization methods (e.g., L1/L2 penalties, dropout) to constrain model complexity, building ensemble models to average out individual model biases, and ensuring sufficient, high-quality training data.</w:t>
      </w:r>
      <w:r w:rsidRPr="00E20A07">
        <w:rPr>
          <w:rFonts w:ascii="Arial" w:eastAsia="Times New Roman" w:hAnsi="Arial" w:cs="Arial"/>
          <w:color w:val="575B5F"/>
          <w:kern w:val="0"/>
          <w:bdr w:val="none" w:sz="0" w:space="0" w:color="auto" w:frame="1"/>
          <w:vertAlign w:val="superscript"/>
          <w14:ligatures w14:val="none"/>
        </w:rPr>
        <w:t>35</w:t>
      </w:r>
      <w:r w:rsidRPr="00E20A07">
        <w:rPr>
          <w:rFonts w:ascii="Arial" w:eastAsia="Times New Roman" w:hAnsi="Arial" w:cs="Arial"/>
          <w:color w:val="1B1C1D"/>
          <w:kern w:val="0"/>
          <w14:ligatures w14:val="none"/>
        </w:rPr>
        <w:t xml:space="preserve"> Critically, simulations must incorporate realistic transaction costs, slippage, and potential market impact, as strategies that appear profitable on paper may be quickly eroded by these frictions in practice.</w:t>
      </w:r>
      <w:r w:rsidRPr="00E20A07">
        <w:rPr>
          <w:rFonts w:ascii="Arial" w:eastAsia="Times New Roman" w:hAnsi="Arial" w:cs="Arial"/>
          <w:color w:val="575B5F"/>
          <w:kern w:val="0"/>
          <w:bdr w:val="none" w:sz="0" w:space="0" w:color="auto" w:frame="1"/>
          <w:vertAlign w:val="superscript"/>
          <w14:ligatures w14:val="none"/>
        </w:rPr>
        <w:t>21</w:t>
      </w:r>
      <w:r w:rsidRPr="00E20A07">
        <w:rPr>
          <w:rFonts w:ascii="Arial" w:eastAsia="Times New Roman" w:hAnsi="Arial" w:cs="Arial"/>
          <w:color w:val="1B1C1D"/>
          <w:kern w:val="0"/>
          <w14:ligatures w14:val="none"/>
        </w:rPr>
        <w:t xml:space="preserve"> Testing model performance on out-of-distribution data, such as historical crisis periods deliberately excluded from training, is also vital for assessing generalization capabilities.</w:t>
      </w:r>
    </w:p>
    <w:p w14:paraId="3BA5787C"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B. Data Scarcity, Quality, and Non-Stationarity</w:t>
      </w:r>
    </w:p>
    <w:p w14:paraId="560C0F80"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AI/ML models, especially deep learning, are often </w:t>
      </w:r>
      <w:proofErr w:type="gramStart"/>
      <w:r w:rsidRPr="00E20A07">
        <w:rPr>
          <w:rFonts w:ascii="Arial" w:eastAsia="Times New Roman" w:hAnsi="Arial" w:cs="Arial"/>
          <w:color w:val="1B1C1D"/>
          <w:kern w:val="0"/>
          <w14:ligatures w14:val="none"/>
        </w:rPr>
        <w:t>data-hungry</w:t>
      </w:r>
      <w:proofErr w:type="gramEnd"/>
      <w:r w:rsidRPr="00E20A07">
        <w:rPr>
          <w:rFonts w:ascii="Arial" w:eastAsia="Times New Roman" w:hAnsi="Arial" w:cs="Arial"/>
          <w:color w:val="1B1C1D"/>
          <w:kern w:val="0"/>
          <w14:ligatures w14:val="none"/>
        </w:rPr>
        <w:t>.</w:t>
      </w:r>
      <w:r w:rsidRPr="00E20A07">
        <w:rPr>
          <w:rFonts w:ascii="Arial" w:eastAsia="Times New Roman" w:hAnsi="Arial" w:cs="Arial"/>
          <w:color w:val="575B5F"/>
          <w:kern w:val="0"/>
          <w:bdr w:val="none" w:sz="0" w:space="0" w:color="auto" w:frame="1"/>
          <w:vertAlign w:val="superscript"/>
          <w14:ligatures w14:val="none"/>
        </w:rPr>
        <w:t>57</w:t>
      </w:r>
      <w:r w:rsidRPr="00E20A07">
        <w:rPr>
          <w:rFonts w:ascii="Arial" w:eastAsia="Times New Roman" w:hAnsi="Arial" w:cs="Arial"/>
          <w:color w:val="1B1C1D"/>
          <w:kern w:val="0"/>
          <w14:ligatures w14:val="none"/>
        </w:rPr>
        <w:t xml:space="preserve"> However, financial markets present unique data challenges. While price data might be abundant, high-quality data for specific market regimes (e.g., crises), certain asset classes (e.g., niche commodities), or alternative data sources can be scarce or expensive to obtain.</w:t>
      </w:r>
      <w:r w:rsidRPr="00E20A07">
        <w:rPr>
          <w:rFonts w:ascii="Arial" w:eastAsia="Times New Roman" w:hAnsi="Arial" w:cs="Arial"/>
          <w:color w:val="575B5F"/>
          <w:kern w:val="0"/>
          <w:bdr w:val="none" w:sz="0" w:space="0" w:color="auto" w:frame="1"/>
          <w:vertAlign w:val="superscript"/>
          <w14:ligatures w14:val="none"/>
        </w:rPr>
        <w:t>57</w:t>
      </w:r>
      <w:r w:rsidRPr="00E20A07">
        <w:rPr>
          <w:rFonts w:ascii="Arial" w:eastAsia="Times New Roman" w:hAnsi="Arial" w:cs="Arial"/>
          <w:color w:val="1B1C1D"/>
          <w:kern w:val="0"/>
          <w14:ligatures w14:val="none"/>
        </w:rPr>
        <w:t xml:space="preserve"> Data quality issues, including noise, missing values, and inaccuracies, are common and can significantly degrade model performance.</w:t>
      </w:r>
      <w:r w:rsidRPr="00E20A07">
        <w:rPr>
          <w:rFonts w:ascii="Arial" w:eastAsia="Times New Roman" w:hAnsi="Arial" w:cs="Arial"/>
          <w:color w:val="575B5F"/>
          <w:kern w:val="0"/>
          <w:bdr w:val="none" w:sz="0" w:space="0" w:color="auto" w:frame="1"/>
          <w:vertAlign w:val="superscript"/>
          <w14:ligatures w14:val="none"/>
        </w:rPr>
        <w:t>101</w:t>
      </w:r>
      <w:r w:rsidRPr="00E20A07">
        <w:rPr>
          <w:rFonts w:ascii="Arial" w:eastAsia="Times New Roman" w:hAnsi="Arial" w:cs="Arial"/>
          <w:color w:val="1B1C1D"/>
          <w:kern w:val="0"/>
          <w14:ligatures w14:val="none"/>
        </w:rPr>
        <w:t xml:space="preserve"> Furthermore, financial markets are fundamentally non-stationary; the underlying data generating process changes over time due to evolving economic conditions, technological advancements, regulatory shifts, and changing investor behavior.</w:t>
      </w:r>
      <w:r w:rsidRPr="00E20A07">
        <w:rPr>
          <w:rFonts w:ascii="Arial" w:eastAsia="Times New Roman" w:hAnsi="Arial" w:cs="Arial"/>
          <w:color w:val="575B5F"/>
          <w:kern w:val="0"/>
          <w:bdr w:val="none" w:sz="0" w:space="0" w:color="auto" w:frame="1"/>
          <w:vertAlign w:val="superscript"/>
          <w14:ligatures w14:val="none"/>
        </w:rPr>
        <w:t>22</w:t>
      </w:r>
      <w:r w:rsidRPr="00E20A07">
        <w:rPr>
          <w:rFonts w:ascii="Arial" w:eastAsia="Times New Roman" w:hAnsi="Arial" w:cs="Arial"/>
          <w:color w:val="1B1C1D"/>
          <w:kern w:val="0"/>
          <w14:ligatures w14:val="none"/>
        </w:rPr>
        <w:t xml:space="preserve"> Models trained on one historical period may become obsolete as market dynamics shift. High-dimensional datasets, common when incorporating many features or assets, also pose challenges related to the "curse of dimensionality".</w:t>
      </w:r>
      <w:r w:rsidRPr="00E20A07">
        <w:rPr>
          <w:rFonts w:ascii="Arial" w:eastAsia="Times New Roman" w:hAnsi="Arial" w:cs="Arial"/>
          <w:color w:val="575B5F"/>
          <w:kern w:val="0"/>
          <w:bdr w:val="none" w:sz="0" w:space="0" w:color="auto" w:frame="1"/>
          <w:vertAlign w:val="superscript"/>
          <w14:ligatures w14:val="none"/>
        </w:rPr>
        <w:t>69</w:t>
      </w:r>
    </w:p>
    <w:p w14:paraId="27BB9544"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Simulations must account for these data realities. This involves robust data preprocessing and cleaning. Techniques to handle non-stationarity are essential, such as using adaptive models that continuously update, employing regime-switching frameworks </w:t>
      </w:r>
      <w:r w:rsidRPr="00E20A07">
        <w:rPr>
          <w:rFonts w:ascii="Arial" w:eastAsia="Times New Roman" w:hAnsi="Arial" w:cs="Arial"/>
          <w:color w:val="575B5F"/>
          <w:kern w:val="0"/>
          <w:bdr w:val="none" w:sz="0" w:space="0" w:color="auto" w:frame="1"/>
          <w:vertAlign w:val="superscript"/>
          <w14:ligatures w14:val="none"/>
        </w:rPr>
        <w:t>54</w:t>
      </w:r>
      <w:r w:rsidRPr="00E20A07">
        <w:rPr>
          <w:rFonts w:ascii="Arial" w:eastAsia="Times New Roman" w:hAnsi="Arial" w:cs="Arial"/>
          <w:color w:val="1B1C1D"/>
          <w:kern w:val="0"/>
          <w14:ligatures w14:val="none"/>
        </w:rPr>
        <w:t>, or using methods like transfer learning to leverage knowledge from related tasks or datasets. Generative models can be explored for creating synthetic data to augment scarce real data, though ensuring the fidelity of generated data is key.</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xml:space="preserve"> Feature engineering and selection techniques are crucial for managing high dimensionality and focusing models on the most relevant information.</w:t>
      </w:r>
      <w:r w:rsidRPr="00E20A07">
        <w:rPr>
          <w:rFonts w:ascii="Arial" w:eastAsia="Times New Roman" w:hAnsi="Arial" w:cs="Arial"/>
          <w:color w:val="575B5F"/>
          <w:kern w:val="0"/>
          <w:bdr w:val="none" w:sz="0" w:space="0" w:color="auto" w:frame="1"/>
          <w:vertAlign w:val="superscript"/>
          <w14:ligatures w14:val="none"/>
        </w:rPr>
        <w:t>77</w:t>
      </w:r>
      <w:r w:rsidRPr="00E20A07">
        <w:rPr>
          <w:rFonts w:ascii="Arial" w:eastAsia="Times New Roman" w:hAnsi="Arial" w:cs="Arial"/>
          <w:color w:val="1B1C1D"/>
          <w:kern w:val="0"/>
          <w14:ligatures w14:val="none"/>
        </w:rPr>
        <w:t xml:space="preserve"> Utilizing factor models can also help reduce dimensionality by focusing on systematic risk drivers.</w:t>
      </w:r>
      <w:r w:rsidRPr="00E20A07">
        <w:rPr>
          <w:rFonts w:ascii="Arial" w:eastAsia="Times New Roman" w:hAnsi="Arial" w:cs="Arial"/>
          <w:color w:val="575B5F"/>
          <w:kern w:val="0"/>
          <w:bdr w:val="none" w:sz="0" w:space="0" w:color="auto" w:frame="1"/>
          <w:vertAlign w:val="superscript"/>
          <w14:ligatures w14:val="none"/>
        </w:rPr>
        <w:t>69</w:t>
      </w:r>
    </w:p>
    <w:p w14:paraId="625A1D87"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C. Model Interpretability and Explainable AI (XAI)</w:t>
      </w:r>
    </w:p>
    <w:p w14:paraId="362BBD5A" w14:textId="77777777" w:rsidR="00E20A07" w:rsidRPr="00E20A07" w:rsidRDefault="00E20A07" w:rsidP="00E20A07">
      <w:pPr>
        <w:spacing w:after="0" w:line="240" w:lineRule="auto"/>
        <w:rPr>
          <w:rFonts w:ascii="Arial" w:eastAsia="Times New Roman" w:hAnsi="Arial" w:cs="Arial"/>
          <w:color w:val="1B1C1D"/>
          <w:kern w:val="0"/>
          <w14:ligatures w14:val="none"/>
        </w:rPr>
      </w:pPr>
      <w:proofErr w:type="gramStart"/>
      <w:r w:rsidRPr="00E20A07">
        <w:rPr>
          <w:rFonts w:ascii="Arial" w:eastAsia="Times New Roman" w:hAnsi="Arial" w:cs="Arial"/>
          <w:color w:val="1B1C1D"/>
          <w:kern w:val="0"/>
          <w14:ligatures w14:val="none"/>
        </w:rPr>
        <w:t>A major drawback of many powerful AI/ML models, particularly deep neural networks and RL agents,</w:t>
      </w:r>
      <w:proofErr w:type="gramEnd"/>
      <w:r w:rsidRPr="00E20A07">
        <w:rPr>
          <w:rFonts w:ascii="Arial" w:eastAsia="Times New Roman" w:hAnsi="Arial" w:cs="Arial"/>
          <w:color w:val="1B1C1D"/>
          <w:kern w:val="0"/>
          <w14:ligatures w14:val="none"/>
        </w:rPr>
        <w:t xml:space="preserve"> is their lack of interpretability—often referred to as the "black box" problem.</w:t>
      </w:r>
      <w:r w:rsidRPr="00E20A07">
        <w:rPr>
          <w:rFonts w:ascii="Arial" w:eastAsia="Times New Roman" w:hAnsi="Arial" w:cs="Arial"/>
          <w:color w:val="575B5F"/>
          <w:kern w:val="0"/>
          <w:bdr w:val="none" w:sz="0" w:space="0" w:color="auto" w:frame="1"/>
          <w:vertAlign w:val="superscript"/>
          <w14:ligatures w14:val="none"/>
        </w:rPr>
        <w:t>26</w:t>
      </w:r>
      <w:r w:rsidRPr="00E20A07">
        <w:rPr>
          <w:rFonts w:ascii="Arial" w:eastAsia="Times New Roman" w:hAnsi="Arial" w:cs="Arial"/>
          <w:color w:val="1B1C1D"/>
          <w:kern w:val="0"/>
          <w14:ligatures w14:val="none"/>
        </w:rPr>
        <w:t xml:space="preserve"> It can be extremely difficult to understand </w:t>
      </w:r>
      <w:r w:rsidRPr="00E20A07">
        <w:rPr>
          <w:rFonts w:ascii="Arial" w:eastAsia="Times New Roman" w:hAnsi="Arial" w:cs="Arial"/>
          <w:i/>
          <w:iCs/>
          <w:color w:val="1B1C1D"/>
          <w:kern w:val="0"/>
          <w:bdr w:val="none" w:sz="0" w:space="0" w:color="auto" w:frame="1"/>
          <w14:ligatures w14:val="none"/>
        </w:rPr>
        <w:t>why</w:t>
      </w:r>
      <w:r w:rsidRPr="00E20A07">
        <w:rPr>
          <w:rFonts w:ascii="Arial" w:eastAsia="Times New Roman" w:hAnsi="Arial" w:cs="Arial"/>
          <w:color w:val="1B1C1D"/>
          <w:kern w:val="0"/>
          <w14:ligatures w14:val="none"/>
        </w:rPr>
        <w:t xml:space="preserve"> a complex model made a specific prediction or trading decision. This opacity hinders trust, makes debugging </w:t>
      </w:r>
      <w:r w:rsidRPr="00E20A07">
        <w:rPr>
          <w:rFonts w:ascii="Arial" w:eastAsia="Times New Roman" w:hAnsi="Arial" w:cs="Arial"/>
          <w:color w:val="1B1C1D"/>
          <w:kern w:val="0"/>
          <w14:ligatures w14:val="none"/>
        </w:rPr>
        <w:lastRenderedPageBreak/>
        <w:t>challenging, complicates model validation against financial intuition or theory, and poses significant hurdles for regulatory compliance and stakeholder acceptance.</w:t>
      </w:r>
      <w:r w:rsidRPr="00E20A07">
        <w:rPr>
          <w:rFonts w:ascii="Arial" w:eastAsia="Times New Roman" w:hAnsi="Arial" w:cs="Arial"/>
          <w:color w:val="575B5F"/>
          <w:kern w:val="0"/>
          <w:bdr w:val="none" w:sz="0" w:space="0" w:color="auto" w:frame="1"/>
          <w:vertAlign w:val="superscript"/>
          <w14:ligatures w14:val="none"/>
        </w:rPr>
        <w:t>31</w:t>
      </w:r>
    </w:p>
    <w:p w14:paraId="470C0275"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Addressing this requires incorporating Explainable AI (XAI) techniques into the simulation workflow.</w:t>
      </w:r>
      <w:r w:rsidRPr="00E20A07">
        <w:rPr>
          <w:rFonts w:ascii="Arial" w:eastAsia="Times New Roman" w:hAnsi="Arial" w:cs="Arial"/>
          <w:color w:val="575B5F"/>
          <w:kern w:val="0"/>
          <w:bdr w:val="none" w:sz="0" w:space="0" w:color="auto" w:frame="1"/>
          <w:vertAlign w:val="superscript"/>
          <w14:ligatures w14:val="none"/>
        </w:rPr>
        <w:t>34</w:t>
      </w:r>
      <w:r w:rsidRPr="00E20A07">
        <w:rPr>
          <w:rFonts w:ascii="Arial" w:eastAsia="Times New Roman" w:hAnsi="Arial" w:cs="Arial"/>
          <w:color w:val="1B1C1D"/>
          <w:kern w:val="0"/>
          <w14:ligatures w14:val="none"/>
        </w:rPr>
        <w:t xml:space="preserve"> Options include:</w:t>
      </w:r>
    </w:p>
    <w:p w14:paraId="32C71766" w14:textId="77777777" w:rsidR="00E20A07" w:rsidRPr="00E20A07" w:rsidRDefault="00E20A07" w:rsidP="00E20A07">
      <w:pPr>
        <w:numPr>
          <w:ilvl w:val="0"/>
          <w:numId w:val="11"/>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Using inherently interpretable models when feasible (e.g., linear regression, decision trees, rule-based systems, some GBM variants).</w:t>
      </w:r>
      <w:r w:rsidRPr="00E20A07">
        <w:rPr>
          <w:rFonts w:ascii="Arial" w:eastAsia="Times New Roman" w:hAnsi="Arial" w:cs="Arial"/>
          <w:color w:val="575B5F"/>
          <w:kern w:val="0"/>
          <w:bdr w:val="none" w:sz="0" w:space="0" w:color="auto" w:frame="1"/>
          <w:vertAlign w:val="superscript"/>
          <w14:ligatures w14:val="none"/>
        </w:rPr>
        <w:t>121</w:t>
      </w:r>
    </w:p>
    <w:p w14:paraId="1AD9762E" w14:textId="77777777" w:rsidR="00E20A07" w:rsidRPr="00E20A07" w:rsidRDefault="00E20A07" w:rsidP="00E20A07">
      <w:pPr>
        <w:numPr>
          <w:ilvl w:val="0"/>
          <w:numId w:val="11"/>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Applying post-hoc explanation methods like LIME (Local Interpretable Model-agnostic Explanations) or SHAP (</w:t>
      </w:r>
      <w:proofErr w:type="spellStart"/>
      <w:r w:rsidRPr="00E20A07">
        <w:rPr>
          <w:rFonts w:ascii="Arial" w:eastAsia="Times New Roman" w:hAnsi="Arial" w:cs="Arial"/>
          <w:color w:val="1B1C1D"/>
          <w:kern w:val="0"/>
          <w14:ligatures w14:val="none"/>
        </w:rPr>
        <w:t>SHapley</w:t>
      </w:r>
      <w:proofErr w:type="spellEnd"/>
      <w:r w:rsidRPr="00E20A07">
        <w:rPr>
          <w:rFonts w:ascii="Arial" w:eastAsia="Times New Roman" w:hAnsi="Arial" w:cs="Arial"/>
          <w:color w:val="1B1C1D"/>
          <w:kern w:val="0"/>
          <w14:ligatures w14:val="none"/>
        </w:rPr>
        <w:t xml:space="preserve"> Additive </w:t>
      </w:r>
      <w:proofErr w:type="spellStart"/>
      <w:r w:rsidRPr="00E20A07">
        <w:rPr>
          <w:rFonts w:ascii="Arial" w:eastAsia="Times New Roman" w:hAnsi="Arial" w:cs="Arial"/>
          <w:color w:val="1B1C1D"/>
          <w:kern w:val="0"/>
          <w14:ligatures w14:val="none"/>
        </w:rPr>
        <w:t>exPlanations</w:t>
      </w:r>
      <w:proofErr w:type="spellEnd"/>
      <w:r w:rsidRPr="00E20A07">
        <w:rPr>
          <w:rFonts w:ascii="Arial" w:eastAsia="Times New Roman" w:hAnsi="Arial" w:cs="Arial"/>
          <w:color w:val="1B1C1D"/>
          <w:kern w:val="0"/>
          <w14:ligatures w14:val="none"/>
        </w:rPr>
        <w:t>) to provide local (for individual predictions) or global (overall feature importance) insights into black-box model behavior.</w:t>
      </w:r>
      <w:r w:rsidRPr="00E20A07">
        <w:rPr>
          <w:rFonts w:ascii="Arial" w:eastAsia="Times New Roman" w:hAnsi="Arial" w:cs="Arial"/>
          <w:color w:val="575B5F"/>
          <w:kern w:val="0"/>
          <w:bdr w:val="none" w:sz="0" w:space="0" w:color="auto" w:frame="1"/>
          <w:vertAlign w:val="superscript"/>
          <w14:ligatures w14:val="none"/>
        </w:rPr>
        <w:t>121</w:t>
      </w:r>
    </w:p>
    <w:p w14:paraId="23977930" w14:textId="77777777" w:rsidR="00E20A07" w:rsidRPr="00E20A07" w:rsidRDefault="00E20A07" w:rsidP="00E20A07">
      <w:pPr>
        <w:numPr>
          <w:ilvl w:val="0"/>
          <w:numId w:val="11"/>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Designing models with built-in interpretability features, such as the attention mechanisms in Transformers (which show which past inputs the model focused on) or variable selection networks.</w:t>
      </w:r>
      <w:r w:rsidRPr="00E20A07">
        <w:rPr>
          <w:rFonts w:ascii="Arial" w:eastAsia="Times New Roman" w:hAnsi="Arial" w:cs="Arial"/>
          <w:color w:val="575B5F"/>
          <w:kern w:val="0"/>
          <w:bdr w:val="none" w:sz="0" w:space="0" w:color="auto" w:frame="1"/>
          <w:vertAlign w:val="superscript"/>
          <w14:ligatures w14:val="none"/>
        </w:rPr>
        <w:t>49</w:t>
      </w:r>
    </w:p>
    <w:p w14:paraId="0510DBF1" w14:textId="77777777" w:rsidR="00E20A07" w:rsidRPr="00E20A07" w:rsidRDefault="00E20A07" w:rsidP="00E20A07">
      <w:pPr>
        <w:numPr>
          <w:ilvl w:val="0"/>
          <w:numId w:val="11"/>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Focusing on analyzing feature importance to understand which factors are driving model decisions.</w:t>
      </w:r>
      <w:r w:rsidRPr="00E20A07">
        <w:rPr>
          <w:rFonts w:ascii="Arial" w:eastAsia="Times New Roman" w:hAnsi="Arial" w:cs="Arial"/>
          <w:color w:val="575B5F"/>
          <w:kern w:val="0"/>
          <w:bdr w:val="none" w:sz="0" w:space="0" w:color="auto" w:frame="1"/>
          <w:vertAlign w:val="superscript"/>
          <w14:ligatures w14:val="none"/>
        </w:rPr>
        <w:t>121</w:t>
      </w:r>
    </w:p>
    <w:p w14:paraId="72D2542F" w14:textId="77777777" w:rsidR="00E20A07" w:rsidRPr="00E20A07" w:rsidRDefault="00E20A07" w:rsidP="00E20A07">
      <w:pPr>
        <w:spacing w:after="24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Even within a simulation, interpretability is crucial for validating that the model is learning meaningful relationships rather than exploiting data artifacts or spurious correlations, and for understanding the conditions under which the simulated strategy is likely to perform well or poorly.</w:t>
      </w:r>
    </w:p>
    <w:p w14:paraId="09F492A7"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D. Computational Expense</w:t>
      </w:r>
    </w:p>
    <w:p w14:paraId="06AAC2A6"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Training and deploying sophisticated AI/ML models can be computationally intensive and time-consuming.</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xml:space="preserve"> Training deep Transformers on large datasets or running extensive RL simulations often requires specialized hardware like GPUs or TPUs and significant processing time. This can be a practical constraint for academic researchers or smaller quantitative teams.</w:t>
      </w:r>
    </w:p>
    <w:p w14:paraId="5FFA13B3"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Mitigation strategies primarily involve efficient resource utilization. This can include leveraging cloud computing platforms, using optimized model architectures, employing transfer learning by fine-tuning pre-trained models (e.g., foundation models or LLMs pre-trained on financial data </w:t>
      </w:r>
      <w:r w:rsidRPr="00E20A07">
        <w:rPr>
          <w:rFonts w:ascii="Arial" w:eastAsia="Times New Roman" w:hAnsi="Arial" w:cs="Arial"/>
          <w:color w:val="575B5F"/>
          <w:kern w:val="0"/>
          <w:bdr w:val="none" w:sz="0" w:space="0" w:color="auto" w:frame="1"/>
          <w:vertAlign w:val="superscript"/>
          <w14:ligatures w14:val="none"/>
        </w:rPr>
        <w:t>20</w:t>
      </w:r>
      <w:r w:rsidRPr="00E20A07">
        <w:rPr>
          <w:rFonts w:ascii="Arial" w:eastAsia="Times New Roman" w:hAnsi="Arial" w:cs="Arial"/>
          <w:color w:val="1B1C1D"/>
          <w:kern w:val="0"/>
          <w14:ligatures w14:val="none"/>
        </w:rPr>
        <w:t>), or exploring techniques like model pruning and quantization (though these are more relevant for deployment than initial simulation). When designing simulations, the computational budget must be considered, potentially influencing the choice of model complexity or the scope of the experiments.</w:t>
      </w:r>
    </w:p>
    <w:p w14:paraId="17D2991D"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E. Robustness Across Market Conditions</w:t>
      </w:r>
    </w:p>
    <w:p w14:paraId="0548B445"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Financial markets are subject to sudden, unexpected events and shifts in underlying dynamics (regime changes).</w:t>
      </w:r>
      <w:r w:rsidRPr="00E20A07">
        <w:rPr>
          <w:rFonts w:ascii="Arial" w:eastAsia="Times New Roman" w:hAnsi="Arial" w:cs="Arial"/>
          <w:color w:val="575B5F"/>
          <w:kern w:val="0"/>
          <w:bdr w:val="none" w:sz="0" w:space="0" w:color="auto" w:frame="1"/>
          <w:vertAlign w:val="superscript"/>
          <w14:ligatures w14:val="none"/>
        </w:rPr>
        <w:t>22</w:t>
      </w:r>
      <w:r w:rsidRPr="00E20A07">
        <w:rPr>
          <w:rFonts w:ascii="Arial" w:eastAsia="Times New Roman" w:hAnsi="Arial" w:cs="Arial"/>
          <w:color w:val="1B1C1D"/>
          <w:kern w:val="0"/>
          <w14:ligatures w14:val="none"/>
        </w:rPr>
        <w:t xml:space="preserve"> A key challenge is ensuring that AI/ML models developed and tested on historical data remain robust and perform reliably when faced with novel market conditions or crises not encountered during training.</w:t>
      </w:r>
      <w:r w:rsidRPr="00E20A07">
        <w:rPr>
          <w:rFonts w:ascii="Arial" w:eastAsia="Times New Roman" w:hAnsi="Arial" w:cs="Arial"/>
          <w:color w:val="575B5F"/>
          <w:kern w:val="0"/>
          <w:bdr w:val="none" w:sz="0" w:space="0" w:color="auto" w:frame="1"/>
          <w:vertAlign w:val="superscript"/>
          <w14:ligatures w14:val="none"/>
        </w:rPr>
        <w:t>35</w:t>
      </w:r>
      <w:r w:rsidRPr="00E20A07">
        <w:rPr>
          <w:rFonts w:ascii="Arial" w:eastAsia="Times New Roman" w:hAnsi="Arial" w:cs="Arial"/>
          <w:color w:val="1B1C1D"/>
          <w:kern w:val="0"/>
          <w14:ligatures w14:val="none"/>
        </w:rPr>
        <w:t xml:space="preserve"> A model highly optimized for a specific past regime may fail catastrophically when that regime changes.</w:t>
      </w:r>
    </w:p>
    <w:p w14:paraId="51388086"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Building robust simulations involves several practices. Training data should ideally span diverse market conditions, including periods of stress and volatility. Rigorous stress testing, using both historical crisis scenarios and potentially AI-generated synthetic scenarios, is essential to probe model weaknesses.</w:t>
      </w:r>
      <w:r w:rsidRPr="00E20A07">
        <w:rPr>
          <w:rFonts w:ascii="Arial" w:eastAsia="Times New Roman" w:hAnsi="Arial" w:cs="Arial"/>
          <w:color w:val="575B5F"/>
          <w:kern w:val="0"/>
          <w:bdr w:val="none" w:sz="0" w:space="0" w:color="auto" w:frame="1"/>
          <w:vertAlign w:val="superscript"/>
          <w14:ligatures w14:val="none"/>
        </w:rPr>
        <w:t>28</w:t>
      </w:r>
      <w:r w:rsidRPr="00E20A07">
        <w:rPr>
          <w:rFonts w:ascii="Arial" w:eastAsia="Times New Roman" w:hAnsi="Arial" w:cs="Arial"/>
          <w:color w:val="1B1C1D"/>
          <w:kern w:val="0"/>
          <w14:ligatures w14:val="none"/>
        </w:rPr>
        <w:t xml:space="preserve"> Developing adaptive models that can explicitly detect regime shifts (using methods from Section III.B) and adjust their behavior accordingly is a promising research direction.</w:t>
      </w:r>
      <w:r w:rsidRPr="00E20A07">
        <w:rPr>
          <w:rFonts w:ascii="Arial" w:eastAsia="Times New Roman" w:hAnsi="Arial" w:cs="Arial"/>
          <w:color w:val="575B5F"/>
          <w:kern w:val="0"/>
          <w:bdr w:val="none" w:sz="0" w:space="0" w:color="auto" w:frame="1"/>
          <w:vertAlign w:val="superscript"/>
          <w14:ligatures w14:val="none"/>
        </w:rPr>
        <w:t>54</w:t>
      </w:r>
      <w:r w:rsidRPr="00E20A07">
        <w:rPr>
          <w:rFonts w:ascii="Arial" w:eastAsia="Times New Roman" w:hAnsi="Arial" w:cs="Arial"/>
          <w:color w:val="1B1C1D"/>
          <w:kern w:val="0"/>
          <w14:ligatures w14:val="none"/>
        </w:rPr>
        <w:t xml:space="preserve"> Sensitivity analysis, testing how model performance changes with variations in hyperparameters or input data assumptions, is also crucial for understanding robustness.</w:t>
      </w:r>
    </w:p>
    <w:p w14:paraId="7FA77D20"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lastRenderedPageBreak/>
        <w:t>F. Specific Challenges for Futures-Based Strategies</w:t>
      </w:r>
    </w:p>
    <w:p w14:paraId="57783CC5" w14:textId="77777777" w:rsidR="00E20A07" w:rsidRPr="00E20A07" w:rsidRDefault="00E20A07" w:rsidP="00E20A07">
      <w:pPr>
        <w:spacing w:after="12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Simulating managed futures strategies, which primarily trade futures </w:t>
      </w:r>
      <w:proofErr w:type="gramStart"/>
      <w:r w:rsidRPr="00E20A07">
        <w:rPr>
          <w:rFonts w:ascii="Arial" w:eastAsia="Times New Roman" w:hAnsi="Arial" w:cs="Arial"/>
          <w:color w:val="1B1C1D"/>
          <w:kern w:val="0"/>
          <w14:ligatures w14:val="none"/>
        </w:rPr>
        <w:t>contracts</w:t>
      </w:r>
      <w:proofErr w:type="gramEnd"/>
      <w:r w:rsidRPr="00E20A07">
        <w:rPr>
          <w:rFonts w:ascii="Arial" w:eastAsia="Times New Roman" w:hAnsi="Arial" w:cs="Arial"/>
          <w:color w:val="1B1C1D"/>
          <w:kern w:val="0"/>
          <w14:ligatures w14:val="none"/>
        </w:rPr>
        <w:t xml:space="preserve">, introduces challenges beyond those typically encountered in equity </w:t>
      </w:r>
      <w:proofErr w:type="spellStart"/>
      <w:r w:rsidRPr="00E20A07">
        <w:rPr>
          <w:rFonts w:ascii="Arial" w:eastAsia="Times New Roman" w:hAnsi="Arial" w:cs="Arial"/>
          <w:color w:val="1B1C1D"/>
          <w:kern w:val="0"/>
          <w14:ligatures w14:val="none"/>
        </w:rPr>
        <w:t>backtesting</w:t>
      </w:r>
      <w:proofErr w:type="spellEnd"/>
      <w:r w:rsidRPr="00E20A07">
        <w:rPr>
          <w:rFonts w:ascii="Arial" w:eastAsia="Times New Roman" w:hAnsi="Arial" w:cs="Arial"/>
          <w:color w:val="1B1C1D"/>
          <w:kern w:val="0"/>
          <w14:ligatures w14:val="none"/>
        </w:rPr>
        <w:t>:</w:t>
      </w:r>
    </w:p>
    <w:p w14:paraId="3AC02D0E" w14:textId="77777777" w:rsidR="00E20A07" w:rsidRPr="00E20A07" w:rsidRDefault="00E20A07" w:rsidP="00E20A07">
      <w:pPr>
        <w:numPr>
          <w:ilvl w:val="0"/>
          <w:numId w:val="12"/>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Volatility Decay (Leveraged Simulations):</w:t>
      </w:r>
      <w:r w:rsidRPr="00E20A07">
        <w:rPr>
          <w:rFonts w:ascii="Arial" w:eastAsia="Times New Roman" w:hAnsi="Arial" w:cs="Arial"/>
          <w:color w:val="1B1C1D"/>
          <w:kern w:val="0"/>
          <w14:ligatures w14:val="none"/>
        </w:rPr>
        <w:t xml:space="preserve"> If the simulation involves leveraged ETFs or strategies aiming for leveraged exposure, the mathematical effect of compounding daily returns in volatile markets must be accurately modeled. This "volatility decay" causes the long-term return of a leveraged instrument to deviate, often negatively, from the simple multiple of the underlying index return. The effect is more pronounced for higher leverage ratios and higher volatility, and particularly detrimental for inverse leveraged products.</w:t>
      </w:r>
      <w:r w:rsidRPr="00E20A07">
        <w:rPr>
          <w:rFonts w:ascii="Arial" w:eastAsia="Times New Roman" w:hAnsi="Arial" w:cs="Arial"/>
          <w:color w:val="575B5F"/>
          <w:kern w:val="0"/>
          <w:bdr w:val="none" w:sz="0" w:space="0" w:color="auto" w:frame="1"/>
          <w:vertAlign w:val="superscript"/>
          <w14:ligatures w14:val="none"/>
        </w:rPr>
        <w:t>123</w:t>
      </w:r>
      <w:r w:rsidRPr="00E20A07">
        <w:rPr>
          <w:rFonts w:ascii="Arial" w:eastAsia="Times New Roman" w:hAnsi="Arial" w:cs="Arial"/>
          <w:color w:val="1B1C1D"/>
          <w:kern w:val="0"/>
          <w14:ligatures w14:val="none"/>
        </w:rPr>
        <w:t xml:space="preserve"> Accurate simulation requires daily rebalancing logic and careful calculation of compounded returns.</w:t>
      </w:r>
    </w:p>
    <w:p w14:paraId="798D439B" w14:textId="77777777" w:rsidR="00E20A07" w:rsidRPr="00E20A07" w:rsidRDefault="00E20A07" w:rsidP="00E20A07">
      <w:pPr>
        <w:numPr>
          <w:ilvl w:val="0"/>
          <w:numId w:val="12"/>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Contango and Backwardation:</w:t>
      </w:r>
      <w:r w:rsidRPr="00E20A07">
        <w:rPr>
          <w:rFonts w:ascii="Arial" w:eastAsia="Times New Roman" w:hAnsi="Arial" w:cs="Arial"/>
          <w:color w:val="1B1C1D"/>
          <w:kern w:val="0"/>
          <w14:ligatures w14:val="none"/>
        </w:rPr>
        <w:t xml:space="preserve"> The term structure of futures prices (the relationship between prices of contracts with different expiration dates) significantly impacts returns. When markets are in contango (longer-dated futures are more expensive than near-term ones), rolling a long position forward incurs a cost (negative roll yield). In backwardation (longer-dated futures are cheaper), rolling forward generates a positive yield.</w:t>
      </w:r>
      <w:r w:rsidRPr="00E20A07">
        <w:rPr>
          <w:rFonts w:ascii="Arial" w:eastAsia="Times New Roman" w:hAnsi="Arial" w:cs="Arial"/>
          <w:color w:val="575B5F"/>
          <w:kern w:val="0"/>
          <w:bdr w:val="none" w:sz="0" w:space="0" w:color="auto" w:frame="1"/>
          <w:vertAlign w:val="superscript"/>
          <w14:ligatures w14:val="none"/>
        </w:rPr>
        <w:t>38</w:t>
      </w:r>
      <w:r w:rsidRPr="00E20A07">
        <w:rPr>
          <w:rFonts w:ascii="Arial" w:eastAsia="Times New Roman" w:hAnsi="Arial" w:cs="Arial"/>
          <w:color w:val="1B1C1D"/>
          <w:kern w:val="0"/>
          <w14:ligatures w14:val="none"/>
        </w:rPr>
        <w:t xml:space="preserve"> Commodity ETFs like USO have historically suffered from persistent contango.</w:t>
      </w:r>
      <w:r w:rsidRPr="00E20A07">
        <w:rPr>
          <w:rFonts w:ascii="Arial" w:eastAsia="Times New Roman" w:hAnsi="Arial" w:cs="Arial"/>
          <w:color w:val="575B5F"/>
          <w:kern w:val="0"/>
          <w:bdr w:val="none" w:sz="0" w:space="0" w:color="auto" w:frame="1"/>
          <w:vertAlign w:val="superscript"/>
          <w14:ligatures w14:val="none"/>
        </w:rPr>
        <w:t>38</w:t>
      </w:r>
      <w:r w:rsidRPr="00E20A07">
        <w:rPr>
          <w:rFonts w:ascii="Arial" w:eastAsia="Times New Roman" w:hAnsi="Arial" w:cs="Arial"/>
          <w:color w:val="1B1C1D"/>
          <w:kern w:val="0"/>
          <w14:ligatures w14:val="none"/>
        </w:rPr>
        <w:t xml:space="preserve"> AI/ML models simulated for futures trading must account for this roll yield, requiring access to historical futures curve data and logic for simulating the rolling process. Some strategies explicitly try to optimize roll timing or select contracts to minimize contango or maximize backwardation.</w:t>
      </w:r>
      <w:r w:rsidRPr="00E20A07">
        <w:rPr>
          <w:rFonts w:ascii="Arial" w:eastAsia="Times New Roman" w:hAnsi="Arial" w:cs="Arial"/>
          <w:color w:val="575B5F"/>
          <w:kern w:val="0"/>
          <w:bdr w:val="none" w:sz="0" w:space="0" w:color="auto" w:frame="1"/>
          <w:vertAlign w:val="superscript"/>
          <w14:ligatures w14:val="none"/>
        </w:rPr>
        <w:t>38</w:t>
      </w:r>
    </w:p>
    <w:p w14:paraId="3B678320" w14:textId="77777777" w:rsidR="00E20A07" w:rsidRPr="00E20A07" w:rsidRDefault="00E20A07" w:rsidP="00E20A07">
      <w:pPr>
        <w:numPr>
          <w:ilvl w:val="0"/>
          <w:numId w:val="12"/>
        </w:num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Liquidity and Transaction Costs:</w:t>
      </w:r>
      <w:r w:rsidRPr="00E20A07">
        <w:rPr>
          <w:rFonts w:ascii="Arial" w:eastAsia="Times New Roman" w:hAnsi="Arial" w:cs="Arial"/>
          <w:color w:val="1B1C1D"/>
          <w:kern w:val="0"/>
          <w14:ligatures w14:val="none"/>
        </w:rPr>
        <w:t xml:space="preserve"> While major futures contracts are highly liquid, liquidity can vary across different contracts, expiration months, and market conditions.</w:t>
      </w:r>
      <w:r w:rsidRPr="00E20A07">
        <w:rPr>
          <w:rFonts w:ascii="Arial" w:eastAsia="Times New Roman" w:hAnsi="Arial" w:cs="Arial"/>
          <w:color w:val="575B5F"/>
          <w:kern w:val="0"/>
          <w:bdr w:val="none" w:sz="0" w:space="0" w:color="auto" w:frame="1"/>
          <w:vertAlign w:val="superscript"/>
          <w14:ligatures w14:val="none"/>
        </w:rPr>
        <w:t>145</w:t>
      </w:r>
      <w:r w:rsidRPr="00E20A07">
        <w:rPr>
          <w:rFonts w:ascii="Arial" w:eastAsia="Times New Roman" w:hAnsi="Arial" w:cs="Arial"/>
          <w:color w:val="1B1C1D"/>
          <w:kern w:val="0"/>
          <w14:ligatures w14:val="none"/>
        </w:rPr>
        <w:t xml:space="preserve"> Transaction costs, including commissions and slippage (the difference between the expected and actual execution price), can significantly impact the profitability of systematic futures strategies, especially those involving frequent trading potentially generated by AI models.</w:t>
      </w:r>
      <w:r w:rsidRPr="00E20A07">
        <w:rPr>
          <w:rFonts w:ascii="Arial" w:eastAsia="Times New Roman" w:hAnsi="Arial" w:cs="Arial"/>
          <w:color w:val="575B5F"/>
          <w:kern w:val="0"/>
          <w:bdr w:val="none" w:sz="0" w:space="0" w:color="auto" w:frame="1"/>
          <w:vertAlign w:val="superscript"/>
          <w14:ligatures w14:val="none"/>
        </w:rPr>
        <w:t>7</w:t>
      </w:r>
      <w:r w:rsidRPr="00E20A07">
        <w:rPr>
          <w:rFonts w:ascii="Arial" w:eastAsia="Times New Roman" w:hAnsi="Arial" w:cs="Arial"/>
          <w:color w:val="1B1C1D"/>
          <w:kern w:val="0"/>
          <w14:ligatures w14:val="none"/>
        </w:rPr>
        <w:t xml:space="preserve"> Simulations need to incorporate realistic, potentially dynamic, assumptions for these costs based on the specific futures markets being traded.</w:t>
      </w:r>
    </w:p>
    <w:p w14:paraId="0D1E392C" w14:textId="77777777" w:rsidR="00E20A07" w:rsidRPr="00E20A07" w:rsidRDefault="00E20A07" w:rsidP="00E20A07">
      <w:pPr>
        <w:spacing w:after="24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These challenges are often interconnected. For example, the need to capture complex market dynamics (Section II) pushes towards more complex models, which exacerbates overfitting (VII.A) and reduces interpretability (VII.C). Dealing with data limitations (VII.B) is fundamental to building robust models (VII.E). Therefore, designing a high-quality simulation of an AI-driven managed futures strategy requires a holistic approach that acknowledges and attempts to mitigate these interwoven challenges.</w:t>
      </w:r>
    </w:p>
    <w:p w14:paraId="5B83F897"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The growing complexity of AI models and their increasing use in finance also brings interpretability and XAI to the forefront.</w:t>
      </w:r>
      <w:r w:rsidRPr="00E20A07">
        <w:rPr>
          <w:rFonts w:ascii="Arial" w:eastAsia="Times New Roman" w:hAnsi="Arial" w:cs="Arial"/>
          <w:color w:val="575B5F"/>
          <w:kern w:val="0"/>
          <w:bdr w:val="none" w:sz="0" w:space="0" w:color="auto" w:frame="1"/>
          <w:vertAlign w:val="superscript"/>
          <w14:ligatures w14:val="none"/>
        </w:rPr>
        <w:t>98</w:t>
      </w:r>
      <w:r w:rsidRPr="00E20A07">
        <w:rPr>
          <w:rFonts w:ascii="Arial" w:eastAsia="Times New Roman" w:hAnsi="Arial" w:cs="Arial"/>
          <w:color w:val="1B1C1D"/>
          <w:kern w:val="0"/>
          <w14:ligatures w14:val="none"/>
        </w:rPr>
        <w:t xml:space="preserve"> It is no longer sufficient, especially in regulated domains or high-stakes applications, for a model simply to produce accurate predictions. Stakeholders, including researchers, validators, portfolio managers, and potentially regulators, need to understand </w:t>
      </w:r>
      <w:r w:rsidRPr="00E20A07">
        <w:rPr>
          <w:rFonts w:ascii="Arial" w:eastAsia="Times New Roman" w:hAnsi="Arial" w:cs="Arial"/>
          <w:i/>
          <w:iCs/>
          <w:color w:val="1B1C1D"/>
          <w:kern w:val="0"/>
          <w:bdr w:val="none" w:sz="0" w:space="0" w:color="auto" w:frame="1"/>
          <w14:ligatures w14:val="none"/>
        </w:rPr>
        <w:t>how</w:t>
      </w:r>
      <w:r w:rsidRPr="00E20A07">
        <w:rPr>
          <w:rFonts w:ascii="Arial" w:eastAsia="Times New Roman" w:hAnsi="Arial" w:cs="Arial"/>
          <w:color w:val="1B1C1D"/>
          <w:kern w:val="0"/>
          <w14:ligatures w14:val="none"/>
        </w:rPr>
        <w:t xml:space="preserve"> and </w:t>
      </w:r>
      <w:r w:rsidRPr="00E20A07">
        <w:rPr>
          <w:rFonts w:ascii="Arial" w:eastAsia="Times New Roman" w:hAnsi="Arial" w:cs="Arial"/>
          <w:i/>
          <w:iCs/>
          <w:color w:val="1B1C1D"/>
          <w:kern w:val="0"/>
          <w:bdr w:val="none" w:sz="0" w:space="0" w:color="auto" w:frame="1"/>
          <w14:ligatures w14:val="none"/>
        </w:rPr>
        <w:t>why</w:t>
      </w:r>
      <w:r w:rsidRPr="00E20A07">
        <w:rPr>
          <w:rFonts w:ascii="Arial" w:eastAsia="Times New Roman" w:hAnsi="Arial" w:cs="Arial"/>
          <w:color w:val="1B1C1D"/>
          <w:kern w:val="0"/>
          <w14:ligatures w14:val="none"/>
        </w:rPr>
        <w:t xml:space="preserve"> the model arrives at its decisions.</w:t>
      </w:r>
      <w:r w:rsidRPr="00E20A07">
        <w:rPr>
          <w:rFonts w:ascii="Arial" w:eastAsia="Times New Roman" w:hAnsi="Arial" w:cs="Arial"/>
          <w:color w:val="575B5F"/>
          <w:kern w:val="0"/>
          <w:bdr w:val="none" w:sz="0" w:space="0" w:color="auto" w:frame="1"/>
          <w:vertAlign w:val="superscript"/>
          <w14:ligatures w14:val="none"/>
        </w:rPr>
        <w:t>120</w:t>
      </w:r>
      <w:r w:rsidRPr="00E20A07">
        <w:rPr>
          <w:rFonts w:ascii="Arial" w:eastAsia="Times New Roman" w:hAnsi="Arial" w:cs="Arial"/>
          <w:color w:val="1B1C1D"/>
          <w:kern w:val="0"/>
          <w14:ligatures w14:val="none"/>
        </w:rPr>
        <w:t xml:space="preserve"> This is essential for debugging unexpected behavior, validating that the model aligns with financial intuition or theory, ensuring fairness, building trust, and potentially meeting future regulatory requirements for AI transparency.</w:t>
      </w:r>
      <w:r w:rsidRPr="00E20A07">
        <w:rPr>
          <w:rFonts w:ascii="Arial" w:eastAsia="Times New Roman" w:hAnsi="Arial" w:cs="Arial"/>
          <w:color w:val="575B5F"/>
          <w:kern w:val="0"/>
          <w:bdr w:val="none" w:sz="0" w:space="0" w:color="auto" w:frame="1"/>
          <w:vertAlign w:val="superscript"/>
          <w14:ligatures w14:val="none"/>
        </w:rPr>
        <w:t>66</w:t>
      </w:r>
      <w:r w:rsidRPr="00E20A07">
        <w:rPr>
          <w:rFonts w:ascii="Arial" w:eastAsia="Times New Roman" w:hAnsi="Arial" w:cs="Arial"/>
          <w:color w:val="1B1C1D"/>
          <w:kern w:val="0"/>
          <w14:ligatures w14:val="none"/>
        </w:rPr>
        <w:t xml:space="preserve"> Incorporating XAI techniques </w:t>
      </w:r>
      <w:r w:rsidRPr="00E20A07">
        <w:rPr>
          <w:rFonts w:ascii="Arial" w:eastAsia="Times New Roman" w:hAnsi="Arial" w:cs="Arial"/>
          <w:color w:val="575B5F"/>
          <w:kern w:val="0"/>
          <w:bdr w:val="none" w:sz="0" w:space="0" w:color="auto" w:frame="1"/>
          <w:vertAlign w:val="superscript"/>
          <w14:ligatures w14:val="none"/>
        </w:rPr>
        <w:t>121</w:t>
      </w:r>
      <w:r w:rsidRPr="00E20A07">
        <w:rPr>
          <w:rFonts w:ascii="Arial" w:eastAsia="Times New Roman" w:hAnsi="Arial" w:cs="Arial"/>
          <w:color w:val="1B1C1D"/>
          <w:kern w:val="0"/>
          <w14:ligatures w14:val="none"/>
        </w:rPr>
        <w:t xml:space="preserve"> directly into the simulation and model evaluation process is therefore </w:t>
      </w:r>
      <w:r w:rsidRPr="00E20A07">
        <w:rPr>
          <w:rFonts w:ascii="Arial" w:eastAsia="Times New Roman" w:hAnsi="Arial" w:cs="Arial"/>
          <w:color w:val="1B1C1D"/>
          <w:kern w:val="0"/>
          <w14:ligatures w14:val="none"/>
        </w:rPr>
        <w:lastRenderedPageBreak/>
        <w:t>becoming a critical component of rigorous research in this area, moving beyond simple performance metrics to provide deeper understanding of the AI's simulated behavior.</w:t>
      </w:r>
    </w:p>
    <w:p w14:paraId="70E4AE1E"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Finally, the unique characteristics of futures markets, such as the term structure effects (contango/backwardation) and the mechanics of leverage and daily resettlement, demand specific attention in simulation design.</w:t>
      </w:r>
      <w:r w:rsidRPr="00E20A07">
        <w:rPr>
          <w:rFonts w:ascii="Arial" w:eastAsia="Times New Roman" w:hAnsi="Arial" w:cs="Arial"/>
          <w:color w:val="575B5F"/>
          <w:kern w:val="0"/>
          <w:bdr w:val="none" w:sz="0" w:space="0" w:color="auto" w:frame="1"/>
          <w:vertAlign w:val="superscript"/>
          <w14:ligatures w14:val="none"/>
        </w:rPr>
        <w:t>38</w:t>
      </w:r>
      <w:r w:rsidRPr="00E20A07">
        <w:rPr>
          <w:rFonts w:ascii="Arial" w:eastAsia="Times New Roman" w:hAnsi="Arial" w:cs="Arial"/>
          <w:color w:val="1B1C1D"/>
          <w:kern w:val="0"/>
          <w14:ligatures w14:val="none"/>
        </w:rPr>
        <w:t xml:space="preserve"> These are not mere implementation details but fundamental drivers of profitability (or loss) for futures-based strategies. Any AI/ML simulation aiming for realism must accurately model the acquisition of futures data (including multiple contracts along the curve), the process of rolling positions, and the calculation of returns incorporating roll yield and the effects of compounding for any leveraged exposures. This often requires more sophisticated simulation frameworks than those typically used for simple equity </w:t>
      </w:r>
      <w:proofErr w:type="spellStart"/>
      <w:r w:rsidRPr="00E20A07">
        <w:rPr>
          <w:rFonts w:ascii="Arial" w:eastAsia="Times New Roman" w:hAnsi="Arial" w:cs="Arial"/>
          <w:color w:val="1B1C1D"/>
          <w:kern w:val="0"/>
          <w14:ligatures w14:val="none"/>
        </w:rPr>
        <w:t>backtesting</w:t>
      </w:r>
      <w:proofErr w:type="spellEnd"/>
      <w:r w:rsidRPr="00E20A07">
        <w:rPr>
          <w:rFonts w:ascii="Arial" w:eastAsia="Times New Roman" w:hAnsi="Arial" w:cs="Arial"/>
          <w:color w:val="1B1C1D"/>
          <w:kern w:val="0"/>
          <w14:ligatures w14:val="none"/>
        </w:rPr>
        <w:t>.</w:t>
      </w:r>
    </w:p>
    <w:p w14:paraId="0FF89902"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VIII. Conclusion and Future Research Directions</w:t>
      </w:r>
    </w:p>
    <w:p w14:paraId="4F12889D"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A. Summary of AI/ML Potential</w:t>
      </w:r>
    </w:p>
    <w:p w14:paraId="150FD34B" w14:textId="77777777" w:rsidR="00E20A07" w:rsidRPr="00E20A07" w:rsidRDefault="00E20A07" w:rsidP="00E20A07">
      <w:pPr>
        <w:spacing w:after="24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The integration of Artificial Intelligence and Machine Learning techniques presents significant potential for advancing the design and simulation of managed futures ETF strategies. Methodologies ranging from deep learning architectures like LSTMs, CNNs, and Transformers to Reinforcement Learning and advanced NLP offer powerful tools to potentially overcome limitations inherent in traditional quantitative approaches. These techniques enable the processing of vast and diverse datasets, including unstructured alternative data, to identify complex non-linear patterns and dependencies in financial markets. Within a simulation framework, AI/ML can be applied to enhance trend identification, detect market regime shifts with greater nuance, develop dynamic and adaptive asset allocation policies, and implement more sophisticated risk management protocols. Particularly in environments characterized by economic uncertainty, such as those influenced by trade tariffs or geopolitical events, the adaptive capabilities of AI/ML models hold theoretical promise for simulating more resilient and responsive strategies compared to static, rule-based systems.</w:t>
      </w:r>
    </w:p>
    <w:p w14:paraId="1B299913" w14:textId="77777777" w:rsidR="00E20A07" w:rsidRPr="00E20A07" w:rsidRDefault="00E20A07" w:rsidP="00E20A07">
      <w:pPr>
        <w:spacing w:after="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bdr w:val="none" w:sz="0" w:space="0" w:color="auto" w:frame="1"/>
          <w14:ligatures w14:val="none"/>
        </w:rPr>
        <w:t>B. Recap of Key Challenges for Simulation</w:t>
      </w:r>
    </w:p>
    <w:p w14:paraId="25E2238E" w14:textId="77777777" w:rsidR="00E20A07" w:rsidRPr="00E20A07" w:rsidRDefault="00E20A07" w:rsidP="00E20A07">
      <w:pPr>
        <w:spacing w:after="240" w:line="240" w:lineRule="auto"/>
        <w:rPr>
          <w:rFonts w:ascii="Arial" w:eastAsia="Times New Roman" w:hAnsi="Arial" w:cs="Arial"/>
          <w:color w:val="1B1C1D"/>
          <w:kern w:val="0"/>
          <w14:ligatures w14:val="none"/>
        </w:rPr>
      </w:pPr>
      <w:r w:rsidRPr="00E20A07">
        <w:rPr>
          <w:rFonts w:ascii="Arial" w:eastAsia="Times New Roman" w:hAnsi="Arial" w:cs="Arial"/>
          <w:color w:val="1B1C1D"/>
          <w:kern w:val="0"/>
          <w14:ligatures w14:val="none"/>
        </w:rPr>
        <w:t xml:space="preserve">Despite the considerable potential, the path to effectively utilizing AI/ML in managed futures simulation is paved with significant challenges that demand rigorous attention in academic research. Overfitting remains a primary concern, where complex models learn noise specific to historical data, leading to unrealistic </w:t>
      </w:r>
      <w:proofErr w:type="spellStart"/>
      <w:r w:rsidRPr="00E20A07">
        <w:rPr>
          <w:rFonts w:ascii="Arial" w:eastAsia="Times New Roman" w:hAnsi="Arial" w:cs="Arial"/>
          <w:color w:val="1B1C1D"/>
          <w:kern w:val="0"/>
          <w14:ligatures w14:val="none"/>
        </w:rPr>
        <w:t>backtest</w:t>
      </w:r>
      <w:proofErr w:type="spellEnd"/>
      <w:r w:rsidRPr="00E20A07">
        <w:rPr>
          <w:rFonts w:ascii="Arial" w:eastAsia="Times New Roman" w:hAnsi="Arial" w:cs="Arial"/>
          <w:color w:val="1B1C1D"/>
          <w:kern w:val="0"/>
          <w14:ligatures w14:val="none"/>
        </w:rPr>
        <w:t xml:space="preserve"> performance and poor generalization to unseen market conditions. Data limitations, including scarcity, noise, non-stationarity</w:t>
      </w:r>
    </w:p>
    <w:p w14:paraId="39F93ABB" w14:textId="77777777" w:rsidR="001B23B0" w:rsidRDefault="001B23B0"/>
    <w:sectPr w:rsidR="001B2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81BCD"/>
    <w:multiLevelType w:val="multilevel"/>
    <w:tmpl w:val="9678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B57A4"/>
    <w:multiLevelType w:val="multilevel"/>
    <w:tmpl w:val="D268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D4329"/>
    <w:multiLevelType w:val="multilevel"/>
    <w:tmpl w:val="563E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13EAE"/>
    <w:multiLevelType w:val="multilevel"/>
    <w:tmpl w:val="AE38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F460F"/>
    <w:multiLevelType w:val="multilevel"/>
    <w:tmpl w:val="DAF2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61781"/>
    <w:multiLevelType w:val="multilevel"/>
    <w:tmpl w:val="B472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A1F14"/>
    <w:multiLevelType w:val="multilevel"/>
    <w:tmpl w:val="DAB0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87214"/>
    <w:multiLevelType w:val="multilevel"/>
    <w:tmpl w:val="5A66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D00556"/>
    <w:multiLevelType w:val="multilevel"/>
    <w:tmpl w:val="B484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9B59CB"/>
    <w:multiLevelType w:val="multilevel"/>
    <w:tmpl w:val="F2B6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C080B"/>
    <w:multiLevelType w:val="multilevel"/>
    <w:tmpl w:val="8A46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DF0773"/>
    <w:multiLevelType w:val="multilevel"/>
    <w:tmpl w:val="EBE8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208960">
    <w:abstractNumId w:val="6"/>
  </w:num>
  <w:num w:numId="2" w16cid:durableId="1985818290">
    <w:abstractNumId w:val="9"/>
  </w:num>
  <w:num w:numId="3" w16cid:durableId="965158988">
    <w:abstractNumId w:val="0"/>
  </w:num>
  <w:num w:numId="4" w16cid:durableId="784739845">
    <w:abstractNumId w:val="1"/>
  </w:num>
  <w:num w:numId="5" w16cid:durableId="525949183">
    <w:abstractNumId w:val="3"/>
  </w:num>
  <w:num w:numId="6" w16cid:durableId="476191908">
    <w:abstractNumId w:val="8"/>
  </w:num>
  <w:num w:numId="7" w16cid:durableId="1292905162">
    <w:abstractNumId w:val="11"/>
  </w:num>
  <w:num w:numId="8" w16cid:durableId="1128889791">
    <w:abstractNumId w:val="4"/>
  </w:num>
  <w:num w:numId="9" w16cid:durableId="414983201">
    <w:abstractNumId w:val="7"/>
  </w:num>
  <w:num w:numId="10" w16cid:durableId="1065563809">
    <w:abstractNumId w:val="5"/>
  </w:num>
  <w:num w:numId="11" w16cid:durableId="1611744056">
    <w:abstractNumId w:val="2"/>
  </w:num>
  <w:num w:numId="12" w16cid:durableId="12763296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A07"/>
    <w:rsid w:val="001B23B0"/>
    <w:rsid w:val="00254E54"/>
    <w:rsid w:val="0099258D"/>
    <w:rsid w:val="00B9315E"/>
    <w:rsid w:val="00E2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95AF9"/>
  <w15:chartTrackingRefBased/>
  <w15:docId w15:val="{8B6C4FA2-5C30-A545-B321-26A0953A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A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A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A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A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A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A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A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A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A07"/>
    <w:rPr>
      <w:rFonts w:eastAsiaTheme="majorEastAsia" w:cstheme="majorBidi"/>
      <w:color w:val="272727" w:themeColor="text1" w:themeTint="D8"/>
    </w:rPr>
  </w:style>
  <w:style w:type="paragraph" w:styleId="Title">
    <w:name w:val="Title"/>
    <w:basedOn w:val="Normal"/>
    <w:next w:val="Normal"/>
    <w:link w:val="TitleChar"/>
    <w:uiPriority w:val="10"/>
    <w:qFormat/>
    <w:rsid w:val="00E20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A07"/>
    <w:pPr>
      <w:spacing w:before="160"/>
      <w:jc w:val="center"/>
    </w:pPr>
    <w:rPr>
      <w:i/>
      <w:iCs/>
      <w:color w:val="404040" w:themeColor="text1" w:themeTint="BF"/>
    </w:rPr>
  </w:style>
  <w:style w:type="character" w:customStyle="1" w:styleId="QuoteChar">
    <w:name w:val="Quote Char"/>
    <w:basedOn w:val="DefaultParagraphFont"/>
    <w:link w:val="Quote"/>
    <w:uiPriority w:val="29"/>
    <w:rsid w:val="00E20A07"/>
    <w:rPr>
      <w:i/>
      <w:iCs/>
      <w:color w:val="404040" w:themeColor="text1" w:themeTint="BF"/>
    </w:rPr>
  </w:style>
  <w:style w:type="paragraph" w:styleId="ListParagraph">
    <w:name w:val="List Paragraph"/>
    <w:basedOn w:val="Normal"/>
    <w:uiPriority w:val="34"/>
    <w:qFormat/>
    <w:rsid w:val="00E20A07"/>
    <w:pPr>
      <w:ind w:left="720"/>
      <w:contextualSpacing/>
    </w:pPr>
  </w:style>
  <w:style w:type="character" w:styleId="IntenseEmphasis">
    <w:name w:val="Intense Emphasis"/>
    <w:basedOn w:val="DefaultParagraphFont"/>
    <w:uiPriority w:val="21"/>
    <w:qFormat/>
    <w:rsid w:val="00E20A07"/>
    <w:rPr>
      <w:i/>
      <w:iCs/>
      <w:color w:val="0F4761" w:themeColor="accent1" w:themeShade="BF"/>
    </w:rPr>
  </w:style>
  <w:style w:type="paragraph" w:styleId="IntenseQuote">
    <w:name w:val="Intense Quote"/>
    <w:basedOn w:val="Normal"/>
    <w:next w:val="Normal"/>
    <w:link w:val="IntenseQuoteChar"/>
    <w:uiPriority w:val="30"/>
    <w:qFormat/>
    <w:rsid w:val="00E20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A07"/>
    <w:rPr>
      <w:i/>
      <w:iCs/>
      <w:color w:val="0F4761" w:themeColor="accent1" w:themeShade="BF"/>
    </w:rPr>
  </w:style>
  <w:style w:type="character" w:styleId="IntenseReference">
    <w:name w:val="Intense Reference"/>
    <w:basedOn w:val="DefaultParagraphFont"/>
    <w:uiPriority w:val="32"/>
    <w:qFormat/>
    <w:rsid w:val="00E20A07"/>
    <w:rPr>
      <w:b/>
      <w:bCs/>
      <w:smallCaps/>
      <w:color w:val="0F4761" w:themeColor="accent1" w:themeShade="BF"/>
      <w:spacing w:val="5"/>
    </w:rPr>
  </w:style>
  <w:style w:type="paragraph" w:customStyle="1" w:styleId="msonormal0">
    <w:name w:val="msonormal"/>
    <w:basedOn w:val="Normal"/>
    <w:rsid w:val="00E20A0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20A0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20A07"/>
    <w:rPr>
      <w:b/>
      <w:bCs/>
    </w:rPr>
  </w:style>
  <w:style w:type="character" w:styleId="Emphasis">
    <w:name w:val="Emphasis"/>
    <w:basedOn w:val="DefaultParagraphFont"/>
    <w:uiPriority w:val="20"/>
    <w:qFormat/>
    <w:rsid w:val="00E20A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137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11221</Words>
  <Characters>63963</Characters>
  <Application>Microsoft Office Word</Application>
  <DocSecurity>0</DocSecurity>
  <Lines>533</Lines>
  <Paragraphs>150</Paragraphs>
  <ScaleCrop>false</ScaleCrop>
  <Company/>
  <LinksUpToDate>false</LinksUpToDate>
  <CharactersWithSpaces>75034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K</dc:creator>
  <cp:keywords/>
  <dc:description/>
  <cp:lastModifiedBy>Dmitry K</cp:lastModifiedBy>
  <cp:revision>2</cp:revision>
  <dcterms:created xsi:type="dcterms:W3CDTF">2025-04-13T16:25:00Z</dcterms:created>
  <dcterms:modified xsi:type="dcterms:W3CDTF">2025-04-13T16:25:00Z</dcterms:modified>
</cp:coreProperties>
</file>