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</w:pPr>
      <w:r>
        <w:rPr>
          <w:rFonts w:ascii="Arial" w:cs="Arial" w:eastAsia="Arial" w:hAnsi="Arial"/>
          <w:color w:val="5B6B7D"/>
          <w:sz w:val="18"/>
          <w:szCs w:val="18"/>
        </w:rPr>
        <w:t xml:space="preserve">ГУАП · Кафедра № 3 · курс проектной деятельности</w:t>
      </w:r>
    </w:p>
    <w:p>
      <w:pPr>
        <w:spacing w:after="160" w:before="0" w:line="288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Конспект лекции</w:t>
      </w:r>
    </w:p>
    <w:p>
      <w:pPr>
        <w:pBdr>
          <w:bottom w:val="single" w:color="005AAA" w:sz="14" w:space="6"/>
        </w:pBdr>
        <w:spacing w:after="8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Занятие 3. Разбор практики 1: почему у вас не получалось</w:t>
      </w:r>
    </w:p>
    <w:p>
      <w:pPr>
        <w:spacing w:after="30" w:before="0" w:line="288"/>
      </w:pPr>
      <w:r>
        <w:rPr>
          <w:rFonts w:ascii="Arial" w:cs="Arial" w:eastAsia="Arial" w:hAnsi="Arial"/>
          <w:color w:val="5B6B7D"/>
          <w:sz w:val="19"/>
          <w:szCs w:val="19"/>
        </w:rPr>
        <w:t xml:space="preserve">Дисциплина: Основы проектной деятельности / Основы проектной деятельности в профессии</w:t>
      </w:r>
    </w:p>
    <w:p>
      <w:pPr>
        <w:spacing w:after="200" w:before="0" w:line="288"/>
      </w:pPr>
      <w:r>
        <w:rPr>
          <w:rFonts w:ascii="Arial" w:cs="Arial" w:eastAsia="Arial" w:hAnsi="Arial"/>
          <w:color w:val="5B6B7D"/>
          <w:sz w:val="19"/>
          <w:szCs w:val="19"/>
        </w:rPr>
        <w:t xml:space="preserve">Место в курсе: первая половина занятия 3 (19.09.2026). Разбор затруднений, возникших у студентов при заполнении раздаточных листов на практике 1 (12.09.2026)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Замысел занятия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На практике 1 (12.09) студенты получили раздаточные листы и задание заполнить формулу ценностного предложения для двух концептов, выбрать один по четырём критериям и развернуть цель по методу SMART. Теоретическое обоснование ни одного из этих инструментов до начала работы не давалось — сознательно. Ни одна команда не заполнила оба листа без затруднений, и это был ожидаемый и запланированный результат.</w:t>
      </w:r>
    </w:p>
    <w:p>
      <w:pPr>
        <w:spacing w:after="140" w:before="0" w:line="288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Сегодняшнее занятие — не новая тема. Это разбор тех мест, где работа встала, и объяснение, зачем каждый из этих инструментов вообще нужен. Задача занятия — чтобы каждая команда смогла переделать оба своих листа заново, уже понимая, что и зачем она пишет.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Цель занятия</w:t>
      </w:r>
    </w:p>
    <w:p>
      <w:pPr>
        <w:spacing w:after="10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По итогам занятия студент должен: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знать: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теоретическое обоснование инструментов, применённых на практике 1 — формальные определения понятий «ценностное предложение» и «SMART-цель» с указанием источника; место этих инструментов в восьмишаговой структуре фазы инициации проекта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уметь: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объяснить причину каждого из собственных затруднений при заполнении раздаточных листов; диагностировать типовые ошибки формулировок; различать цель продукта, цель проекта и задачу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владеть: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навыком повторного, осознанного заполнения листа 1 и листа 2 применительно к собственному проекту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Учебные вопросы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1.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Замысел практики 1: почему затруднение предшествовало объяснению. Инвентаризация затруднений.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Карта фазы инициации: где на ней расположены возникшие затруднения.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3.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Затруднения с адресатом, альтернативой и выгодой: ценностное предложение.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4.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Затруднения с числом и сроком: метод SMART и уровни описания результата.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5.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Затруднения с масштабом проекта и с отказом от идеи.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6.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Порядок повторного заполнения листов. Точка фиксации темы проекта.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1. Замысел практики 1 и инвентаризация затруднений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Порядок «сначала практика, потом теория» является преднамеренным методическим решением, а не следствием нехватки времени на лекцию. В дидактике соответствующий приём описан как создание учебной проблемной ситуации: обучающийся сталкивается с задачей, для решения которой у него заведомо недостаточно средств, и испытываемое затруднение становится мотивом последующего усвоения теории.</w:t>
      </w:r>
    </w:p>
    <w:p>
      <w:pPr>
        <w:pBdr>
          <w:left w:val="single" w:color="005AAA" w:sz="20" w:space="9"/>
        </w:pBdr>
        <w:shd w:fill="F4F7FA" w:val="clear"/>
        <w:spacing w:after="140" w:before="100" w:line="288"/>
        <w:ind w:left="28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Определение.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Продуктивное затруднение (productive failure) — дидактический приём, при котором обучающимся сначала предлагается самостоятельно решить задачу без предварительного инструктажа, и лишь затем даётся формальное объяснение. Эмпирически показано, что при таком порядке последующее объяснение усваивается глубже, чем при обратном, — несмотря на то, что первичная попытка решения оказывается неуспешной. Источник: M. Kapur, «Productive Failure», Cognition and Instruction, 2008.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Практическое следствие для сегодняшнего занятия: перечисленные ниже затруднения представляют собой не индивидуальные неудачи отдельных команд, а закономерный и заранее ожидавшийся результат, общий для всех. Каждое из них соответствует определённому пробелу в теоретическом аппарате и будет закрыто в одном из последующих учебных вопросов.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Пять затруднений, зафиксированных на практике 1</w:t>
      </w:r>
    </w:p>
    <w:p>
      <w:pPr>
        <w:pBdr>
          <w:left w:val="single" w:color="7A0F2B" w:sz="20" w:space="9"/>
        </w:pBdr>
        <w:shd w:fill="F7F2F2" w:val="clear"/>
        <w:spacing w:after="110" w:before="90" w:line="288"/>
        <w:ind w:left="280"/>
      </w:pPr>
      <w:r>
        <w:rPr>
          <w:rFonts w:ascii="Arial" w:cs="Arial" w:eastAsia="Arial" w:hAnsi="Arial"/>
          <w:b/>
          <w:bCs/>
          <w:color w:val="7A0F2B"/>
          <w:sz w:val="21"/>
          <w:szCs w:val="21"/>
        </w:rPr>
        <w:t xml:space="preserve">Затруднение 1.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Строка «для кого». Вместо конкретной группы записывалось «для студентов», «для людей», «для всех» — сузить адресата не удавалось. Закрывается учебным вопросом 3.</w:t>
      </w:r>
    </w:p>
    <w:p>
      <w:pPr>
        <w:pBdr>
          <w:left w:val="single" w:color="7A0F2B" w:sz="20" w:space="9"/>
        </w:pBdr>
        <w:shd w:fill="F7F2F2" w:val="clear"/>
        <w:spacing w:after="110" w:before="90" w:line="288"/>
        <w:ind w:left="280"/>
      </w:pPr>
      <w:r>
        <w:rPr>
          <w:rFonts w:ascii="Arial" w:cs="Arial" w:eastAsia="Arial" w:hAnsi="Arial"/>
          <w:b/>
          <w:bCs/>
          <w:color w:val="7A0F2B"/>
          <w:sz w:val="21"/>
          <w:szCs w:val="21"/>
        </w:rPr>
        <w:t xml:space="preserve">Затруднение 2.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Строка «в отличие от чего». Записывалось «аналогов нет» либо строка оставалась пустой: казалось, что задача сейчас не решается никак. Закрывается учебным вопросом 3.</w:t>
      </w:r>
    </w:p>
    <w:p>
      <w:pPr>
        <w:pBdr>
          <w:left w:val="single" w:color="7A0F2B" w:sz="20" w:space="9"/>
        </w:pBdr>
        <w:shd w:fill="F7F2F2" w:val="clear"/>
        <w:spacing w:after="110" w:before="90" w:line="288"/>
        <w:ind w:left="280"/>
      </w:pPr>
      <w:r>
        <w:rPr>
          <w:rFonts w:ascii="Arial" w:cs="Arial" w:eastAsia="Arial" w:hAnsi="Arial"/>
          <w:b/>
          <w:bCs/>
          <w:color w:val="7A0F2B"/>
          <w:sz w:val="21"/>
          <w:szCs w:val="21"/>
        </w:rPr>
        <w:t xml:space="preserve">Затруднение 3.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Строка «какую выгоду даёт». Записывалось «станет удобнее», «станет лучше» — без признака, по которому улучшение можно было бы проверить. Закрывается учебным вопросом 3.</w:t>
      </w:r>
    </w:p>
    <w:p>
      <w:pPr>
        <w:pBdr>
          <w:left w:val="single" w:color="7A0F2B" w:sz="20" w:space="9"/>
        </w:pBdr>
        <w:shd w:fill="F7F2F2" w:val="clear"/>
        <w:spacing w:after="110" w:before="90" w:line="288"/>
        <w:ind w:left="280"/>
      </w:pPr>
      <w:r>
        <w:rPr>
          <w:rFonts w:ascii="Arial" w:cs="Arial" w:eastAsia="Arial" w:hAnsi="Arial"/>
          <w:b/>
          <w:bCs/>
          <w:color w:val="7A0F2B"/>
          <w:sz w:val="21"/>
          <w:szCs w:val="21"/>
        </w:rPr>
        <w:t xml:space="preserve">Затруднение 4.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Буквы M и T в листе 2. Было неясно, откуда взять число и какую дату указать; писалось «в течение семестра». Буквы A и R нередко пропускались. Закрывается учебным вопросом 4.</w:t>
      </w:r>
    </w:p>
    <w:p>
      <w:pPr>
        <w:pBdr>
          <w:left w:val="single" w:color="7A0F2B" w:sz="20" w:space="9"/>
        </w:pBdr>
        <w:shd w:fill="F7F2F2" w:val="clear"/>
        <w:spacing w:after="110" w:before="90" w:line="288"/>
        <w:ind w:left="280"/>
      </w:pPr>
      <w:r>
        <w:rPr>
          <w:rFonts w:ascii="Arial" w:cs="Arial" w:eastAsia="Arial" w:hAnsi="Arial"/>
          <w:b/>
          <w:bCs/>
          <w:color w:val="7A0F2B"/>
          <w:sz w:val="21"/>
          <w:szCs w:val="21"/>
        </w:rPr>
        <w:t xml:space="preserve">Затруднение 5.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Общее ощущение формальности процедуры: оставалось непонятным, зачем нужны четыре строки и пять букв, если идея и так ясна авторам. Закрывается учебными вопросами 3 и 4, где для каждого инструмента указана его функция.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Отдельно следует отметить затруднение, возникавшее при выборе одного концепта из двух: у ряда команд второй концепт был заполнен формально, «для галочки», поскольку решение фактически было принято заранее. Причина этого разбирается в учебном вопросе 2.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2. Карта фазы инициации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На вводной лекции 05.09 был представлен жизненный цикл проекта как последовательность пяти фаз, восходящая к своду знаний PMBOK Guide (Project Management Institute): инициация, планирование, исполнение, мониторинг и контроль, завершение. Фаза инициации представляет собой процесс из восьми последовательных шагов: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1.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выявление проблемы или возможности;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генерация альтернатив (не менее двух);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3.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предварительная оценка и отбор альтернатив по формализованным критериям;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4.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формулировка ценностного предложения;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5.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постановка цели проекта методом SMART;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6.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определение заинтересованных сторон (стейкхолдеров);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7.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разработка паспорта (устава) проекта;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8.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принятие решения о продолжении или прекращении работы (решение go/no-go).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На практике 1 студенты выполняли шаги 1–5. Затруднения 1–3 относятся к шагу 4, затруднение 4 — к шагу 5. Шаг 6 будет выполнен 26.09, шаг 7 — во второй половине сегодняшнего занятия, шаг 8 — 26.09.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Почему требовалось два концепта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Шаг 2 предписывает генерацию не менее двух альтернатив. Это требование реализует принцип разделения двух разнонаправленных мыслительных операций: дивергенции — намеренного расширения поля вариантов, и конвергенции — их последующего сужения по формализованным критериям. Формальное заполнение второго концепта «для галочки» означает, что дивергенция фактически не выполнена: решение принято до сравнения, и критерии применялись к уже выбранному варианту задним числом. Такая процедура не даёт того, ради чего она существует, — возможности обосновать выбор перед третьим лицом, а не сослаться на предпочтение авторов.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3. Ценностное предложение: затруднения 1–3</w:t>
      </w:r>
    </w:p>
    <w:p>
      <w:pPr>
        <w:pBdr>
          <w:left w:val="single" w:color="005AAA" w:sz="20" w:space="9"/>
        </w:pBdr>
        <w:shd w:fill="F4F7FA" w:val="clear"/>
        <w:spacing w:after="140" w:before="100" w:line="288"/>
        <w:ind w:left="28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Определение.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Ценностное предложение (value proposition) — проверяемое утверждение о том, какую конкретную выгоду и для какой конкретно очерченной группы потребителей создаёт результат проекта, и чем предлагаемый способ решения превосходит способ, которым эта задача решается в его отсутствие. Источник: А. Остервальдер, И. Пинье, «Business Model Generation» (2010), развёрнуто в «Value Proposition Design» (2014).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Формула содержит четыре обязательных элемента: адресат, предмет, выгоду и альтернативу. Отсутствие любого из них делает утверждение непроверяемым — и именно на трёх из этих четырёх элементах возникли затруднения.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Затруднение 1: почему не удавалось сузить адресата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Формулировка «для студентов» не является ошибкой невнимательности. Она возникает потому, что на этапе замысла авторы проекта, как правило, исходят из собственного опыта, а собственный опыт не осознаётся как частный: проблема, знакомая автору, кажется ему общей. Операциональный критерий достаточной конкретности адресата следующий: группа названа достаточно узко, если её представителей можно физически найти и опросить. «Студенты» опросить нельзя — можно опросить «студентов первого курса, сдающих первую сессию».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Затруднение 2: почему казалось, что альтернативы нет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Запись «аналогов нет» практически всегда означает, что поиск альтернативы не производился, а не что её действительно не существует. Причина — в неверном понимании того, что считать альтернативой: ищется другой проект, другое устройство, конкурирующая разработка. В действительности альтернативой является любой способ, которым носитель проблемы справляется с ней сейчас, в том числе заведомо неудовлетворительный: делает вручную, откладывает, мирится с потерей, спрашивает у знакомых. Такой способ существует всегда, поскольку проблема существует уже сейчас, а проекта ещё нет.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Затруднение 3: почему выгода не поддавалась измерению</w:t>
      </w:r>
    </w:p>
    <w:p>
      <w:pPr>
        <w:spacing w:after="140" w:before="0" w:line="288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Формулировка «станет удобнее» возникает при попытке назвать выгоду раньше, чем определены адресат и альтернатива. Выгода по своей логической природе есть разность между состоянием адресата при текущем способе решения и при предлагаемом; пока не определены ни тот, ни другой, разность назвать невозможно, и остаётся оценочное слово. Отсюда практическое правило порядка заполнения: адресат и альтернатива — первыми, предмет и выгода — последними.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Затруднение 5 в части ценностного предложения: зачем этот инструмент нужен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Ценностное предложение выполняет три функции. Во-первых, функцию фильтра: оно отсекает идеи, не имеющие определённого адресата, до того как на них затрачен ресурс семестра. Во-вторых, функцию внутригруппового соглашения: при совместной формулировке обнаруживается, что участники команды понимали задачу по-разному, и это обнаруживается на той стадии, когда согласование ещё ничего не стоит. В-третьих, функцию содержательного ядра внешнего документа: ценностное предложение составляет первый абзац грантовой заявки и первый тезис публичной защиты.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4. Метод SMART: затруднение 4</w:t>
      </w:r>
    </w:p>
    <w:p>
      <w:pPr>
        <w:pBdr>
          <w:left w:val="single" w:color="005AAA" w:sz="20" w:space="9"/>
        </w:pBdr>
        <w:shd w:fill="F4F7FA" w:val="clear"/>
        <w:spacing w:after="140" w:before="100" w:line="288"/>
        <w:ind w:left="28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Определение.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Метод SMART — процедура проверки формулировки цели на соответствие пяти критериям: Specific (конкретность — цель описывает определённый, а не абстрактный результат), Measurable (измеримость — достижение цели верифицируется объективным показателем), Achievable (достижимость — цель реализуема располагаемыми ресурсами), Relevant (релевантность — цель соответствует более широкой задаче), Time-bound (ограниченность во времени — цель имеет определённый срок). Источник: G. T. Doran, «There’s a S.M.A.R.T. way to write management’s goals and objectives», Management Review, 1981.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Метод не вводит нового содержания по отношению к вводной лекции: критерий Specific соответствует содержанию проекта (Scope) в модели железного треугольника, Time-bound — параметру времени, Achievable выражает ресурсное ограничение, входящее в состав четырёх формальных признаков проекта. SMART есть операционализация уже известной модели применительно к формулировке конкретной цели.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Почему не удавалось назвать число (буква M)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Затруднение с буквой M имеет ту же природу, что затруднение 3: число невозможно назвать, пока не определено, что именно измеряется и относительно чего. Измеримость требует трёх составляющих: измеряемой величины, единиц измерения и способа получения значения. Если хотя бы одна не определена, число либо не появляется вовсе, либо оказывается произвольным. Приблизительное число, полученное из явно названного способа измерения, предпочтительнее отсутствия числа: приблизительное значение может быть уточнено по ходу работы, тогда как отсутствующее не может быть проверено никогда.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Почему не удавалось назвать дату (буква T)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Формулировка «в течение семестра» не удовлетворяет критерию Time-bound, поскольку не задаёт момента, в который возможна проверка. В условиях настоящего курса имеются две и только две контрольные даты: 21 ноября (чекпоинт, предъявление промежуточного результата) и 26 декабря (защита). Соответственно, всякая цель должна быть распределена между этими двумя датами.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Почему пропускались буквы A и R: три уровня описания результата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Пропуск букв A и R обычно связан не с невнимательностью, а со смешением трёх различных уровней, на которых может быть сформулирован результат: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цель продукта — изменение в положении конечного пользователя (растение не гибнет от нарушения режима полива);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цель проекта — предъявляемый по завершении работы результат, зафиксированный по дате и измеримым признакам (прототип с заданной точностью, испытанный к установленному сроку);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задача — отдельное действие в составе работы (закупить датчик, написать программный код).</w:t>
      </w:r>
    </w:p>
    <w:p>
      <w:pPr>
        <w:spacing w:after="140" w:before="0" w:line="288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Метод SMART применяется на уровне цели проекта. Если цель сформулирована на уровне продукта, критерий A не проверяется, поскольку достижимость изменения в положении пользователя командой не контролируется; если на уровне задачи — не проверяется критерий R, поскольку отдельное действие само по себе не соотносится с проблемой. Операциональный тест разграничения: если формулировку можно полностью выполнить и при этом не получить ничего, что можно предъявить третьему лицу, — это задача, а не цель («изучить литературу», «провести эксперименты»).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5. Масштаб проекта и отказ от идеи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Два затруднения, не связанных с формулировками напрямую, но проявившихся при выборе концепта.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Соразмерность масштаба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Излишне масштабный проект не позволяет предъявить промежуточный результат к 21.11, что делает невозможным контроль хода работы; излишне ограниченный лишает защиту содержательного материала. Ориентировочный норматив, исходящий из фактической учебной нагрузки (5–6 параллельно изучаемых дисциплин), составляет порядка 13 учебных недель при еженедельной занятости в одну пару. Операциональная проверка масштаба: существует ли промежуточный результат, который можно предъявить отдельно и который сам по себе что-то означает.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Почему отказаться от идеи тяжело</w:t>
      </w:r>
    </w:p>
    <w:p>
      <w:pPr>
        <w:pBdr>
          <w:left w:val="single" w:color="005AAA" w:sz="20" w:space="9"/>
        </w:pBdr>
        <w:shd w:fill="F4F7FA" w:val="clear"/>
        <w:spacing w:after="140" w:before="100" w:line="288"/>
        <w:ind w:left="280"/>
      </w:pPr>
      <w:r>
        <w:rPr>
          <w:rFonts w:ascii="Arial" w:cs="Arial" w:eastAsia="Arial" w:hAnsi="Arial"/>
          <w:b/>
          <w:bCs/>
          <w:color w:val="005AAA"/>
          <w:sz w:val="21"/>
          <w:szCs w:val="21"/>
        </w:rPr>
        <w:t xml:space="preserve">Определение.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Эскалация обязательств (escalation of commitment) — эффект, описанный в поведенческой экономике и теории принятия решений: чем больший ресурс — временной, материальный или эмоциональный — уже инвестирован в избранный вариант, тем выше субъективная стоимость отказа от него, вне зависимости от объективной перспективности этого варианта.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Практическое следствие: стоимость замены темы проекта на второй неделе работы объективно ниже, чем на десятой, причём возрастает не трудоёмкость, а сопротивление самому решению. Это рациональное, а не психологическое основание для того, чтобы окно пересмотра темы было закрыто в фиксированную календарную дату, а не оставалось открытым «по мере необходимости».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Учебный вопрос 6. Порядок повторного заполнения листов</w:t>
      </w:r>
    </w:p>
    <w:p>
      <w:pPr>
        <w:spacing w:after="140" w:before="0" w:line="288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Основное задание по итогам занятия — не правка, а повторное заполнение обоих листов. Правка исходного листа сохраняет его исходную логику и, как правило, приводит лишь к замене отдельных слов; при повторном заполнении с чистого листа команда воспроизводит рассуждение заново, уже располагая теоретическим аппаратом.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Рекомендуемый порядок работы над листом 1: сначала адресат (проверка — можно ли его найти и опросить), затем альтернатива (текущий способ решения, в том числе неудовлетворительный), затем предмет, и в последнюю очередь выгода как разность между текущим и предлагаемым состоянием. Лист 2 заполняется после листа 1 и только на уровне цели проекта; для буквы M указываются величина, единицы и способ измерения, для буквы T — распределение между 21.11 и 26.12.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Заполненные заново листы предъявляются 26 сентября. В ту же дату оформляется паспорт проекта и принимается решение go/no-go, после которого тема проекта считается зафиксированной: до 26.09 включительно команда вправе заменить тему полностью, без обоснования причины и без последствий для оценки, после — только уточнять формулировки в рамках заявленной темы.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Резюме занятия</w:t>
      </w:r>
    </w:p>
    <w:p>
      <w:pPr>
        <w:spacing w:after="140" w:before="0" w:line="288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Затруднения, возникшие при заполнении раздаточных листов на практике 1, носят закономерный характер и имеют общую природу: каждое из них представляет собой следствие отсутствия теоретического различения, которое было введено на настоящем занятии. Затруднение с адресатом связано с неразличением частного и общего опыта; затруднения с альтернативой и выгодой — с нарушением логического порядка заполнения формулы; затруднения с числом и сроком — со смешением трёх уровней описания результата. Соответственно, повторное заполнение листов с применением введённого аппарата является не переписыванием, а самостоятельной содержательной работой.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Вопросы для самоконтроля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1.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Почему практическое задание было дано раньше теоретического объяснения? Как называется этот дидактический приём?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Назовите восемь процессов фазы инициации и укажите, к каким из них относились ваши затруднения.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3.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Дайте определение ценностного предложения и объясните, почему выгода формулируется последней.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4.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Почему запись «аналогов нет» в строке альтернативы почти всегда неверна?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5.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В чём различие цели продукта, цели проекта и задачи? На каком уровне применяется SMART и почему?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6.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Сформулируйте операциональный тест, отличающий цель от задачи.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7"/>
          <w:szCs w:val="27"/>
        </w:rPr>
        <w:t xml:space="preserve">Задание к 26 сентября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1.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Заполнить лист 1 заново, с чистого бланка, в порядке: адресат — альтернатива — предмет — выгода.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Заполнить лист 2 заново, на уровне цели проекта, с указанием величины, единиц и способа измерения для буквы M и с распределением сроков между 21.11 и 26.12.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3.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Подготовить представление проекта: 3 минуты, устно, по заданной структуре, включая обязательную минуту о том, что в проекте пока не сходится.</w:t>
      </w:r>
    </w:p>
    <w:p>
      <w:pPr>
        <w:spacing w:after="90" w:line="288"/>
        <w:ind w:left="2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4.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Принять решение о сохранении или замене темы проекта. После 26.09 замена невозможна.</w:t>
      </w:r>
    </w:p>
    <w:sectPr>
      <w:pgSz w:w="11906" w:h="16838" w:orient="portrait"/>
      <w:pgMar w:top="900" w:right="9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2026-09-19T09:10:14.956Z</dcterms:created>
  <dcterms:modified xsi:type="dcterms:W3CDTF">2026-09-19T09:10:14.956Z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