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Методические указания и РПД 2027: дорожная карта и технологический стек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от 17.10.2026. Продолжает концепцию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там решено,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издаём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что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меняем в РПД; здесь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в каком порядке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к какому сроку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на чём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делать. Проба стека на фрагменте главы WBS лежит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Обозначения в таблицах: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решает преподаватель,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РИЦ ГУАП,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зависит от кафедры, руководителя образовательной программы или института.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Коротко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Два направления, один срок раньше другого.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на 2027 год нужна к заседанию кафедры в начале февраля 2027 (обе действующие РПД одобрены кафедрой 3 и 10 февраля, а к заместителю директора ФПТИ по методической работе ушли в течение двух недель). Черновик РПД пишет составитель, поэтому наши предложения нужно передать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Рукопись методических указаний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лето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сдача в РИЦ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сентябрь 2027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книгу включат в издательский план кафедры на 2027 год.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Первое срочное действие — разговор с РИЦ и заявка в план 2027.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Без строки в плане рукопись летом сдать некуда. Когда кафедра формирует заявку, нужно уточнить; ставлю ориентир «до конца ноября 2026».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РПД и методические указания связаны в обе стороны.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задаёт число и порядок практик, а значит и глав. Методические указания нужны РПД как учебно-методическое обеспечение (литература, ЭОР, самостоятельная работа). Поэтому структуру глав фиксируем до черновика РПД, а сама книга в РПД попадает как «в печати» и как ЭОР-ссылка на цифровую версию.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Составитель обеих действующих РПД — Ю. А. Новикова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не преподаватель курса.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Решено 17.10: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РПД 2027 пишет составитель; от нас — документ предложений (по разделу 9 концепции) с готовыми формулировками таблиц практик, СРС, оценочных средств и литературы. Поэтому предложения нужно передать составителю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 середине декабря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чтобы у него был месяц до заседания кафедры.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Стек (рекомендация):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один исходник в Markdown Quarto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рукопись docx для РИЦ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(Pandoc с шаблоном: А4, Times New Roman 14, интервал 1,5),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PDF А5 с разворотами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(Typst)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веб-книга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(HTML) с мини-приложениями на веб-компонентах. Рисунки — генераторы на Python и Graphviz в двух профилях: экран (палитра ГУАП) и печать (ч/б, Times New Roman 8–10 пт, ширина до 114 мм). Запасной путь печати — LaTeX (XeLaTeX + biblatex-gost); он оформляет библиографию по ГОСТ лучше всех из проверенных.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Проверено в этой среде (17.10.2026):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1.8.26, Typst 0.14.2, Pandoc 3.1.3 (и 3.6.3 внутри Quarto), TeX Live 2023 с biblatex-gost, Graphviz, Paged.js, Vivliostyle, LibreOffice, Times New Roman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всё ставится и собирает фрагмент главы WBS в пять выходов одной командой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Не проверено: мини-приложения, офлайн-режим веб-книги,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открытие docx в Microsoft Word, приёмка макета РИЦ (раздел 5).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Дорожная карта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Этапы направления «Методические указания»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Решения и разговор с РИЦ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вопросы РИЦ из концепции (тип издания, формат, авторская вёрстка, ГОСТ библиографии, бланки, QR-коды); заявка в издательский план 2027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записанные ответы РИЦ; книга в плане кафедры на 2027 год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 и пилотная глава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«WBS» по шаблону главы-шага в трёх выходах; инструмент WBS в вебе; печатный профиль рисунков;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пилот, показанный РИЦ; проверенный конвейер сборки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(выбор пилота),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(отзыв о docx и макете)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глав по ходу семестра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методические указания к занятиям 7–17 пишутся в сессии занятий; здесь — перенос в шаблон главы 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черновики всех глав-шагов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сессия занятий (источник текста)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Структура книги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окончательный состав глав, совпадающий с практиками РПД 2027; решение о Векторе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оглавление, утверждённое преподавателем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согласуется с Р2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январь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приоритету: WBS, Ганта, деревья, паспорт, стейкхолдеры, риски, журнал, остальное; один файл проекта на все инструменты; печать листа А4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(приоритеты, хостинг)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М5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Апробация β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февраль — май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если весной идёт курс в другой группе — студенты пробуют инструменты; иначе проверка на материалах осени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правок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— июнь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сокращение до объёма типа издания; введение, аннотация, список терминов, библиография, приложения ≤ ⅓; рукопись docx + распечатка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рукописи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Рецензия и согласование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июнь — сентябрь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внутренняя рецензия (для МУ одна), экспертное заключение, рекомендация учёного совета ФПТИ, лист согласования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рецензент; летом советы обычно не заседают — подать до июля или в сентябре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М8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Редподготовка и выпуск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— декабрь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редактора (не более 30 дней), вёрстка или авторская редакция, сверка, подпись в печать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изданные методические указания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М9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 по новой РПД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 сентября 2027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 группы работают с цифровой версией и рабочей тетрадью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правки ко второму изданию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Этапы направления «РПД 2027»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Этап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 этапа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 кого зависит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Р0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работы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октябрь — ноябрь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РПД пишет составитель (Ю. А. Новикова), преподаватель передаёт предложения; уточнить, какие РПД переутверждаются в 2027 году (ОПДВП для приёма 2027, ОПД для приёма 2026) и есть ли новый макет РПД ГУАП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договорённость с составителем о сроках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Р1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рамок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сверить шкалу 85/70/55 с ЛНА о рейтинговой системе; уточнить у руководителя ОП ПК-4 и УК-5; расписание: лекции внутри пары или отдельно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того, что меняется сам автор, и того, что нет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предложения по разделу 9 концепции с готовыми формулировками для таблиц РПД: практики — шаги сквозного проекта с артефактами; СРС на проект; оценочные средства — вехи, тесты, защита с рубрикой; литература, ПО, ЭОР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(md + docx), переданный составителю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Оценочные средства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— середина декабря 2026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рубрики вех и защиты (они же приложение А книги), банк тестов из двух наших тестов, матрица «индикатор → артефакт»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фонд оценочных средств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Черновик составителя и согласование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 — февраль 2027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вносит изменения; преподаватель сверяет черновик с предложениями; заседание кафедры; заместитель директора ФПТИ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утверждённые РПД 2027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составитель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Р5</w:t>
            </w:r>
          </w:p>
        </w:tc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Изменения в действующие РПД (по желанию)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любой момент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 к действующей ОПД, если она не переутверждается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изменений</w:t>
            </w:r>
          </w:p>
        </w:tc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2.3. Зависимости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ждёт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Чего ждёт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(пилот)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М0: ответ РИЦ о формате и авторской вёрстке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 ответа зависит, доводим ли макет А5 до «издательского» вида или достаточно docx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М3 (структура книги)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(практики в РПД) — и наоборот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одна глава — одна практика; решаем вместе в декабре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(раздел «литература» и «ЭОР»)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М0 (книга в плане) и М4 (адрес цифровой версии)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РПД указываем «методические указания (в печати)» и адрес веб-версии; без адреса — только название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Р3 (рубрики)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готовые рубрики становятся приложением А книги в М6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М4 (инструменты)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М1 (стек проверен на WBS)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первые инструменты показывают трудоёмкость остальных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М6 (рукопись)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М2, М3, Р4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книге — состав практик и оценка из утверждённой 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М7 (согласование)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рецензент, учёный совет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внешние сроки; закладываем запас на лето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Р4 (черновик составителя)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Р2 (предложения)</w:t>
            </w:r>
          </w:p>
        </w:tc>
        <w:tc>
          <w:tcPr>
            <w:tcW w:type="pct" w:w="4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пишет РПД по нашим предложениям; чем раньше они готовы, тем больше из них войдёт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направления РПД: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Р0 → Р1 → Р2 (до середины декабря) → Р4.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 книги: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М0 (план 2027) → М6 → М7. Если книга не попала в план 2027, печать сдвигается на 2028 год; цифровая версия и рабочая тетрадь работают и без печатной книги, а в РПД 2027 книга указывается как ЭОР и «в печати».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2.4. Календарь вех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Срок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Направление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ответы РИЦ; книга в заявке на план 2027; сроки согласованы с составителем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 WBS в трёх выходах показана РИЦ; оглавление книги = практики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середина декабря 2026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документ предложений по РПД, рубрики и банк тестов переданы составителю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начало февраля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заседание кафедры, РПД одобрены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РПД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май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цифровая версия β: WBS, Ганта, деревья, паспорт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конец июня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и рецензия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сентябрь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комплект в РИЦ; курс идёт по новой РПД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оба</w:t>
            </w:r>
          </w:p>
        </w:tc>
      </w:tr>
      <w:tr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декабрь 2027</w:t>
            </w:r>
          </w:p>
        </w:tc>
        <w:tc>
          <w:tcPr>
            <w:tcW w:type="pct" w:w="6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издание вышло (при авторской редакции — раньше)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МУ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Технологический стек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3.1. Требования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Требование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Откуда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Рукопись docx: А4, Times New Roman 14, интервал 1,5; без гиперссылок у номеров рисунков, таблиц и литературы; выделение без подчёркивания; абзацы одним Enter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T2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полностью совпадает с распечаткой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T3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PDF А5, поле набора 114×165 мм, развороты (внутреннее поле шире), ч/б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T4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типографика: переносы, кавычки «ёлочки», неразрывные пробелы, длинное тире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качество издания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T5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Рубрикация до трёх уровней; подписи «Рис. 1. Название» без точки; содержание в конце; ссылки на литературу в квадратных скобках по порядку упоминания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T6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Библиография по ГОСТ (7.1-2003 из памятки или действующий Р 7.0.100-2018 — уточнить в РИЦ)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T7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векторные, ≤ 114×165 мм, надписи 8–10 пт шрифтом основного текста; на экране — палитра ГУАП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памятка РИЦ,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T8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Веб-версия с мини-приложениями; данные только в браузере; печать заполненного листа А4 и PDF для ЭИОС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концепция, СМК 3.76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T9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исходник для всех выходов; правка в одном месте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концепция</w:t>
            </w:r>
          </w:p>
        </w:tc>
      </w:tr>
      <w:tr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T10</w:t>
            </w:r>
          </w:p>
        </w:tc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облачной среде Claude Code (скрипты, без ручной вёрстки) и у преподавателя на компьютере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эта сессия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3.2. Печатная версия: сравнение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Вариант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Развороты А5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Русская 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ГОСТ-библиография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docx из того же исходника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Порог и скорость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Проба 17.10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LaTeX напрямую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(XeLaTeX/LuaLaTeX;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есть классы ЕСКД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лучше всех: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колонтитулы,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memoir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книжной сетки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лучшая: переносы,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babel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polyglossia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микротипографика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лучшая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реализует ГОСТ Р 7.0.5-2008 с тире-разделителями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нет: исходник LaTeX в docx переводится плохо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высокий порог, 10–30 с на сборку, многопроходность, громоздкие сообщения об ошибках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Quarto — работает: А5, Times New Roman, список «Список литературы» по ГОСТ; 9–10 проходов XeLaTeX, предупреждение о лимите проходов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Typst напрямую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поля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pagebreak(to: "odd")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для начала главы на правой странице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хорошая: переносы по-русски встроены, ёлочки через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smartquote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микротипографики меньше, чем в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встроенный стиль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gost-r-705-2008-numeric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(свой язык разметки)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низкий порог, сборка за доли секунды, понятные ошибки; язык молодой, пакеты меняются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 0.14.2 ставится одним бинарником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Typst: свой партиал страницы с полями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inside/outside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Typst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CSL; в пробе «7 е изд.» без дефиса — стиль придётся донастроить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тот же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 с на главу; внутри Quarto свой Typst 0.13 (отстаёт от отдельного на версию: PDF-рисунки не принимает, только SVG)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А5, Times New Roman, рис. 1 и таблица 1 с подписями, ссылки «[1]»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Quarto →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LaTeX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лучшая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cite-method: biblatex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gost-numeric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с на главу, нужен TeX Live ≈ 2 ГБ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(см. первую строку)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(HTML + CSS для печати в Chromium)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:left/:right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break-before: right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средняя: переносы браузера, нет контроля висячих строк, как у TeX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 (CSL)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да, через Quarto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 низкий для того, кто знает CSS; сборка 1–2 с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через полифил и Playwright;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этой среде завис на запуске своего Chromium — заменили своим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Vivliostyle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(тот же HTML + CSS)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хорошо, тот же CSS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у Paged.js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через Pandoc/Quarto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CLI, 5 с; ресурсы должны лежать внутри корня сборки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Вывод для наших требований.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РИЦ в любом случае ждёт docx (T1–T2), поэтому прямой LaTeX и прямой Typst отпадают: из них docx-двойник не получить без второго исходника. Из вариантов «один исходник» печатный PDF лучше всех даёт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быстрая сборка, развороты и шрифты задаются коротким шаблоном, работает и у преподавателя (Quarto — один установщик под Windows и macOS, Typst внутри).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→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держим запасным: включается одной строкой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_quarto.yml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если РИЦ потребует библиографию строго по ГОСТ, а донастроить CSL не выйдет. Paged.js и Vivliostyle хороши для печати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листов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 веб-версии (там и так HTML), но книгу на них верстать нет смысла: типографика слабее, чем у Typst.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3.3. Рукопись docx для РИЦ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Как: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Quarto (Pandoc)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который строит скрипт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shablony/make_reference_docx.py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А4, поля 2 см, Times New Roman 14 во всех стилях, интервал 1,5, абзацный отступ 1,25 см, подписи без курсива.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Найдено в пробе: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заголовки шаблона Pandoc берут шрифт из темы Word (Calibri); скрипт теперь снимает тему и ставит Times New Roman явно — после этого в PDF из LibreOffice только Times New Roman.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Осталось для пилота: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плашки «Определение» Quarto выводит цветной таблицей с иконкой — для рукописи нужен простой стиль (рамка или абзац с полужирным началом);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постобработка docx (Python): снять гиперссылки у номеров рисунков, таблиц и источников, проверить отсутствие подчёркиваний и Shift+Enter (T1) — это расширение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в таблицах рукописи интервал 1,5 раздувает строки; уточнить у РИЦ, допустим ли одинарный интервал в таблицах;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 - открыть docx в Microsoft Word (в среде только LibreOffice).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Запасной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наш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tools/docx-konspekt/md_to_docx.js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(npm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 — полный контроль, но без перекрёстных ссылок и библиографии.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3.4. Веб-версия и мини-приложения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Слой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Выбор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Почему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проверить на пилоте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Книга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HTML; тема в палитре ГУАП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поиск, навигация, мобильная вёрстка, те же перекрёстные ссылки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тема по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Arial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Мини-приложения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веб-компоненты (custom elements), при необходимости библиотека Lit; сборка esbuild в один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.js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вставляются тегом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любую страницу, не зависят от Quarto; работают и вне книги (ссылка из поста, QR с бланка)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WBS: дерево с автонумерацией, таблица пакетов, автопроверки из концепции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Данные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файл проекта JSON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localStorage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; выгрузка и загрузка кнопкой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сервера, нет персональных данных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обмен файлом внутри команды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Печать листа А4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CSS для печати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@page { size: A4 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в браузере студента; при необходимости полифил Paged.js для колонтитулов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студент печатает тем, что у него есть; PDF для ЭИОС — «Сохранить как PDF»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WBS А4 альбомный совпадает с бумажным бланком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Офлайн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PWA (service worker)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 в аудитории без сети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проверено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Автотесты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 + установленный Chromium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заполнить → пересчитать → напечатать → сравнить снимок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Хостинг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fizikaguap.ru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или GitHub Pages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3.5. Рисунки, схемы, графики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Экран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Печать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Деревья, WBS, карта фаз, матрицы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Python-генераторы SVG (как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tools/marp/svg/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) и Graphviz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 параметром «профиль»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ГУАП, Arial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ч/б, Times New Roman 8–10 пт, ширина ≤ 114 мм; SVG + 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Сети работ, блок-схемы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(вектор)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Ганта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свой генератор SVG по данным плана — тот же код, что в мини-приложении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интерактивная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SVG/PDF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Графики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matplotlib → SVG/PDF (в вебе — Observable Plot)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палитра ГУАП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оттенки серого, штриховка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QR-коды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segno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→ SVG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</w:t>
            </w:r>
          </w:p>
        </w:tc>
      </w:tr>
      <w:tr>
        <w:tc>
          <w:tcPr>
            <w:tcW w:type="pct" w:w="1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Скриншоты инструментов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Playwright, масштаб 3×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PNG ≥ 300 dpi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Главный урок пробы.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Graphviz по умолчанию молча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сжимает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рисунок под заданную ширину: дерево WBS естественной ширины 551 pt ужалось до 114 мм, и кегль 9 пт стал ≈ 5 пт — нарушение памятки, которое глазом не заметно. Поэтому печатный профиль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не масштабируется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генератор меряет естественную ширину и останавливает сборку, если рисунок шире 114 мм. Для WBS помог другой макет — дерево слева направо (глубина по ширине, ветви по высоте), пакеты одной рамкой: 280 pt при кегле 9 пт. Тот же приём (проверка вместо масштабирования) переносим во все генераторы и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lint.py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EMF для РИЦ, если попросят, получаем из SVG через Inkscape (в среде не ставили).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3.6. Рекомендация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Quarto (`.qmd`) как единственный исходник → три выхода: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docx для РИЦ (Pandoc +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reference.docx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+ постобработка), PDF А5 (Typst, свой партиал страницы), веб-книга (HTML) с мини-приложениями на веб-компонентах. Рисунки — генераторы в двух профилях с проверкой размеров. Библиография — CSL; если РИЦ потребует ГОСТ Р 7.0.100-2018 строго, донастраиваем CSL (готового стиля 7.0.100-2018 в официальном репозитории CSL нет, есть ГОСТ Р 7.0.5-2008) или переключаем печать на LaTeX с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biblatex-gost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Почему не другое: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LaTeX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даёт лучшую типографику и библиографию, но docx-рукопись из него не получить, а порог входа для правок преподавателем высокий.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Чистый Typst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то же ограничение по docx.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Paged.js/Vivliostyle для книги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проще для веб-разработчика, но типографика книги слабее; оставляем их для печати листов из веб-версии.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3.7. План проверки на пилотной главе (WBS)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Шаг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Критерий «готово»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Перевести методические указания занятия 6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.qmd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по шаблону главы-шага (где мы, зачем, понятия, шаги, пример, типичные ошибки, бланк, самопроверка, что дальше)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собирается в три выхода без ручных правок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Рисунки главы (дерево WBS, место WBS в цепочке артефактов, правило 100 %) — генераторы с двумя профилями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печатный профиль проходит проверку 114 мм и 8–10 пт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Разворот «WBS»: слева шаги и правило 100 %, справа дерево горшка и таблица пакетов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PDF А5 разворот на чётной/нечётной странице, поля внутрь/наружу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для РИЦ + постобработка + проверки памятки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lint.py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ноль ошибок; LibreOffice и Word открывают одинаково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Инструмент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&lt;opd-wbs&gt;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: дерево с автонумерацией, таблица пакетов, проверки (есть «отчёт и защита» и «управление проектом», один ответственный, элементы — результаты), печать листа А4, выгрузка JSON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автотест Playwright проходит; лист совпадает с бумажным бланком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Показать РИЦ распечатку docx и PDF А5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записанный отзыв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Замерить трудоёмкость пилота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оценка сроков М4 и М6 по факту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Ориентир — ноябрь–декабрь 2026, параллельно занятиям.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Ход пилота (17.10).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Шаги 1–4 сделаны: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docs/metodichka/kniga/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сборка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./build.sh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результаты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kniga/rezultat/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Что нашлось по дороге — всё закрыто в сборке и проверках: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Graphviz через pango читает «Roman» в «Times New Roman» как начертание и молча подставляет другой шрифт (Inter). Так было и в пробе стека: PDF-рисунок для LaTeX на деле был набран Inter. Лечится именем «Times New Roman,»; генератор теперь проверяет шрифты каждого печатного PDF.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Quarto 1.8 в docx и вебе ставит в подписях двойную точку («Рис. 1..»), у абзаца подписи пишет два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w:pPr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подряд, в ячейках таблиц — два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w:jc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(центр перекрывает выравнивание влево). Всё правит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posle_docx.py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проверяет, что дублей не осталось.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шаблоне Pandoc стиль ячеек таблиц «Compact» получал абзацный отступ 1,25 см — колонка кода ломалась на «К/од». Отступ у него снят.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Times New Roman из core fonts нет знака ₽ — Typst подставлял PT Serif; в тексте «руб.».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Typst внутри Quarto не берёт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number-offset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номер главы 3 и параграфа 3.2 задаются двумя строками Typst в начале главы.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Разворот в Typst: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pagebreak(to: "even")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"odd"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; таблица пакетов поместилась на правую страницу после уплотнения дерева.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Что проверено в этой среде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Проба: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docs/metodichka/proba-steka/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фрагмент методических указаний занятия 6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wbs.qmd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определение с источником, правило 100 %, рисунок, таблица, три источника) собирается командой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./build.sh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пять выходов. Результаты сохранены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proba-steka/rezultat/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Компонент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Версия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ставится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прокси среды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GitHub Releases, CTAN, apt Ubuntu, npm, PyPI, SourceForge, packages.typst.org, сайт ГУАП — доступны. HEAD-запросы к GitHub прокси отклоняет, обычная загрузка проходит. API GitHub для чужих репозиториев закрыт — версии подбирались перебором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Quarto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1.8.26 (внутри Pandoc 3.6.3, Typst 0.13.0)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архив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html, docx, typst, pdf — собираются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Typst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0.14.2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бинарник с GitHub Releases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ставится; Quarto использует свой 0.13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Pandoc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 Live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(Ubuntu)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apt: xetex, luatex, lang-cyrillic, latex-extra, fonts-extra, bibtex-extra, biber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XeLaTeX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biblatex-gost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собирают А5 с ГОСТ-списком; Quarto для плашек требует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fontawesome5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texlive-fonts-extra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самый тяжёлый: шрифты TeX Live занимают ≈ 1,9 ГБ).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eskdx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disser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есть;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G7-32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нет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Шрифты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Times New Roman, Arial (Microsoft core fonts)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пакет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ttf-mscorefonts-installer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в среде падает; распаковали архивы вручную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начертания с кириллицей. В репозиторий не кладём (лицензия). Свободные запасные: Liberation Serif (метрически совместим), PT Serif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Graphviz, rsvg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2.43, 2.58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SVG и PDF рисунков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Paged.js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полифил из npm + Playwright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развороты;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pagedjs-cli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завис — заменён скриптом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pechat_paged.js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Vivliostyle CLI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11.3.3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npm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А5, развороты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LibreOffice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уже был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docx → PDF для проверки: А4, только Times New Roman</w:t>
            </w:r>
          </w:p>
        </w:tc>
      </w:tr>
      <w:tr>
        <w:tc>
          <w:tcPr>
            <w:tcW w:type="pct" w:w="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python-docx, segno, matplotlib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pip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работает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Важно: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контейнер среды эфемерный. Всё установленное пропадает при перезапуске, поэтому команды собраны в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proba-steka/ustanovka.sh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(≈ 5–8 минут, ≈ 3,5 ГБ). Чтобы не ставить каждый раз, содержимое скрипта можно вписать в настройки среды: меню облачной среды в заголовке сессии → Edit → Setup script; новые сессии будут запускать его сами.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Что не проверено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Мини-приложения, офлайн-режим (PWA), размещение на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ничего из этого ещё не написано.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Открытие docx в Microsoft Word: в среде есть только LibreOffice.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Приёмка РИЦ: подходит ли наш docx, примут ли авторский макет А5, какой ГОСТ библиографии.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Полная книга Quarto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book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(несколько глав, содержание в конце, приложения с буквенной нумерацией рисунков «Рис. В.4»).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Развороты с рисунком строго на правой странице разворота в Typst: проверены поля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inside/outside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сам «разворот главы» — на пилоте.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Экспорт рисунков в EMF (Inkscape не ставили).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Сборка у преподавателя на Windows/macOS.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Решения, которые нужны от преподавателя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Решение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Рекомендация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Составитель РПД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пишет Ю. А. Новикова, от преподавателя — документ предложений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Стек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Quarto → docx / Typst / HTML, LaTeX — запасной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Пилотная глава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WBS, начинаем сейчас, до разговора с РИЦ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Когда идти в РИЦ и кто подаёт заявку в план 2027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 конца ноября, через кафедру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ноябрь 2026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Вектор Б, тип издания, хостинг, рецензент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в концепции (раздел 11)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 мере ответов РИЦ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Установка стека в setup-скрипт среды</w:t>
            </w:r>
          </w:p>
        </w:tc>
        <w:tc>
          <w:tcPr>
            <w:tcW w:type="pct" w:w="4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решено 17.10: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преподаватель вписывает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ustanovka.sh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сам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Источники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Памятка автору и составителю по подготовке и оформлению учебных и научных изданий в ГУАП. РИЦ ГУАП, 2021. URL: https://media.guap.ru/2582/prav_1.pdf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РДО ГУАП. СМК 3.76. Положение о текущем контроле успеваемости и промежуточной аттестации обучающихся ГУАП.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РПД «Основы проектной деятельности», 03.03.01, 2025; лист согласования: составитель 03.02.2025, кафедра 03.02.2025 (протокол № 10), заместитель директора ФПТИ 04.02.2025.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РПД «Основы проектной деятельности в профессии», 03.03.01, год приёма 2026; лист согласования: составитель 06.02.2026, кафедра 10.02.2026 (протокол № 12), заместитель директора ФПТИ 20.02.2026.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Документация: Quarto (quarto.org), Typst (typst.app/docs), biblatex-gost (CTAN), Paged.js (pagedjs.org), Vivliostyle (vivliostyle.org).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docs/metodichka/ROADMAP.docx</dc:title>
  <dc:creator>ГУАП · Кафедра № 3</dc:creator>
  <cp:lastModifiedBy>Un-named</cp:lastModifiedBy>
  <cp:revision>1</cp:revision>
  <dcterms:created xsi:type="dcterms:W3CDTF">2026-10-17T15:40:05.624Z</dcterms:created>
  <dcterms:modified xsi:type="dcterms:W3CDTF">2026-10-17T15:40:05.632Z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