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ГУАП · Институт ФПТИ · Кафедра № 3 (Физика)</w:t>
      </w:r>
    </w:p>
    <w:p>
      <w:pPr>
        <w:spacing w:after="200" w:before="0" w:line="250"/>
      </w:pP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Раздаточный материал для команд · ОПД и ОПДВП</w:t>
      </w:r>
    </w:p>
    <w:p>
      <w:pPr>
        <w:pBdr>
          <w:bottom w:val="single" w:color="1A1A1A" w:sz="12" w:space="6"/>
        </w:pBdr>
        <w:spacing w:after="10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Темы семестровых проектов</w:t>
      </w:r>
    </w:p>
    <w:p>
      <w:pPr>
        <w:spacing w:after="200" w:before="0" w:line="250"/>
      </w:pPr>
      <w:r>
        <w:rPr>
          <w:rFonts w:ascii="Arial" w:cs="Arial" w:eastAsia="Arial" w:hAnsi="Arial"/>
          <w:color w:val="6E6E6E"/>
          <w:sz w:val="19"/>
          <w:szCs w:val="19"/>
        </w:rPr>
        <w:t xml:space="preserve">17 тем на выбор: 7 технических (Вектор А) и 10 социальных (Вектор Б). Одна тема — один лист.</w:t>
      </w:r>
    </w:p>
    <w:p>
      <w:pPr>
        <w:spacing w:after="80" w:before="120" w:line="25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Как пользоваться</w:t>
      </w:r>
    </w:p>
    <w:p>
      <w:pPr>
        <w:spacing w:after="8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Возьмите лист с темой, которая зацепила. Читайте не название, а строку «Проблема»: проект начинается с чьей-то боли, а не с красивого слова. Пишите прямо на листе — поле для пометок внизу для этого и сделано.</w:t>
      </w:r>
    </w:p>
    <w:p>
      <w:pPr>
        <w:spacing w:after="8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Тема на листе — это стартовая точка, а не техническое задание. Сузить, повернуть и переформулировать её под себя не только можно, но и нужно: на занятиях вы будете доводить её до собственной цели.</w:t>
      </w:r>
    </w:p>
    <w:p>
      <w:pPr>
        <w:spacing w:after="16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Своя тема лучше любой из этих — при одном условии: она проходит проверку по четырём признакам проекта (результат проверяем, сроки есть, ресурсы доступны, новизна присутствует). Эту проверку делаем на занятии.</w:t>
      </w:r>
    </w:p>
    <w:p>
      <w:pPr>
        <w:spacing w:after="80" w:before="100" w:line="25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Как выбрать, а не угадать</w:t>
      </w:r>
    </w:p>
    <w:p>
      <w:pPr>
        <w:spacing w:after="5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— Возьмите два-три листа, а не один: сравнение показывает больше, чем первое впечатление</w:t>
      </w:r>
    </w:p>
    <w:p>
      <w:pPr>
        <w:spacing w:after="5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— Проверьте строку «Что понадобится»: если доступа к чему-то нет, тема не ваша, какой бы интересной ни казалась</w:t>
      </w:r>
    </w:p>
    <w:p>
      <w:pPr>
        <w:spacing w:after="5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— Прочитайте «Где обычно спотыкаются» до выбора, а не после: там описана ошибка, которую делают почти все</w:t>
      </w:r>
    </w:p>
    <w:p>
      <w:pPr>
        <w:spacing w:after="16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— Сложность ●○○ не значит «несерьёзно»: аккуратно сделанная простая тема защищается лучше сырой сложной</w:t>
      </w:r>
    </w:p>
    <w:p>
      <w:pPr>
        <w:spacing w:after="80" w:before="100" w:line="25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Чем располагает кафедра</w:t>
      </w:r>
    </w:p>
    <w:p>
      <w:pPr>
        <w:spacing w:after="16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Технические темы опираются на реальный парк приборов: ТГц-спектрометр (time-domain), ИК-спектрофотометр, вакуумная камера для напыления покрытий, 3D-принтер, терагерцовая оптика «Тидекс» (линзы, фильтры, поляризаторы, детекторы Голея). Доступ к приборам — по согласованию с преподавателем и оптической лабораторией: время на ТГц-спектрометре планируйте заранее, это дефицитный ресурс. Точный диапазон ИК-спектрофотометра и наличие приставок уточняйте у преподавателя до того, как впишете метод в план.</w:t>
      </w:r>
    </w:p>
    <w:p>
      <w:pPr>
        <w:spacing w:after="80" w:before="100" w:line="25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Темы с искусственным интеллектом</w:t>
      </w:r>
    </w:p>
    <w:p>
      <w:pPr>
        <w:spacing w:after="8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Пять тем (А7, Б7, Б8, Б9, Б10) требуют доступа к языковой модели по платному ключу либо к локальной модели. Деньги нужны небольшие: при разумном объёме работы речь о единицах долларов за семестр, а не о сотнях — пакетный режим обработки стоит вдвое дешевле обычного, кэширование повторяющейся части запроса снижает цену ещё, и объём в токенах считается заранее, до первого платного запроса. Но решить, кто и чем платит, нужно ДО выбора темы, а не в ноябре.</w:t>
      </w:r>
    </w:p>
    <w:p>
      <w:pPr>
        <w:spacing w:after="16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Общее у всех пяти: ценность проекта не в том, что вы применили ИИ, а в том, что вы измерили, где он ошибается. Работа, которая заканчивается словами «получилось хорошо» без числа, не защищается.</w:t>
      </w:r>
    </w:p>
    <w:p>
      <w:pPr>
        <w:spacing w:after="80" w:before="100" w:line="25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Обозначения</w:t>
      </w:r>
    </w:p>
    <w:p>
      <w:pPr>
        <w:spacing w:after="6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Вектор А — прикладной проект в физике, ИТ или наноиндустрии. Вектор Б — инициатива для университета или общества, программа «Обучение служением».</w:t>
      </w:r>
    </w:p>
    <w:p>
      <w:pPr>
        <w:spacing w:after="6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Сложность: ●○○ выполнимо любой командой · ●●○ нужен освоенный инструмент или внешняя договорённость · ●●● требует доступа к оборудованию и согласования по безопасности.</w:t>
      </w:r>
    </w:p>
    <w:p>
      <w:pPr>
        <w:spacing w:after="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«Кому» — рекомендация, а не запрет: первый курс берёт тему проще по инструментам, второй — с выходом на грант или диплом.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E6E6E"/>
          <w:sz w:val="16"/>
          <w:szCs w:val="16"/>
        </w:rPr>
        <w:t xml:space="preserve">А1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3D-печатная оптика для терагерцового диапазона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Сложность: ●●●</w:t>
            </w:r>
          </w:p>
        </w:tc>
      </w:tr>
    </w:tbl>
    <w:p>
      <w:pPr>
        <w:pBdr>
          <w:bottom w:val="single" w:color="1A1A1A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готовые ТГц-элементы «Тидекс» (линзы, линзы Френеля, дифракционные решётки) выпускаются под фиксированные параметры и стоят дорого — элемент под конкретный студенческий эксперимент так просто не закажешь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напечатанная линза Френеля с расчётным фокусом, измеренное на ТГц-ТДС пропускание и фокальное пятно, прямое сравнение с промышленной линзой «Тидекс», протокол с погрешностями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измерить на ТГц-ТДС пропускание простой плоской пластины из выбранного филамента — пока материал не проверен, печатать линзу рано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3D-принтер, филамент, ТГц-ТДС-спектрометр, промышленная ТГц-линза «Тидекс» как эталон сравнения, время на спектрометре по согласованию, консультация оптической лаборатории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печатают безупречную по геометрии линзу из материала, непрозрачного в ТГц; порядок обратный — сначала материал (тема А2), потом форма. Второе место — шаг печати сопоставим с длиной волны, и профиль Френеля «размывается»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диплом по ТГц-фотонике, публикация в соавторстве, заявка на «УМНИК»</w:t>
      </w:r>
    </w:p>
    <w:p>
      <w:pPr>
        <w:pBdr>
          <w:bottom w:val="single" w:color="B3B3B3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E6E6E"/>
          <w:sz w:val="16"/>
          <w:szCs w:val="16"/>
        </w:rPr>
        <w:t xml:space="preserve">А2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Какой филамент прозрачен в терагерцах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1A1A1A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промышленная ТГц-оптика делается из TPX (n≈1,46), полиэтилена (n≈1,5) и COC (n≈1,53), а что из доступных филаментов к ним близко — в лаборатории не известно и выясняется каждый раз заново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спектры пропускания и показатель преломления 5–7 доступных филаментов (PLA, PETG, ABS, TPU, нейлон, полипропилен), единая методика подготовки образцов, таблица-справочник со сравнением с паспортными данными TPX, PE и COC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напечатать одинаковые пластины из всех доступных филаментов: одна толщина, один режим печати, одна плотность заполнения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3D-принтер, набор филаментов, ТГц-ТДС-спектрометр, микрометр; справочные данные «Тидекс» по ТГц-материалам для сравнения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образцы получаются разной толщины и плотности — спектры становятся несравнимыми; режим печати фиксируется до начала, а не по ходу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прямая опора для темы А1; готовый раздел в статью лаборатории</w:t>
      </w:r>
    </w:p>
    <w:p>
      <w:pPr>
        <w:pBdr>
          <w:bottom w:val="single" w:color="B3B3B3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E6E6E"/>
          <w:sz w:val="16"/>
          <w:szCs w:val="16"/>
        </w:rPr>
        <w:t xml:space="preserve">А3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Градуировка вакуумного напыления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1A1A1A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связь между режимом напыления и тем, что получилось на подложке, держится в голове у того, кто напылял; воспроизвести прошлый результат трудно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серия из 6–8 образцов с разным временем напыления, ИК-спектры пропускания, градуировочная кривая «время напыления → пропускание», для прозрачных плёнок — толщина по интерференционным полосам; однолистовая инструкция на стену у камеры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расспросить того, кто работает на камере: какие режимы реально используются — градуировать нужно их, а не абстрактную шкалу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вакуумная камера для напыления, подложки, прозрачные в ИК, материал для напыления, ИК-спектрофотометр, согласование по технике безопасности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меняют сразу два параметра, время и ток, — кривая не строится; фиксируется всё, кроме одной переменной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инструмент, который останется работать в лаборатории; база для диплома по тонким плёнкам</w:t>
      </w:r>
    </w:p>
    <w:p>
      <w:pPr>
        <w:pBdr>
          <w:bottom w:val="single" w:color="B3B3B3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E6E6E"/>
          <w:sz w:val="16"/>
          <w:szCs w:val="16"/>
        </w:rPr>
        <w:t xml:space="preserve">А4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ИК-паспорт материалов: своя библиотека спектров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1A1A1A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определить, из чего сделан образец или упаковка, в лаборатории можно только по этикетке; собственной библиотеки ИК-спектров, с которой можно сверить неизвестный материал, нет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библиотека ИК-спектров 10–12 материалов (филаменты, упаковочные плёнки, подложки) с описанием характеристических полос, методика снятия спектра и процедура опознания; слепая проверка на 3 образцах, которые команда не знает заранее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снять спектр заведомо известного полимера и найти его характеристические полосы в справочнике — это проверка вашей методики, а не образца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ИК-спектрофотометр, набор материалов, Python или Origin для обработки, справочные таблицы характеристических полос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спектры снимают при разной подготовке образца — толщина и прижим меняют картину; процедура фиксируется до начала серии, иначе библиотека несравнима сама с собой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рабочий инструмент лаборатории; смыкается с темами А2 и А5 — вместе получается полный оптический паспорт материала от ИК до ТГц</w:t>
      </w:r>
    </w:p>
    <w:p>
      <w:pPr>
        <w:pBdr>
          <w:bottom w:val="single" w:color="B3B3B3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E6E6E"/>
          <w:sz w:val="16"/>
          <w:szCs w:val="16"/>
        </w:rPr>
        <w:t xml:space="preserve">А5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ТГц-интроскопия: что видно сквозь упаковку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1A1A1A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ТГц-излучение проходит сквозь бумагу, пластик и ткань, но систематики — что именно различимо и при какой толщине — в лаборатории нет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методика съёмки с зафиксированными параметрами, атлас из 10–15 объектов (что видно, что нет, до какой толщины), демонстрационный набор для показа школьникам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взять три заведомо разных материала — бумага, полиэтилен, керамика — и нащупать границу; дальше наращивать список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ТГц-ТДС-спектрометр, набор образцов и упаковок, полосовые резонансные фильтры и проволочные поляризаторы «Тидекс», консультация оптической лаборатории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получают эффектные картинки без записанных условий съёмки; атлас без параметров измерения не имеет ценности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неразрушающий контроль — самостоятельное направление; заодно готовая основа для тем Б2 и Б6</w:t>
      </w:r>
    </w:p>
    <w:p>
      <w:pPr>
        <w:pBdr>
          <w:bottom w:val="single" w:color="B3B3B3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E6E6E"/>
          <w:sz w:val="16"/>
          <w:szCs w:val="16"/>
        </w:rPr>
        <w:t xml:space="preserve">А6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3D-печатная оснастка для лаборатории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Кому: 1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Сложность: ●○○</w:t>
            </w:r>
          </w:p>
        </w:tc>
      </w:tr>
    </w:tbl>
    <w:p>
      <w:pPr>
        <w:pBdr>
          <w:bottom w:val="single" w:color="1A1A1A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держатели образцов, маски для напыления и мелкие юстировочные узлы делаются из подручных материалов или ждут заказа неделями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3–4 напечатанных изделия под конкретные запросы сотрудников, модели и чертежи в общей папке, протокол проверки каждого изделия в реальной работе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обойти лабораторию и записать три конкретные просьбы — не придумать, а спросить у тех, кто работает на приборах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3D-принтер, филамент, штангенциркуль, любой CAD (FreeCAD, Fusion), заказчики из числа сотрудников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печатают универсальный держатель, который не подходит никому; делать под конкретный прибор и конкретного человека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останется работать в лаборатории; навык CAD пригодится в любой инженерной работе</w:t>
      </w:r>
    </w:p>
    <w:p>
      <w:pPr>
        <w:pBdr>
          <w:bottom w:val="single" w:color="B3B3B3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E6E6E"/>
          <w:sz w:val="16"/>
          <w:szCs w:val="16"/>
        </w:rPr>
        <w:t xml:space="preserve">А7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Справочник ТГц-материалов, собранный машиной из статей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1A1A1A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показатели преломления и коэффициенты поглощения материалов в ТГц разбросаны по сотням статей; собрать сводную таблицу вручную — недели работы, поэтому её ни у кого нет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конвейер извлечения данных из 30–40 статей открытого доступа, таблица «материал → n, поглощение, диапазон, источник», ручная сверка 100 записей и измеренная точность: доля верных, доля пропущенных, доля выдуманных значений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извлечь данные из трёх статей вручную — это эталон, с которым вы будете сравнивать машину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доступ к LLM с оплатой по токенам, подборка статей открытого доступа, Python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верят полученной таблице на слово. Модель уверенно выдаёт числа, которых в статье нет, — без ручной сверки выборки результат недействителен. Научная часть здесь именно сверка, а не конвейер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справочник нужен темам А1 и А2; методика переносится на любой обзор литературы, вплоть до дипломного</w:t>
      </w:r>
    </w:p>
    <w:p>
      <w:pPr>
        <w:pBdr>
          <w:bottom w:val="single" w:color="B3B3B3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E6E6E"/>
          <w:sz w:val="16"/>
          <w:szCs w:val="16"/>
        </w:rPr>
        <w:t xml:space="preserve">Б1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Навигатор первокурсника ГУАП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Кому: 1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Сложность: ●○○</w:t>
            </w:r>
          </w:p>
        </w:tc>
      </w:tr>
    </w:tbl>
    <w:p>
      <w:pPr>
        <w:pBdr>
          <w:bottom w:val="single" w:color="1A1A1A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первые недели первокурсник тратит на поиск аудиторий, деканата и понимание, куда идти с каждым вопросом; официальные источники разрознены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работающий навигатор (бот или веб-приложение): корпуса и аудитории, расписание, «куда идти с вопросом», ответы на частые вопросы; протестирован не меньше чем на 20 первокурсниках с замером, стало ли быстрее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опросить 5 однокурсников: что искали дольше всего в первую неделю — это и есть ваше техзадание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схемы корпусов, расписание, любой конструктор ботов или веб-стек, доступ к первокурсникам для теста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делают красивый интерфейс вместо проверки на живых людях; без теста непонятно, решает ли он проблему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передача студсовету или управлению по работе с молодёжью; продолжение — навигация для абитуриентов</w:t>
      </w:r>
    </w:p>
    <w:p>
      <w:pPr>
        <w:pBdr>
          <w:bottom w:val="single" w:color="B3B3B3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E6E6E"/>
          <w:sz w:val="16"/>
          <w:szCs w:val="16"/>
        </w:rPr>
        <w:t xml:space="preserve">Б2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«Физика за 15 минут»: научпоп для школьников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1A1A1A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школьники выбирают направление, не понимая, чем занимается прикладная физика; профориентация сводится к буклетам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серия из 4 коротких занятий с живыми демонстрациями, проведённых в реальном классе; методичка для повторения; обратная связь от школьников и учителя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договориться с одной конкретной школой — без подтверждённой площадки проект превращается в реферат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демонстрации на оборудовании кафедры (ТГц «видим сквозь бумагу», напылённые зеркала), транспорт, согласование с администрацией школы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готовят содержание под себя, а не под возраст; проверяйте формулировки на живом восьмикласснике до выезда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«Обучение служением» в чистом виде; дальше — постоянный формат кафедры</w:t>
      </w:r>
    </w:p>
    <w:p>
      <w:pPr>
        <w:pBdr>
          <w:bottom w:val="single" w:color="B3B3B3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E6E6E"/>
          <w:sz w:val="16"/>
          <w:szCs w:val="16"/>
        </w:rPr>
        <w:t xml:space="preserve">Б3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Видеогид по лабораториям кафедры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Кому: 1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Сложность: ●○○</w:t>
            </w:r>
          </w:p>
        </w:tc>
      </w:tr>
    </w:tbl>
    <w:p>
      <w:pPr>
        <w:pBdr>
          <w:bottom w:val="single" w:color="1A1A1A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абитуриент выбирает вуз по сайту, а лаборатории кафедры на нём почти не видны: сильные ребята уходят туда, где им показали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4–5 роликов до двух минут каждый: что за прибор, что он умеет, что на нём делают студенты; опубликованы, собрана статистика просмотров и обратная связь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договориться с одним сотрудником и снять один ролик — станет ясно, сколько это стоит по времени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смартфон с приличной камерой, петличный микрофон, свет, согласие сотрудников и заведующего, простой видеоредактор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снимают красиво и получают рекламный ролик, из которого непонятно, что прибор делает; содержание важнее картинки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материал для приёмной кампании и дня открытых дверей</w:t>
      </w:r>
    </w:p>
    <w:p>
      <w:pPr>
        <w:pBdr>
          <w:bottom w:val="single" w:color="B3B3B3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E6E6E"/>
          <w:sz w:val="16"/>
          <w:szCs w:val="16"/>
        </w:rPr>
        <w:t xml:space="preserve">Б4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Тьюторская служба по физике и математике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1A1A1A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первокурсники массово проваливают первую сессию по физике и матанализу; помощь стихийна и зависит от везения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работающая служба: набор тьюторов из старшекурсников, расписание консультаций, материалы по трём самым проваливаемым темам; не меньше 15 проведённых занятий и замер результата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взять статистику деканата: какие темы заваливают чаще всего — на них и нацелиться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аудитория, 4–6 тьюторов, согласование с деканатом, простая запись на консультации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запускают широко и выдыхаются к ноябрю; три темы и один день в неделю лучше, чем всё и сразу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постоянная студенческая служба; опыт руководства людьми, которого не даёт ни одна лабораторная</w:t>
      </w:r>
    </w:p>
    <w:p>
      <w:pPr>
        <w:pBdr>
          <w:bottom w:val="single" w:color="B3B3B3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E6E6E"/>
          <w:sz w:val="16"/>
          <w:szCs w:val="16"/>
        </w:rPr>
        <w:t xml:space="preserve">Б5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Аудит доступности корпусов ГУАП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1A1A1A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насколько корпуса реально доступны для студентов с нарушениями опорно-двигательного аппарата или зрения, системно никто не проверял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методика обследования, обследованные этажи не менее двух корпусов, карта барьеров с фотофиксацией, перечень предложений с оценкой стоимости, переданный в АХЧ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пройти маршрут «вход — аудитория — столовая — туалет» с человеком, который реально сталкивается с барьерами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рулетка, уровень, камера, бланк обследования, согласование с администрацией корпуса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аудит делается по нормативу без живого человека: норматив соблюдён, а пройти нельзя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реальные изменения в корпусе; тема со стабильной поддержкой в социальных грантовых программах</w:t>
      </w:r>
    </w:p>
    <w:p>
      <w:pPr>
        <w:pBdr>
          <w:bottom w:val="single" w:color="B3B3B3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E6E6E"/>
          <w:sz w:val="16"/>
          <w:szCs w:val="16"/>
        </w:rPr>
        <w:t xml:space="preserve">Б6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День открытых лабораторий для школьников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1A1A1A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лаборатории кафедры школьники не видят, а решение о поступлении принимается за год до подачи документов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проведённое мероприятие: маршрут по 4 точкам (ТГц-спектрометр, вакуумная камера, 3D-принтер, оптический стол), демонстрации, раздаточные материалы, не менее 30 участников, обратная связь и регламент для повторения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обойти лаборатории и договориться с каждым руководителем лично — это самая долгая часть проекта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согласование с кафедрой и оптической лабораторией, демонстрации, маршрутные листы, канал связи со школами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организаторы держат всё в голове; без письменного регламента второй раз мероприятие не повторится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ежегодный формат кафедры; опыт организации, который засчитывается в любом резюме</w:t>
      </w:r>
    </w:p>
    <w:p>
      <w:pPr>
        <w:pBdr>
          <w:bottom w:val="single" w:color="B3B3B3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E6E6E"/>
          <w:sz w:val="16"/>
          <w:szCs w:val="16"/>
        </w:rPr>
        <w:t xml:space="preserve">Б7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Годится ли ИИ-класс для курса физики ГУАП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1A1A1A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генераторы учебных курсов на ИИ обещают «тему на входе — готовое занятие на выходе», но никто не проверял, выдерживает ли такой материал требования конкретной дисциплины ГУАП: индикаторы компетенций, точность формул, уровень первокурсника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развёрнутый экземпляр открытой платформы OpenMAIC (THU-MAIC, MIT), 3 сгенерированных занятия по темам, которые чаще всего заваливают на первой сессии, методика экспертной оценки материала по 5 критериям, разбор каждого занятия преподавателем и тест на группе из 10–15 первокурсников с замером результата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открыть публичное демо и сгенерировать одно занятие по знакомой теме — за полчаса станет ясно, о каком качестве вообще идёт речь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Node 22 и pnpm, машина под развёртывание, доступ к LLM (локальная модель через Ollama либо оплаченный ключ — вопрос решить ДО старта), согласие преподавателя на экспертизу, группа первокурсников для теста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главная ловушка этой темы — подменить проект установкой чужой программы. «Мы развернули платформу» проваливает признак новизны и не защищается. Новизна здесь в другом: в методике оценки и в выводе, годится материал или нет. Развёртывание — средство, а не результат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прямое попадание в индикаторы УК-1.У.1 и УК-1.У.3 РПД ОПД (работа с ИИ и оценка информации на достоверность); результат нужен кафедре независимо от знака вывода; смыкается с темой Б4 — проверенные материалы уходят в тьюторскую службу</w:t>
      </w:r>
    </w:p>
    <w:p>
      <w:pPr>
        <w:pBdr>
          <w:bottom w:val="single" w:color="B3B3B3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E6E6E"/>
          <w:sz w:val="16"/>
          <w:szCs w:val="16"/>
        </w:rPr>
        <w:t xml:space="preserve">Б8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LLM как рецензент отчётов: где он согласен с преподавателем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1A1A1A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проверка студенческих отчётов съедает часы преподавателя, а обратная связь доходит до автора через неделю, когда работа уже неинтересна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20 обезличенных отчётов, оценённых по одним критериям машиной и преподавателем, мера согласованности, разбор систематических расхождений и вывод: можно ли доверить машине черновую проверку и на каких именно критериях нельзя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дать модели один отчёт и свои критерии, сравнить с собственной оценкой — сразу станет видно, о каком порядке расхождений речь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обезличенные отчёты с письменного согласия авторов, доступ к LLM, преподаватель как эксперт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обезличивание — не формальность. Отчёты студентов это персональные данные: без согласия авторов и удаления имён работу нельзя ни начинать, ни показывать на защите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при высокой согласованности — черновая проверка ДЗ силами машины; при низкой результат не менее ценен: он показывает границу применимости</w:t>
      </w:r>
    </w:p>
    <w:p>
      <w:pPr>
        <w:pBdr>
          <w:bottom w:val="single" w:color="B3B3B3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E6E6E"/>
          <w:sz w:val="16"/>
          <w:szCs w:val="16"/>
        </w:rPr>
        <w:t xml:space="preserve">Б9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Ассистент по методичкам, который не выдумывает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Сложность: ●●●</w:t>
            </w:r>
          </w:p>
        </w:tc>
      </w:tr>
    </w:tbl>
    <w:p>
      <w:pPr>
        <w:pBdr>
          <w:bottom w:val="single" w:color="1A1A1A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студент упирается в лабораторную в одиннадцать вечера; преподавателя нет, а обычный чат-бот отвечает правдоподобно и неверно — и это хуже, чем не отвечать вовсе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ассистент, отвечающий только по загруженным методичкам кафедры и обязанный давать ссылку на страницу; набор из 50 контрольных вопросов, из которых 10 заведомо не имеют ответа в материалах; измеренные доля верных ссылок и доля честных отказов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составить те самые 10 вопросов без ответа в материалах — именно на них ломаются такие системы, и начинать надо с них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методички кафедры в электронном виде, доступ к LLM, Python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меряют долю правильных ответов и радуются. Главная метрика обратная: отказ, когда ответа в материалах нет. Система, которая отвечает всегда, опаснее отсутствия системы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смыкается с темой Б4; методика оценки переносится на любого корпоративного ассистента — это востребованный навык</w:t>
      </w:r>
    </w:p>
    <w:p>
      <w:pPr>
        <w:pBdr>
          <w:bottom w:val="single" w:color="B3B3B3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E6E6E"/>
          <w:sz w:val="16"/>
          <w:szCs w:val="16"/>
        </w:rPr>
        <w:t xml:space="preserve">Б10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Генератор вариантов задач с проверкой решаемости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E6E6E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1A1A1A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на контрольные и пересдачи нужны равносильные варианты; составлять руками долго, а сгенерированные машиной задачи часто нерешаемы или дают чудовищный ответ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генератор вариантов по трём темам, автоматическая проверка решаемости символьным решателем, 30 отобранных вариантов, экспертная проверка преподавателем и измеренная доля брака до фильтра и после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сгенерировать 10 задач и решить их руками: доля брака в исходном потоке — ваша отправная точка, без неё улучшение не измерить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доступ к LLM, Python с SymPy, преподаватель для экспертизы итоговых вариантов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просят ту же модель проверить собственную задачу. Решаемость проверяет символьный решатель, иначе вы измеряете не качество задач, а самоуверенность модели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— банк задач для тьюторской службы (Б4) и для пересдач; методика «генератор плюс независимый проверяющий» применима далеко за пределами физики</w:t>
      </w:r>
    </w:p>
    <w:p>
      <w:pPr>
        <w:pBdr>
          <w:bottom w:val="single" w:color="B3B3B3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0000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Команда: ______________________________   Дата выбора: ____________</w:t>
      </w:r>
    </w:p>
    <w:sectPr>
      <w:pgSz w:w="11906" w:h="16838" w:orient="portrait"/>
      <w:pgMar w:top="800" w:right="8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2026-09-11T18:43:53.646Z</dcterms:created>
  <dcterms:modified xsi:type="dcterms:W3CDTF">2026-09-11T18:43:53.646Z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