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 w:before="0" w:line="264"/>
      </w:pPr>
      <w:r>
        <w:rPr>
          <w:rFonts w:ascii="Arial" w:cs="Arial" w:eastAsia="Arial" w:hAnsi="Arial"/>
          <w:color w:val="6E6E6E"/>
          <w:sz w:val="15"/>
          <w:szCs w:val="15"/>
        </w:rPr>
        <w:t xml:space="preserve">ГУАП · Институт ФПТИ · Кафедра № 3 · 03.03.01 «Прикладные математика и физика»</w:t>
      </w:r>
    </w:p>
    <w:p>
      <w:pPr>
        <w:pBdr>
          <w:bottom w:val="single" w:color="1A1A1A" w:sz="10" w:space="5"/>
        </w:pBdr>
        <w:spacing w:after="7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КАЛЕНДАРНО-ТЕМАТИЧЕСКИЙ ПЛАН КУРСА ПРОЕКТНОЙ ДЕЯТЕЛЬНОСТИ</w:t>
      </w:r>
    </w:p>
    <w:p>
      <w:pPr>
        <w:spacing w:after="60" w:before="0" w:line="264"/>
      </w:pPr>
      <w:r>
        <w:rPr>
          <w:rFonts w:ascii="Arial" w:cs="Arial" w:eastAsia="Arial" w:hAnsi="Arial"/>
          <w:color w:val="6E6E6E"/>
          <w:sz w:val="15"/>
          <w:szCs w:val="15"/>
        </w:rPr>
        <w:t xml:space="preserve">Осенний семестр 2026/27 · 17 занятий по 90 минут, суббота · ауд. 31-04а · 1 курс м631к в 17:00, 2 курс м531 в 13:00 · программа общая для обеих групп</w:t>
      </w:r>
    </w:p>
    <w:p>
      <w:pPr>
        <w:spacing w:after="130" w:before="0" w:line="264"/>
      </w:pP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Лекция и практика переплетены внутри одной пары. Каждое занятие оставляет команде артефакт её собственного проекта. Четыре вехи выделены заливкой — на каждой команда предъявляет материальный результат.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3D3D3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№</w:t>
            </w:r>
          </w:p>
        </w:tc>
        <w:tc>
          <w:tcPr>
            <w:tcW w:type="pct" w:w="6%"/>
            <w:shd w:fill="3D3D3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Дата</w:t>
            </w:r>
          </w:p>
        </w:tc>
        <w:tc>
          <w:tcPr>
            <w:tcW w:type="pct" w:w="15%"/>
            <w:shd w:fill="3D3D3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Тема занятия</w:t>
            </w:r>
          </w:p>
        </w:tc>
        <w:tc>
          <w:tcPr>
            <w:tcW w:type="pct" w:w="27%"/>
            <w:shd w:fill="3D3D3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Лекционная часть</w:t>
            </w:r>
          </w:p>
        </w:tc>
        <w:tc>
          <w:tcPr>
            <w:tcW w:type="pct" w:w="27%"/>
            <w:shd w:fill="3D3D3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Практическая часть</w:t>
            </w:r>
          </w:p>
        </w:tc>
        <w:tc>
          <w:tcPr>
            <w:tcW w:type="pct" w:w="15%"/>
            <w:shd w:fill="3D3D3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Артефакт и задание</w:t>
            </w:r>
          </w:p>
        </w:tc>
        <w:tc>
          <w:tcPr>
            <w:tcW w:type="pct" w:w="8%"/>
            <w:shd w:fill="3D3D3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РПД</w:t>
            </w:r>
          </w:p>
        </w:tc>
      </w:tr>
      <w:tr>
        <w:trPr>
          <w:cantSplit/>
          <w:trHeight w:val="0" w:hRule="atLeast"/>
        </w:trPr>
        <w:tc>
          <w:tcPr>
            <w:tcW w:type="pct" w:w="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pct" w:w="6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05.09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Введение в проектную деятельность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Проект против процесса (RUN / CHANGE), 4 признака проекта, железный треугольник, классификация, Waterfall против Agile, 5 фаз жизненного цикла, дорожная карта семи практик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Вводная пара без практической части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ДЗ: команда 3–4 чел., роли,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два концепта — Вектор А и Б</w:t>
            </w:r>
          </w:p>
        </w:tc>
        <w:tc>
          <w:tcPr>
            <w:tcW w:type="pct" w:w="8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ОПДВП 1.1</w:t>
            </w:r>
          </w:p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 1.1–1.5</w:t>
            </w:r>
          </w:p>
        </w:tc>
      </w:tr>
      <w:tr>
        <w:trPr>
          <w:cantSplit/>
          <w:trHeight w:val="0" w:hRule="atLeast"/>
        </w:trPr>
        <w:tc>
          <w:tcPr>
            <w:tcW w:type="pct" w:w="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pct" w:w="6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12.09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Практика 1. От двух концептов к SMART-цели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Ценностное предложение: определение и формула. SMART и мнемоника ЧИСТО. Критерии отбора идеи и шкала 0–2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Ценностное предложение для обоих концептов, выбор одного по критериям, развёрнутая SMART-цель, взаимная проверка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Лист 1: ценностное предложение и выбор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Лист 2: SMART-цель</w:t>
            </w:r>
          </w:p>
        </w:tc>
        <w:tc>
          <w:tcPr>
            <w:tcW w:type="pct" w:w="8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ОПДВП 1.2, пр. 1</w:t>
            </w:r>
          </w:p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 2.1</w:t>
            </w:r>
          </w:p>
        </w:tc>
      </w:tr>
      <w:tr>
        <w:trPr>
          <w:cantSplit/>
          <w:trHeight w:val="0" w:hRule="atLeast"/>
        </w:trPr>
        <w:tc>
          <w:tcPr>
            <w:tcW w:type="pct" w:w="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pct" w:w="6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19.09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Разбор инициации + Практика 2. Паспорт проекта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Что делали руками и как это называется. Инициация из 8 шагов. Четыре источника идей и ловушка «решение в поиске проблемы». Зрелость идеи. Разбор ошибок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Паспорт (устав) проекта: 10 разделов, из них 4 новых — результат, границы, ресурсы, критерии успеха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Паспорт проекта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(без стейкхолдеров)</w:t>
            </w:r>
          </w:p>
        </w:tc>
        <w:tc>
          <w:tcPr>
            <w:tcW w:type="pct" w:w="8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ОПДВП 1.2, пр. 2</w:t>
            </w:r>
          </w:p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 2.1</w:t>
            </w:r>
          </w:p>
        </w:tc>
      </w:tr>
      <w:tr>
        <w:trPr>
          <w:cantSplit/>
          <w:trHeight w:val="0" w:hRule="atLeast"/>
        </w:trPr>
        <w:tc>
          <w:tcPr>
            <w:tcW w:type="pct" w:w="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ВЕХА 4</w:t>
            </w:r>
          </w:p>
        </w:tc>
        <w:tc>
          <w:tcPr>
            <w:tcW w:type="pct" w:w="6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26.09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Практика 3. Стейкхолдеры + представление проектов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Окружение проекта. Стейкхолдер — это не только заказчик. Матрица «влияние × заинтересованность» и четыре стратегии. Требования и ожидания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Матрица стейкхолдеров своего проекта. Представление проектов: 3 мин на команду, два вопроса из зала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Матрица стейкхолдеров,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паспорт закрыт целиком.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ТОЧКА GO / NO-GO: тема зафиксирована</w:t>
            </w:r>
          </w:p>
        </w:tc>
        <w:tc>
          <w:tcPr>
            <w:tcW w:type="pct" w:w="8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ОПДВП 1.3, пр. 3</w:t>
            </w:r>
          </w:p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 4.3</w:t>
            </w:r>
          </w:p>
        </w:tc>
      </w:tr>
      <w:tr>
        <w:trPr>
          <w:cantSplit/>
          <w:trHeight w:val="0" w:hRule="atLeast"/>
        </w:trPr>
        <w:tc>
          <w:tcPr>
            <w:tcW w:type="pct" w:w="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pct" w:w="6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03.10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Содержание проекта: дерево проблем и дерево целей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Что такое содержание (Scope) и почему из проблемы нельзя сразу выводить задачи. Дерево проблем: корни, ствол, ветви. Инверсия в дерево целей. Ошибка «дерево решений»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Дерево проблем и дерево целей своего проекта на листе А3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Лист А3 «дерево проблем → дерево целей».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ДЗ: три разговора с носителями проблемы</w:t>
            </w:r>
          </w:p>
        </w:tc>
        <w:tc>
          <w:tcPr>
            <w:tcW w:type="pct" w:w="8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 2.2</w:t>
            </w:r>
          </w:p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(нет у 1 курса)</w:t>
            </w:r>
          </w:p>
        </w:tc>
      </w:tr>
      <w:tr>
        <w:trPr>
          <w:cantSplit/>
          <w:trHeight w:val="0" w:hRule="atLeast"/>
        </w:trPr>
        <w:tc>
          <w:tcPr>
            <w:tcW w:type="pct" w:w="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pct" w:w="6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10.10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ТЕСТ 1 + Практика 4. Иерархическая структура работ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WBS: декомпозиция по результатам, а не по людям. Правило 100 %. Пакет работ имеет исполнителя, срок и проверяемый результат. Сколько уровней достаточно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Тест 1 «Инициация» — 15 мин. Доклады «что сказали три человека». WBS своего проекта до пакетов работ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WBS на листе А3.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Результат теста 1 в рейтинг</w:t>
            </w:r>
          </w:p>
        </w:tc>
        <w:tc>
          <w:tcPr>
            <w:tcW w:type="pct" w:w="8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ОПДВП 2.1, пр. 4</w:t>
            </w:r>
          </w:p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 2.3</w:t>
            </w:r>
          </w:p>
        </w:tc>
      </w:tr>
      <w:tr>
        <w:trPr>
          <w:cantSplit/>
          <w:trHeight w:val="0" w:hRule="atLeast"/>
        </w:trPr>
        <w:tc>
          <w:tcPr>
            <w:tcW w:type="pct" w:w="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pct" w:w="6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17.10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Практика 5. Календарный план и диаграмма Ганта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Зависимости между работами. Оценка длительности. Метод критического пути. Милстоун против задачи. Буфер и почему его съедают первым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График Ганта своего проекта с выделенным критическим путём. GanttPRO или MS Project; при отсутствии доступа — шаблон в таблице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Диаграмма Ганта</w:t>
            </w:r>
          </w:p>
        </w:tc>
        <w:tc>
          <w:tcPr>
            <w:tcW w:type="pct" w:w="8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ОПДВП 2.2, пр. 5</w:t>
            </w:r>
          </w:p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 2.4</w:t>
            </w:r>
          </w:p>
        </w:tc>
      </w:tr>
      <w:tr>
        <w:trPr>
          <w:cantSplit/>
          <w:trHeight w:val="0" w:hRule="atLeast"/>
        </w:trPr>
        <w:tc>
          <w:tcPr>
            <w:tcW w:type="pct" w:w="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ВЕХА 8</w:t>
            </w:r>
          </w:p>
        </w:tc>
        <w:tc>
          <w:tcPr>
            <w:tcW w:type="pct" w:w="6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24.10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Практика 6. Ресурсы, риски и сборка плана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Ресурсное и бюджетное планирование в натуральном виде. Риски: вероятность × влияние, реестр, четыре реакции. PEST и SWOT как способы найти риски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Реестр рисков на пять строк с мерами реагирования. Смета. Сборка: WBS + график + смета + риски в один документ, проверка через треугольник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СВОДНЫЙ ПЛАН ПРОЕКТА</w:t>
            </w:r>
          </w:p>
        </w:tc>
        <w:tc>
          <w:tcPr>
            <w:tcW w:type="pct" w:w="8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ОПДВП 2.3, пр. 6</w:t>
            </w:r>
          </w:p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 4.4, 5.1–5.3</w:t>
            </w:r>
          </w:p>
        </w:tc>
      </w:tr>
      <w:tr>
        <w:trPr>
          <w:cantSplit/>
          <w:trHeight w:val="0" w:hRule="atLeast"/>
        </w:trPr>
        <w:tc>
          <w:tcPr>
            <w:tcW w:type="pct" w:w="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9</w:t>
            </w:r>
          </w:p>
        </w:tc>
        <w:tc>
          <w:tcPr>
            <w:tcW w:type="pct" w:w="6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31.10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Практика 7. Команда: Белбин, Такмен, конфликты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Почему команда ломается именно сейчас. Стадии по Такмену, «шторм» как норма. Роли по Белбину: какие обязательны для 3–4 человек. Распределение ответственности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Разбор ошибок теста 1. Самодиагностика ролей. Разбор двух реальных конфликтов из своих команд. Командный договор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Командный договор на одном листе.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Заводится журнал проекта</w:t>
            </w:r>
          </w:p>
        </w:tc>
        <w:tc>
          <w:tcPr>
            <w:tcW w:type="pct" w:w="8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ОПДВП 3.1, пр. 7</w:t>
            </w:r>
          </w:p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 3.1–3.3</w:t>
            </w:r>
          </w:p>
        </w:tc>
      </w:tr>
      <w:tr>
        <w:trPr>
          <w:cantSplit/>
          <w:trHeight w:val="0" w:hRule="atLeast"/>
        </w:trPr>
        <w:tc>
          <w:tcPr>
            <w:tcW w:type="pct" w:w="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10</w:t>
            </w:r>
          </w:p>
        </w:tc>
        <w:tc>
          <w:tcPr>
            <w:tcW w:type="pct" w:w="6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07.11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Исполнение: коммуникации и рабочая сессия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План коммуникаций: кто кому что и когда сообщает. Что считается «сделано». Почему статус «работаем» не является статусом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Статус-доклады «думали / сделали / узнали / дальше». Рабочая сессия над результатом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Запись в журнале проекта,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первый статус зафиксирован</w:t>
            </w:r>
          </w:p>
        </w:tc>
        <w:tc>
          <w:tcPr>
            <w:tcW w:type="pct" w:w="8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ОПДВП 3.2</w:t>
            </w:r>
          </w:p>
        </w:tc>
      </w:tr>
      <w:tr>
        <w:trPr>
          <w:cantSplit/>
          <w:trHeight w:val="0" w:hRule="atLeast"/>
        </w:trPr>
        <w:tc>
          <w:tcPr>
            <w:tcW w:type="pct" w:w="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11</w:t>
            </w:r>
          </w:p>
        </w:tc>
        <w:tc>
          <w:tcPr>
            <w:tcW w:type="pct" w:w="6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14.11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Исполнение: отклонения и управление изменениями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Отклонение не равно провал. Причина отклонения важнее факта. Управление изменениями. Когда план меняют, а когда держат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Статус-доклады. Рабочая сессия и подготовка к чекпоинту: что именно покажем 21.11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План с отмеченными отклонениями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и их причинами</w:t>
            </w:r>
          </w:p>
        </w:tc>
        <w:tc>
          <w:tcPr>
            <w:tcW w:type="pct" w:w="8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ОПДВП 3.2</w:t>
            </w:r>
          </w:p>
        </w:tc>
      </w:tr>
      <w:tr>
        <w:trPr>
          <w:cantSplit/>
          <w:trHeight w:val="0" w:hRule="atLeast"/>
        </w:trPr>
        <w:tc>
          <w:tcPr>
            <w:tcW w:type="pct" w:w="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ВЕХА 12</w:t>
            </w:r>
          </w:p>
        </w:tc>
        <w:tc>
          <w:tcPr>
            <w:tcW w:type="pct" w:w="6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21.11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ЧЕКПОИНТ: план против факта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Как считается отклонение. Три вопроса чекпоинта: что обещали, что есть, что из этого следует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Каждая команда предъявляет промежуточный результат (5 мин) и таблицу «план / факт». Вопросы из зала, решения фиксируются письменно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ПРОМЕЖУТОЧНЫЙ РЕЗУЛЬТАТ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+ таблица «план против факта»</w:t>
            </w:r>
          </w:p>
        </w:tc>
        <w:tc>
          <w:tcPr>
            <w:tcW w:type="pct" w:w="8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ОПДВП 3.2</w:t>
            </w:r>
          </w:p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 5.4</w:t>
            </w:r>
          </w:p>
        </w:tc>
      </w:tr>
      <w:tr>
        <w:trPr>
          <w:cantSplit/>
          <w:trHeight w:val="0" w:hRule="atLeast"/>
        </w:trPr>
        <w:tc>
          <w:tcPr>
            <w:tcW w:type="pct" w:w="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13</w:t>
            </w:r>
          </w:p>
        </w:tc>
        <w:tc>
          <w:tcPr>
            <w:tcW w:type="pct" w:w="6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28.11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ТЕСТ 2 + коррекция плана после чекпоинта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Критерии успешности проекта и причины неудач — на собственном материале, сразу после чекпоинта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Тест 2 «Планирование и контроль» — 15 мин. Коррекция плана, пересмотр границ, явное решение что успеваем и что режем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Скорректированный план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со списком «что срезано и почему»</w:t>
            </w:r>
          </w:p>
        </w:tc>
        <w:tc>
          <w:tcPr>
            <w:tcW w:type="pct" w:w="8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 5.4</w:t>
            </w:r>
          </w:p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ОПДВП 3.2</w:t>
            </w:r>
          </w:p>
        </w:tc>
      </w:tr>
      <w:tr>
        <w:trPr>
          <w:cantSplit/>
          <w:trHeight w:val="0" w:hRule="atLeast"/>
        </w:trPr>
        <w:tc>
          <w:tcPr>
            <w:tcW w:type="pct" w:w="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14</w:t>
            </w:r>
          </w:p>
        </w:tc>
        <w:tc>
          <w:tcPr>
            <w:tcW w:type="pct" w:w="6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05.12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Приёмка результата и экспертиза проектов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Что такое приёмка. Критерий готовности. Как проект смотрит внешний эксперт. Порядок экспертизы. Виды грантовой и финансовой поддержки — коротко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Самоприёмка по собственным критериям успеха из паспорта: честная проверка «да / нет». Список того, что осталось за три недели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Лист приёмки с отметками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и остатком работ</w:t>
            </w:r>
          </w:p>
        </w:tc>
        <w:tc>
          <w:tcPr>
            <w:tcW w:type="pct" w:w="8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 6.1, 6.2</w:t>
            </w:r>
          </w:p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ОПДВП 3.3</w:t>
            </w:r>
          </w:p>
        </w:tc>
      </w:tr>
      <w:tr>
        <w:trPr>
          <w:cantSplit/>
          <w:trHeight w:val="0" w:hRule="atLeast"/>
        </w:trPr>
        <w:tc>
          <w:tcPr>
            <w:tcW w:type="pct" w:w="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15</w:t>
            </w:r>
          </w:p>
        </w:tc>
        <w:tc>
          <w:tcPr>
            <w:tcW w:type="pct" w:w="6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12.12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Письменный отчёт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Структура отчёта. Чем отчёт отличается от дневника работ. Как описывать результат, а не процесс. Что делать с отрицательным результатом</w:t>
            </w:r>
          </w:p>
        </w:tc>
        <w:tc>
          <w:tcPr>
            <w:tcW w:type="pct" w:w="27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Написание отчёта по шаблону — черновик целиком</w:t>
            </w:r>
          </w:p>
        </w:tc>
        <w:tc>
          <w:tcPr>
            <w:tcW w:type="pct" w:w="15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Черновик отчёта</w:t>
            </w:r>
          </w:p>
        </w:tc>
        <w:tc>
          <w:tcPr>
            <w:tcW w:type="pct" w:w="8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 6.3</w:t>
            </w:r>
          </w:p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ОПДВП 3.3</w:t>
            </w:r>
          </w:p>
        </w:tc>
      </w:tr>
      <w:tr>
        <w:trPr>
          <w:cantSplit/>
          <w:trHeight w:val="0" w:hRule="atLeast"/>
        </w:trPr>
        <w:tc>
          <w:tcPr>
            <w:tcW w:type="pct" w:w="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16</w:t>
            </w:r>
          </w:p>
        </w:tc>
        <w:tc>
          <w:tcPr>
            <w:tcW w:type="pct" w:w="6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19.12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Питч-защита: устройство и репетиция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Структура питча на 5–10 минут. Что комиссия слушает и когда перестаёт. Типичные провалы. Как отвечать на вопрос, ответа на который нет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Репетиция всех команд с обратной связью между командами: два плюса и одна дыра каждой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Готовая презентация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и отрепетированный питч</w:t>
            </w:r>
          </w:p>
        </w:tc>
        <w:tc>
          <w:tcPr>
            <w:tcW w:type="pct" w:w="8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 6.4</w:t>
            </w:r>
          </w:p>
        </w:tc>
      </w:tr>
      <w:tr>
        <w:trPr>
          <w:cantSplit/>
          <w:trHeight w:val="0" w:hRule="atLeast"/>
        </w:trPr>
        <w:tc>
          <w:tcPr>
            <w:tcW w:type="pct" w:w="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ВЕХА 17</w:t>
            </w:r>
          </w:p>
        </w:tc>
        <w:tc>
          <w:tcPr>
            <w:tcW w:type="pct" w:w="6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26.12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ПИТЧ-ЗАЩИТА перед комиссией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Лекционной части нет</w:t>
            </w:r>
          </w:p>
        </w:tc>
        <w:tc>
          <w:tcPr>
            <w:tcW w:type="pct" w:w="27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Защита семестровых проектов: 5–10 минут и ответы на вопросы. Рефлексия и извлечённые уроки письменно. Закрытие проекта, передача материалов</w:t>
            </w:r>
          </w:p>
        </w:tc>
        <w:tc>
          <w:tcPr>
            <w:tcW w:type="pct" w:w="15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ЗАЩИЩЁННЫЙ ПРОЕКТ,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отчёт, журнал проекта</w:t>
            </w:r>
          </w:p>
        </w:tc>
        <w:tc>
          <w:tcPr>
            <w:tcW w:type="pct" w:w="8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 6.4</w:t>
            </w:r>
          </w:p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ОПДВП 3.3</w:t>
            </w:r>
          </w:p>
        </w:tc>
      </w:tr>
    </w:tbl>
    <w:p>
      <w:pPr>
        <w:pBdr>
          <w:bottom w:val="single" w:color="1A1A1A" w:sz="10" w:space="5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Аттестация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6%"/>
            <w:shd w:fill="3D3D3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Элемент</w:t>
            </w:r>
          </w:p>
        </w:tc>
        <w:tc>
          <w:tcPr>
            <w:tcW w:type="pct" w:w="26%"/>
            <w:shd w:fill="3D3D3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Когда</w:t>
            </w:r>
          </w:p>
        </w:tc>
        <w:tc>
          <w:tcPr>
            <w:tcW w:type="pct" w:w="18%"/>
            <w:shd w:fill="3D3D3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Баллов</w:t>
            </w:r>
          </w:p>
        </w:tc>
      </w:tr>
      <w:tr>
        <w:trPr>
          <w:cantSplit/>
          <w:trHeight w:val="0" w:hRule="atLeast"/>
        </w:trPr>
        <w:tc>
          <w:tcPr>
            <w:tcW w:type="pct" w:w="56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Тест 1 «Инициация»</w:t>
            </w:r>
          </w:p>
        </w:tc>
        <w:tc>
          <w:tcPr>
            <w:tcW w:type="pct" w:w="26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10.10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10</w:t>
            </w:r>
          </w:p>
        </w:tc>
      </w:tr>
      <w:tr>
        <w:trPr>
          <w:cantSplit/>
          <w:trHeight w:val="0" w:hRule="atLeast"/>
        </w:trPr>
        <w:tc>
          <w:tcPr>
            <w:tcW w:type="pct" w:w="56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Тест 2 «Планирование и контроль»</w:t>
            </w:r>
          </w:p>
        </w:tc>
        <w:tc>
          <w:tcPr>
            <w:tcW w:type="pct" w:w="26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28.11</w:t>
            </w:r>
          </w:p>
        </w:tc>
        <w:tc>
          <w:tcPr>
            <w:tcW w:type="pct" w:w="18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10</w:t>
            </w:r>
          </w:p>
        </w:tc>
      </w:tr>
      <w:tr>
        <w:trPr>
          <w:cantSplit/>
          <w:trHeight w:val="0" w:hRule="atLeast"/>
        </w:trPr>
        <w:tc>
          <w:tcPr>
            <w:tcW w:type="pct" w:w="56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Артефакты: паспорт, сводный план, чекпоинт</w:t>
            </w:r>
          </w:p>
        </w:tc>
        <w:tc>
          <w:tcPr>
            <w:tcW w:type="pct" w:w="26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26.09, 24.10, 21.11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30</w:t>
            </w:r>
          </w:p>
        </w:tc>
      </w:tr>
      <w:tr>
        <w:trPr>
          <w:cantSplit/>
          <w:trHeight w:val="0" w:hRule="atLeast"/>
        </w:trPr>
        <w:tc>
          <w:tcPr>
            <w:tcW w:type="pct" w:w="56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Питч-защита семестрового проекта</w:t>
            </w:r>
          </w:p>
        </w:tc>
        <w:tc>
          <w:tcPr>
            <w:tcW w:type="pct" w:w="26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26.12</w:t>
            </w:r>
          </w:p>
        </w:tc>
        <w:tc>
          <w:tcPr>
            <w:tcW w:type="pct" w:w="18%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50</w:t>
            </w:r>
          </w:p>
        </w:tc>
      </w:tr>
      <w:tr>
        <w:trPr>
          <w:cantSplit/>
          <w:trHeight w:val="0" w:hRule="atLeast"/>
        </w:trPr>
        <w:tc>
          <w:tcPr>
            <w:tcW w:type="pct" w:w="56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Итого</w:t>
            </w:r>
          </w:p>
        </w:tc>
        <w:tc>
          <w:tcPr>
            <w:tcW w:type="pct" w:w="26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100</w:t>
            </w:r>
          </w:p>
        </w:tc>
      </w:tr>
    </w:tbl>
    <w:p>
      <w:pPr>
        <w:spacing w:after="90" w:before="60" w:line="264"/>
      </w:pP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Зачёт по балльно-рейтинговой системе, курсовой работы нет. Оценка строится на защите семестрового командного проекта — объявлено студентам 05.09.2026.</w:t>
      </w:r>
    </w:p>
    <w:p>
      <w:pPr>
        <w:pBdr>
          <w:bottom w:val="single" w:color="1A1A1A" w:sz="10" w:space="5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Соответствие рабочим программам</w:t>
      </w:r>
    </w:p>
    <w:p>
      <w:pPr>
        <w:spacing w:after="60" w:before="0" w:line="264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ОПДВП (1 курс) — покрыто полностью: все девять тем и все семь практических занятий, в порядке и под названиями РПД.</w:t>
      </w:r>
    </w:p>
    <w:p>
      <w:pPr>
        <w:spacing w:after="60" w:before="0" w:line="264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ОПД (2 курс) — покрыто по темам. Не читается отдельной лекцией специфика взаимодействия с НКО (тема 4.1): ни одна команда с НКО не работает. PEST и SWOT (темы 5.2, 5.3) даются как инструменты поиска рисков внутри занятия 24.10, а не отдельными практиками. Вместо 17 отдельных двухчасовых практик ОПД — сквозной проект: 90 минут в неделю на лекцию и практику вместе не позволяют вести 17 несвязанных упражнений без потери проекта.</w:t>
      </w:r>
    </w:p>
    <w:p>
      <w:pPr>
        <w:spacing w:after="90" w:before="0" w:line="264"/>
      </w:pP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Ответственность за расхождение с таблицей практических занятий ОПД принимает преподаватель. Решение от 11.09.2026, подтверждено 19.09.2026.</w:t>
      </w:r>
    </w:p>
    <w:sectPr>
      <w:pgSz w:w="16838" w:h="11906" w:orient="landscape"/>
      <w:pgMar w:top="600" w:right="600" w:bottom="55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2026-09-18T22:51:26.850Z</dcterms:created>
  <dcterms:modified xsi:type="dcterms:W3CDTF">2026-09-18T22:51:26.876Z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