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5" w:before="0" w:line="258"/>
      </w:pPr>
      <w:r>
        <w:rPr>
          <w:rFonts w:ascii="Arial" w:cs="Arial" w:eastAsia="Arial" w:hAnsi="Arial"/>
          <w:color w:val="6E6E6E"/>
          <w:sz w:val="16"/>
          <w:szCs w:val="16"/>
        </w:rPr>
        <w:t xml:space="preserve">ГУАП · Кафедра № 3 · курс проектной деятельности</w:t>
      </w:r>
    </w:p>
    <w:p>
      <w:pPr>
        <w:pBdr>
          <w:bottom w:val="single" w:color="1A1A1A" w:sz="10" w:space="5"/>
        </w:pBdr>
        <w:spacing w:after="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ТЕСТ 1. Инициация проекта</w:t>
      </w:r>
    </w:p>
    <w:p>
      <w:pPr>
        <w:spacing w:after="60" w:before="0" w:line="258"/>
      </w:pPr>
      <w:r>
        <w:rPr>
          <w:rFonts w:ascii="Arial" w:cs="Arial" w:eastAsia="Arial" w:hAnsi="Arial"/>
          <w:color w:val="6E6E6E"/>
          <w:sz w:val="17"/>
          <w:szCs w:val="17"/>
        </w:rPr>
        <w:t xml:space="preserve">10 октября 2026 · 15 минут · без конспектов · максимум 30 баллов · зачтено от 15</w:t>
      </w:r>
    </w:p>
    <w:p>
      <w:pPr>
        <w:spacing w:after="120" w:before="0" w:line="258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Фамилия, имя: ______________________________   Группа: __________   Команда: __________</w:t>
      </w:r>
    </w:p>
    <w:p>
      <w:pPr>
        <w:spacing w:after="60" w:before="0" w:line="258"/>
      </w:pPr>
      <w:r>
        <w:rPr>
          <w:rFonts w:ascii="Arial" w:cs="Arial" w:eastAsia="Arial" w:hAnsi="Arial"/>
          <w:i/>
          <w:iCs/>
          <w:color w:val="6E6E6E"/>
          <w:sz w:val="16"/>
          <w:szCs w:val="16"/>
        </w:rPr>
        <w:t xml:space="preserve">В заданиях 1–14 отметьте один вариант. В задании 15 проставьте буквы. В 16 — несколько вариантов. В 17 — номера по порядку. Задания 18–20 — письменно, коротко.</w:t>
      </w:r>
    </w:p>
    <w:p>
      <w:pPr>
        <w:pBdr>
          <w:bottom w:val="single" w:color="1A1A1A" w:sz="10" w:space="5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Часть 1. Один правильный ответ · по 1 баллу</w:t>
      </w:r>
    </w:p>
    <w:p>
      <w:pPr>
        <w:spacing w:after="55" w:before="150" w:line="258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1.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Чем проект отличается от процесса?</w:t>
      </w:r>
      <w:r>
        <w:rPr>
          <w:rFonts w:ascii="Arial" w:cs="Arial" w:eastAsia="Arial" w:hAnsi="Arial"/>
          <w:i/>
          <w:iCs/>
          <w:color w:val="6E6E6E"/>
          <w:sz w:val="15"/>
          <w:szCs w:val="15"/>
        </w:rPr>
        <w:t xml:space="preserve">   (1 б)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а) проект всегда дороже процесса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б) проект создаёт уникальный результат в ограниченный срок, процесс воспроизводит один и тот же результат регулярно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в) процесс выполняется командой, а проект — одним человеком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г) проект не требует планирования</w:t>
      </w:r>
    </w:p>
    <w:p>
      <w:pPr>
        <w:spacing w:after="55" w:before="150" w:line="258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2.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Что из перечисленного НЕ входит в четыре признака проекта?</w:t>
      </w:r>
      <w:r>
        <w:rPr>
          <w:rFonts w:ascii="Arial" w:cs="Arial" w:eastAsia="Arial" w:hAnsi="Arial"/>
          <w:i/>
          <w:iCs/>
          <w:color w:val="6E6E6E"/>
          <w:sz w:val="15"/>
          <w:szCs w:val="15"/>
        </w:rPr>
        <w:t xml:space="preserve">   (1 б)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а) целевая направленность — верифицируемый результат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б) временные ограничения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в) ресурсный лимит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г) обязательное внешнее финансирование</w:t>
      </w:r>
    </w:p>
    <w:p>
      <w:pPr>
        <w:spacing w:after="55" w:before="150" w:line="258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3.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Вершины железного треугольника проекта — это:</w:t>
      </w:r>
      <w:r>
        <w:rPr>
          <w:rFonts w:ascii="Arial" w:cs="Arial" w:eastAsia="Arial" w:hAnsi="Arial"/>
          <w:i/>
          <w:iCs/>
          <w:color w:val="6E6E6E"/>
          <w:sz w:val="15"/>
          <w:szCs w:val="15"/>
        </w:rPr>
        <w:t xml:space="preserve">   (1 б)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а) содержание, время, стоимость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б) команда, бюджет, риски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в) цель, задачи, результат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г) план, факт, отклонение</w:t>
      </w:r>
    </w:p>
    <w:p>
      <w:pPr>
        <w:spacing w:after="55" w:before="150" w:line="258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4.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Чем Waterfall отличается от Agile?</w:t>
      </w:r>
      <w:r>
        <w:rPr>
          <w:rFonts w:ascii="Arial" w:cs="Arial" w:eastAsia="Arial" w:hAnsi="Arial"/>
          <w:i/>
          <w:iCs/>
          <w:color w:val="6E6E6E"/>
          <w:sz w:val="15"/>
          <w:szCs w:val="15"/>
        </w:rPr>
        <w:t xml:space="preserve">   (1 б)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а) Waterfall дешевле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б) в Waterfall фазы идут последовательно и содержание фиксируется заранее, в Agile работа идёт короткими итерациями с пересмотром содержания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в) Agile не требует планирования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г) Waterfall применяется только в IT</w:t>
      </w:r>
    </w:p>
    <w:p>
      <w:pPr>
        <w:spacing w:after="55" w:before="150" w:line="258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5.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Сколько фаз в жизненном цикле проекта и какая из них первая?</w:t>
      </w:r>
      <w:r>
        <w:rPr>
          <w:rFonts w:ascii="Arial" w:cs="Arial" w:eastAsia="Arial" w:hAnsi="Arial"/>
          <w:i/>
          <w:iCs/>
          <w:color w:val="6E6E6E"/>
          <w:sz w:val="15"/>
          <w:szCs w:val="15"/>
        </w:rPr>
        <w:t xml:space="preserve">   (1 б)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а) три, первая — планирование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б) пять, первая — инициация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в) четыре, первая — исполнение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г) пять, первая — мониторинг и контроль</w:t>
      </w:r>
    </w:p>
    <w:p>
      <w:pPr>
        <w:spacing w:after="55" w:before="150" w:line="258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6.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Ценностное предложение — это:</w:t>
      </w:r>
      <w:r>
        <w:rPr>
          <w:rFonts w:ascii="Arial" w:cs="Arial" w:eastAsia="Arial" w:hAnsi="Arial"/>
          <w:i/>
          <w:iCs/>
          <w:color w:val="6E6E6E"/>
          <w:sz w:val="15"/>
          <w:szCs w:val="15"/>
        </w:rPr>
        <w:t xml:space="preserve">   (1 б)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а) рекламный слоган проекта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б) утверждение о том, какую конкретную выгоду и для какой конкретной группы людей создаёт результат проекта и чем этот способ лучше текущего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в) смета проекта в натуральном выражении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г) список задач команды на семестр</w:t>
      </w:r>
    </w:p>
    <w:p>
      <w:pPr>
        <w:spacing w:after="55" w:before="150" w:line="258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7.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Какая часть формулы ценностного предложения формулируется последней?</w:t>
      </w:r>
      <w:r>
        <w:rPr>
          <w:rFonts w:ascii="Arial" w:cs="Arial" w:eastAsia="Arial" w:hAnsi="Arial"/>
          <w:i/>
          <w:iCs/>
          <w:color w:val="6E6E6E"/>
          <w:sz w:val="15"/>
          <w:szCs w:val="15"/>
        </w:rPr>
        <w:t xml:space="preserve">   (1 б)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а) для кого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б) в отличие от чего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в) какую выгоду даёт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г) все четыре одновременно</w:t>
      </w:r>
    </w:p>
    <w:p>
      <w:pPr>
        <w:spacing w:after="55" w:before="150" w:line="258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8.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Запись «аналогов нет» в строке «в отличие от чего» означает, что:</w:t>
      </w:r>
      <w:r>
        <w:rPr>
          <w:rFonts w:ascii="Arial" w:cs="Arial" w:eastAsia="Arial" w:hAnsi="Arial"/>
          <w:i/>
          <w:iCs/>
          <w:color w:val="6E6E6E"/>
          <w:sz w:val="15"/>
          <w:szCs w:val="15"/>
        </w:rPr>
        <w:t xml:space="preserve">   (1 б)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а) проект уникален, и это сильная сторона заявки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б) текущий способ решения задачи не искали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в) нужно подавать патент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г) проект не нужен</w:t>
      </w:r>
    </w:p>
    <w:p>
      <w:pPr>
        <w:spacing w:after="55" w:before="150" w:line="258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9.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Буква M в SMART требует:</w:t>
      </w:r>
      <w:r>
        <w:rPr>
          <w:rFonts w:ascii="Arial" w:cs="Arial" w:eastAsia="Arial" w:hAnsi="Arial"/>
          <w:i/>
          <w:iCs/>
          <w:color w:val="6E6E6E"/>
          <w:sz w:val="15"/>
          <w:szCs w:val="15"/>
        </w:rPr>
        <w:t xml:space="preserve">   (1 б)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а) мотивации команды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б) числа и способа измерения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в) выбранной методологии — Waterfall или Agile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г) минимального бюджета</w:t>
      </w:r>
    </w:p>
    <w:p>
      <w:pPr>
        <w:spacing w:after="55" w:before="150" w:line="258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10.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Что не так с формулировкой «Провести эксперименты к концу семестра»?</w:t>
      </w:r>
      <w:r>
        <w:rPr>
          <w:rFonts w:ascii="Arial" w:cs="Arial" w:eastAsia="Arial" w:hAnsi="Arial"/>
          <w:i/>
          <w:iCs/>
          <w:color w:val="6E6E6E"/>
          <w:sz w:val="15"/>
          <w:szCs w:val="15"/>
        </w:rPr>
        <w:t xml:space="preserve">   (1 б)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а) всё в порядке, цель поставлена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б) это процесс, а не предъявляемый результат, и срок назван неконкретно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в) не указан бюджет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г) в ней слишком много исполнителей</w:t>
      </w:r>
    </w:p>
    <w:p>
      <w:pPr>
        <w:spacing w:after="55" w:before="150" w:line="258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11.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На каком уровне пишется SMART-цель?</w:t>
      </w:r>
      <w:r>
        <w:rPr>
          <w:rFonts w:ascii="Arial" w:cs="Arial" w:eastAsia="Arial" w:hAnsi="Arial"/>
          <w:i/>
          <w:iCs/>
          <w:color w:val="6E6E6E"/>
          <w:sz w:val="15"/>
          <w:szCs w:val="15"/>
        </w:rPr>
        <w:t xml:space="preserve">   (1 б)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а) цель продукта — что изменится у пользователя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б) цель проекта — что команда предъявит и к какой дате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в) задача — отдельный шаг внутри проекта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г) на всех трёх уровнях одновременно</w:t>
      </w:r>
    </w:p>
    <w:p>
      <w:pPr>
        <w:spacing w:after="55" w:before="150" w:line="258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12.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Решение go / no-go — это:</w:t>
      </w:r>
      <w:r>
        <w:rPr>
          <w:rFonts w:ascii="Arial" w:cs="Arial" w:eastAsia="Arial" w:hAnsi="Arial"/>
          <w:i/>
          <w:iCs/>
          <w:color w:val="6E6E6E"/>
          <w:sz w:val="15"/>
          <w:szCs w:val="15"/>
        </w:rPr>
        <w:t xml:space="preserve">   (1 б)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а) выбор между Waterfall и Agile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б) восьмой шаг инициации, после которого тема проекта зафиксирована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в) приёмка результата заказчиком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г) защита проекта перед комиссией</w:t>
      </w:r>
    </w:p>
    <w:p>
      <w:pPr>
        <w:spacing w:after="55" w:before="150" w:line="258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13.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Результат проекта (deliverable) — это:</w:t>
      </w:r>
      <w:r>
        <w:rPr>
          <w:rFonts w:ascii="Arial" w:cs="Arial" w:eastAsia="Arial" w:hAnsi="Arial"/>
          <w:i/>
          <w:iCs/>
          <w:color w:val="6E6E6E"/>
          <w:sz w:val="15"/>
          <w:szCs w:val="15"/>
        </w:rPr>
        <w:t xml:space="preserve">   (1 б)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а) польза, которую получит пользователь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б) то, что можно передать другому человеку: предмет, документ или данные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в) цель, записанная по SMART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г) устный доклад научному руководителю</w:t>
      </w:r>
    </w:p>
    <w:p>
      <w:pPr>
        <w:spacing w:after="55" w:before="150" w:line="258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14.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Зачем в паспорте проекта раздел «границы»?</w:t>
      </w:r>
      <w:r>
        <w:rPr>
          <w:rFonts w:ascii="Arial" w:cs="Arial" w:eastAsia="Arial" w:hAnsi="Arial"/>
          <w:i/>
          <w:iCs/>
          <w:color w:val="6E6E6E"/>
          <w:sz w:val="15"/>
          <w:szCs w:val="15"/>
        </w:rPr>
        <w:t xml:space="preserve">   (1 б)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а) чтобы уменьшить объём работы команды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б) чтобы зафиксировать, что в проект не входит, и не дать содержанию расползтись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в) этого требует рабочая программа дисциплины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г) чтобы разделить работу между участниками команды</w:t>
      </w:r>
    </w:p>
    <w:p>
      <w:r>
        <w:br w:type="page"/>
      </w:r>
    </w:p>
    <w:p>
      <w:pPr>
        <w:pBdr>
          <w:bottom w:val="single" w:color="1A1A1A" w:sz="10" w:space="5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Часть 2. Соответствие и порядок</w:t>
      </w:r>
    </w:p>
    <w:p>
      <w:pPr>
        <w:spacing w:after="55" w:before="150" w:line="258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15.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Поставьте напротив каждой проверки букву SMART, которой она соответствует.</w:t>
      </w:r>
      <w:r>
        <w:rPr>
          <w:rFonts w:ascii="Arial" w:cs="Arial" w:eastAsia="Arial" w:hAnsi="Arial"/>
          <w:i/>
          <w:iCs/>
          <w:color w:val="6E6E6E"/>
          <w:sz w:val="15"/>
          <w:szCs w:val="15"/>
        </w:rPr>
        <w:t xml:space="preserve">   (5 б)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</w:tblGrid>
      <w:tr>
        <w:tc>
          <w:tcPr>
            <w:tcW w:type="pct" w:w="82%"/>
            <w:shd w:fill="3D3D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Проверка</w:t>
            </w:r>
          </w:p>
        </w:tc>
        <w:tc>
          <w:tcPr>
            <w:tcW w:type="pct" w:w="18%"/>
            <w:shd w:fill="3D3D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Буква</w:t>
            </w:r>
          </w:p>
        </w:tc>
      </w:tr>
      <w:tr>
        <w:trPr>
          <w:trHeight w:val="360" w:hRule="atLeast"/>
        </w:trPr>
        <w:tc>
          <w:tcPr>
            <w:tcW w:type="pct" w:w="82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Есть конкретная дата, а не «в течение семестра»</w:t>
            </w:r>
          </w:p>
        </w:tc>
        <w:tc>
          <w:tcPr>
            <w:tcW w:type="pct" w:w="18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pct" w:w="82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Результат проверяется числом, а не словом «хорошо»</w:t>
            </w:r>
          </w:p>
        </w:tc>
        <w:tc>
          <w:tcPr>
            <w:tcW w:type="pct" w:w="18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pct" w:w="82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Задача реально выполнима силами 3–4 человек с доступными ресурсами</w:t>
            </w:r>
          </w:p>
        </w:tc>
        <w:tc>
          <w:tcPr>
            <w:tcW w:type="pct" w:w="18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pct" w:w="82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Цель решает проблему из ценностного предложения, а не соседнюю</w:t>
            </w:r>
          </w:p>
        </w:tc>
        <w:tc>
          <w:tcPr>
            <w:tcW w:type="pct" w:w="18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pct" w:w="82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Понятно, что именно должно получиться: образ результата, а не процесс</w:t>
            </w:r>
          </w:p>
        </w:tc>
        <w:tc>
          <w:tcPr>
            <w:tcW w:type="pct" w:w="18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spacing w:after="55" w:before="150" w:line="258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16.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Отметьте ВСЕ источники идей, которые разбирались на курсе.</w:t>
      </w:r>
      <w:r>
        <w:rPr>
          <w:rFonts w:ascii="Arial" w:cs="Arial" w:eastAsia="Arial" w:hAnsi="Arial"/>
          <w:i/>
          <w:iCs/>
          <w:color w:val="6E6E6E"/>
          <w:sz w:val="15"/>
          <w:szCs w:val="15"/>
        </w:rPr>
        <w:t xml:space="preserve">   (2 б)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а) личное наблюдение — «я сам с этим столкнулся»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б) чужая жалоба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в) жеребьёвка среди свободных тем кафедры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г) технология в поиске применения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д) внешний запрос: научный руководитель, предприятие, конкурс</w:t>
      </w:r>
    </w:p>
    <w:p>
      <w:pPr>
        <w:spacing w:after="35" w:line="252"/>
        <w:ind w:left="3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е) идея, увиденная в рекламе</w:t>
      </w:r>
    </w:p>
    <w:p>
      <w:pPr>
        <w:spacing w:after="55" w:before="150" w:line="258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17.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Пронумеруйте шаги фазы инициации в правильном порядке — от 1 до 5.</w:t>
      </w:r>
      <w:r>
        <w:rPr>
          <w:rFonts w:ascii="Arial" w:cs="Arial" w:eastAsia="Arial" w:hAnsi="Arial"/>
          <w:i/>
          <w:iCs/>
          <w:color w:val="6E6E6E"/>
          <w:sz w:val="15"/>
          <w:szCs w:val="15"/>
        </w:rPr>
        <w:t xml:space="preserve">   (2 б)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</w:tblGrid>
      <w:tr>
        <w:trPr>
          <w:trHeight w:val="340" w:hRule="atLeast"/>
        </w:trPr>
        <w:tc>
          <w:tcPr>
            <w:tcW w:type="pct" w:w="86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Формулировка ценностного предложения</w:t>
            </w:r>
          </w:p>
        </w:tc>
        <w:tc>
          <w:tcPr>
            <w:tcW w:type="pct" w:w="14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pct" w:w="86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Генерация альтернатив — минимум двух</w:t>
            </w:r>
          </w:p>
        </w:tc>
        <w:tc>
          <w:tcPr>
            <w:tcW w:type="pct" w:w="14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pct" w:w="86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Решение go / no-go и фиксация темы</w:t>
            </w:r>
          </w:p>
        </w:tc>
        <w:tc>
          <w:tcPr>
            <w:tcW w:type="pct" w:w="14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pct" w:w="86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Выявление проблемы или возможности</w:t>
            </w:r>
          </w:p>
        </w:tc>
        <w:tc>
          <w:tcPr>
            <w:tcW w:type="pct" w:w="14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pct" w:w="86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Постановка цели по SMART</w:t>
            </w:r>
          </w:p>
        </w:tc>
        <w:tc>
          <w:tcPr>
            <w:tcW w:type="pct" w:w="14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Bdr>
          <w:bottom w:val="single" w:color="1A1A1A" w:sz="10" w:space="5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Часть 3. Короткий письменный ответ</w:t>
      </w:r>
    </w:p>
    <w:p>
      <w:pPr>
        <w:spacing w:after="55" w:before="150" w:line="258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18.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Дана цель: «Сделать удобное приложение для студентов к концу семестра». Назовите три буквы SMART, которые в ней не выполнены, и объясните одной строкой каждую.</w:t>
      </w:r>
      <w:r>
        <w:rPr>
          <w:rFonts w:ascii="Arial" w:cs="Arial" w:eastAsia="Arial" w:hAnsi="Arial"/>
          <w:i/>
          <w:iCs/>
          <w:color w:val="6E6E6E"/>
          <w:sz w:val="15"/>
          <w:szCs w:val="15"/>
        </w:rPr>
        <w:t xml:space="preserve">   (3 б)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360" w:hRule="atLeast"/>
        </w:trPr>
        <w:tc>
          <w:tcPr>
            <w:tcBorders>
              <w:top w:val="none" w:color="FFFFFF" w:sz="0"/>
              <w:left w:val="none" w:color="FFFFFF" w:sz="0"/>
              <w:bottom w:val="single" w:color="B3B3B3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Borders>
              <w:top w:val="none" w:color="FFFFFF" w:sz="0"/>
              <w:left w:val="none" w:color="FFFFFF" w:sz="0"/>
              <w:bottom w:val="single" w:color="B3B3B3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Borders>
              <w:top w:val="none" w:color="FFFFFF" w:sz="0"/>
              <w:left w:val="none" w:color="FFFFFF" w:sz="0"/>
              <w:bottom w:val="single" w:color="B3B3B3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Borders>
              <w:top w:val="none" w:color="FFFFFF" w:sz="0"/>
              <w:left w:val="none" w:color="FFFFFF" w:sz="0"/>
              <w:bottom w:val="single" w:color="B3B3B3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55" w:before="150" w:line="258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19.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Напишите одну границу вашего собственного проекта — в форме отказа. Укажите её тип: чего не делаем / для кого не делаем / чего не гарантируем.</w:t>
      </w:r>
      <w:r>
        <w:rPr>
          <w:rFonts w:ascii="Arial" w:cs="Arial" w:eastAsia="Arial" w:hAnsi="Arial"/>
          <w:i/>
          <w:iCs/>
          <w:color w:val="6E6E6E"/>
          <w:sz w:val="15"/>
          <w:szCs w:val="15"/>
        </w:rPr>
        <w:t xml:space="preserve">   (2 б)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360" w:hRule="atLeast"/>
        </w:trPr>
        <w:tc>
          <w:tcPr>
            <w:tcBorders>
              <w:top w:val="none" w:color="FFFFFF" w:sz="0"/>
              <w:left w:val="none" w:color="FFFFFF" w:sz="0"/>
              <w:bottom w:val="single" w:color="B3B3B3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Borders>
              <w:top w:val="none" w:color="FFFFFF" w:sz="0"/>
              <w:left w:val="none" w:color="FFFFFF" w:sz="0"/>
              <w:bottom w:val="single" w:color="B3B3B3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Borders>
              <w:top w:val="none" w:color="FFFFFF" w:sz="0"/>
              <w:left w:val="none" w:color="FFFFFF" w:sz="0"/>
              <w:bottom w:val="single" w:color="B3B3B3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55" w:before="150" w:line="258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20.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Сформулируйте один критерий успеха вашего проекта в форме проверки «да / нет».</w:t>
      </w:r>
      <w:r>
        <w:rPr>
          <w:rFonts w:ascii="Arial" w:cs="Arial" w:eastAsia="Arial" w:hAnsi="Arial"/>
          <w:i/>
          <w:iCs/>
          <w:color w:val="6E6E6E"/>
          <w:sz w:val="15"/>
          <w:szCs w:val="15"/>
        </w:rPr>
        <w:t xml:space="preserve">   (2 б)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360" w:hRule="atLeast"/>
        </w:trPr>
        <w:tc>
          <w:tcPr>
            <w:tcBorders>
              <w:top w:val="none" w:color="FFFFFF" w:sz="0"/>
              <w:left w:val="none" w:color="FFFFFF" w:sz="0"/>
              <w:bottom w:val="single" w:color="B3B3B3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Borders>
              <w:top w:val="none" w:color="FFFFFF" w:sz="0"/>
              <w:left w:val="none" w:color="FFFFFF" w:sz="0"/>
              <w:bottom w:val="single" w:color="B3B3B3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Borders>
              <w:top w:val="none" w:color="FFFFFF" w:sz="0"/>
              <w:left w:val="none" w:color="FFFFFF" w:sz="0"/>
              <w:bottom w:val="single" w:color="B3B3B3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Bdr>
          <w:top w:val="single" w:color="000000" w:sz="14" w:space="8"/>
          <w:bottom w:val="single" w:color="000000" w:sz="14" w:space="8"/>
          <w:left w:val="single" w:color="000000" w:sz="14" w:space="8"/>
          <w:right w:val="single" w:color="000000" w:sz="14" w:space="8"/>
        </w:pBdr>
        <w:shd w:fill="000000" w:val="clear"/>
        <w:spacing w:after="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ЛИСТ ПРЕПОДАВАТЕЛЯ · КЛЮЧ · НЕ РАЗДАВАТЬ</w:t>
      </w:r>
    </w:p>
    <w:p>
      <w:pPr>
        <w:spacing w:after="120" w:before="100" w:line="258"/>
      </w:pPr>
      <w:r>
        <w:rPr>
          <w:rFonts w:ascii="Arial" w:cs="Arial" w:eastAsia="Arial" w:hAnsi="Arial"/>
          <w:color w:val="6E6E6E"/>
          <w:sz w:val="17"/>
          <w:szCs w:val="17"/>
        </w:rPr>
        <w:t xml:space="preserve">Тест 1 «Инициация» · максимум 30 баллов · зачтено от 15 · перевод в БРС: результат ÷ 3</w:t>
      </w:r>
    </w:p>
    <w:p>
      <w:pPr>
        <w:pBdr>
          <w:bottom w:val="single" w:color="1A1A1A" w:sz="10" w:space="5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Часть 1 · по 1 баллу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3D3D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type="pct" w:w="17%"/>
            <w:shd w:fill="3D3D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Ответ</w:t>
            </w:r>
          </w:p>
        </w:tc>
        <w:tc>
          <w:tcPr>
            <w:tcW w:type="pct" w:w="8%"/>
            <w:shd w:fill="3D3D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type="pct" w:w="17%"/>
            <w:shd w:fill="3D3D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Ответ</w:t>
            </w:r>
          </w:p>
        </w:tc>
        <w:tc>
          <w:tcPr>
            <w:tcW w:type="pct" w:w="8%"/>
            <w:shd w:fill="3D3D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type="pct" w:w="17%"/>
            <w:shd w:fill="3D3D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Ответ</w:t>
            </w:r>
          </w:p>
        </w:tc>
        <w:tc>
          <w:tcPr>
            <w:tcW w:type="pct" w:w="8%"/>
            <w:shd w:fill="3D3D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type="pct" w:w="17%"/>
            <w:shd w:fill="3D3D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Ответ</w:t>
            </w:r>
          </w:p>
        </w:tc>
      </w:tr>
      <w:tr>
        <w:trPr>
          <w:trHeight w:val="320" w:hRule="atLeast"/>
        </w:trPr>
        <w:tc>
          <w:tcPr>
            <w:tcW w:type="pct" w:w="8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pct" w:w="17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б</w:t>
            </w:r>
          </w:p>
        </w:tc>
        <w:tc>
          <w:tcPr>
            <w:tcW w:type="pct" w:w="8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pct" w:w="17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г</w:t>
            </w:r>
          </w:p>
        </w:tc>
        <w:tc>
          <w:tcPr>
            <w:tcW w:type="pct" w:w="8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pct" w:w="17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а</w:t>
            </w:r>
          </w:p>
        </w:tc>
        <w:tc>
          <w:tcPr>
            <w:tcW w:type="pct" w:w="8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pct" w:w="17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б</w:t>
            </w:r>
          </w:p>
        </w:tc>
      </w:tr>
      <w:tr>
        <w:trPr>
          <w:trHeight w:val="320" w:hRule="atLeast"/>
        </w:trPr>
        <w:tc>
          <w:tcPr>
            <w:tcW w:type="pct" w:w="8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pct" w:w="17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б</w:t>
            </w:r>
          </w:p>
        </w:tc>
        <w:tc>
          <w:tcPr>
            <w:tcW w:type="pct" w:w="8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pct" w:w="17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б</w:t>
            </w:r>
          </w:p>
        </w:tc>
        <w:tc>
          <w:tcPr>
            <w:tcW w:type="pct" w:w="8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pct" w:w="17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в</w:t>
            </w:r>
          </w:p>
        </w:tc>
        <w:tc>
          <w:tcPr>
            <w:tcW w:type="pct" w:w="8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pct" w:w="17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б</w:t>
            </w:r>
          </w:p>
        </w:tc>
      </w:tr>
      <w:tr>
        <w:trPr>
          <w:trHeight w:val="320" w:hRule="atLeast"/>
        </w:trPr>
        <w:tc>
          <w:tcPr>
            <w:tcW w:type="pct" w:w="8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pct" w:w="17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б</w:t>
            </w:r>
          </w:p>
        </w:tc>
        <w:tc>
          <w:tcPr>
            <w:tcW w:type="pct" w:w="8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pct" w:w="17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б</w:t>
            </w:r>
          </w:p>
        </w:tc>
        <w:tc>
          <w:tcPr>
            <w:tcW w:type="pct" w:w="8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11</w:t>
            </w:r>
          </w:p>
        </w:tc>
        <w:tc>
          <w:tcPr>
            <w:tcW w:type="pct" w:w="17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б</w:t>
            </w:r>
          </w:p>
        </w:tc>
        <w:tc>
          <w:tcPr>
            <w:tcW w:type="pct" w:w="8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12</w:t>
            </w:r>
          </w:p>
        </w:tc>
        <w:tc>
          <w:tcPr>
            <w:tcW w:type="pct" w:w="17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б</w:t>
            </w:r>
          </w:p>
        </w:tc>
      </w:tr>
      <w:tr>
        <w:trPr>
          <w:trHeight w:val="320" w:hRule="atLeast"/>
        </w:trPr>
        <w:tc>
          <w:tcPr>
            <w:tcW w:type="pct" w:w="8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13</w:t>
            </w:r>
          </w:p>
        </w:tc>
        <w:tc>
          <w:tcPr>
            <w:tcW w:type="pct" w:w="17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б</w:t>
            </w:r>
          </w:p>
        </w:tc>
        <w:tc>
          <w:tcPr>
            <w:tcW w:type="pct" w:w="8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14</w:t>
            </w:r>
          </w:p>
        </w:tc>
        <w:tc>
          <w:tcPr>
            <w:tcW w:type="pct" w:w="17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б</w:t>
            </w:r>
          </w:p>
        </w:tc>
        <w:tc>
          <w:tcPr>
            <w:tcW w:type="pct" w:w="8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17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8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17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8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70" w:line="258"/>
      </w:pPr>
      <w:r>
        <w:rPr>
          <w:rFonts w:ascii="Arial" w:cs="Arial" w:eastAsia="Arial" w:hAnsi="Arial"/>
          <w:i/>
          <w:iCs/>
          <w:color w:val="6E6E6E"/>
          <w:sz w:val="16"/>
          <w:szCs w:val="16"/>
        </w:rPr>
        <w:t xml:space="preserve">Комментарий к вопросу 7: выгода формулируется последней — пока не названы адресат и текущий способ, она неизбежно получается в виде «станет лучше».</w:t>
      </w:r>
    </w:p>
    <w:p>
      <w:pPr>
        <w:pBdr>
          <w:bottom w:val="single" w:color="1A1A1A" w:sz="10" w:space="5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Часть 2</w:t>
      </w:r>
    </w:p>
    <w:p>
      <w:pPr>
        <w:spacing w:after="60" w:before="0" w:line="25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15 — по 1 баллу за строку, сверху вниз: T, M, A, R, S.</w:t>
      </w:r>
    </w:p>
    <w:p>
      <w:pPr>
        <w:spacing w:after="60" w:before="0" w:line="25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16 — 2 балла, если отмечены ровно а, б, г, д. 1 балл при одной ошибке, 0 при двух и более. Лишние варианты: в (жеребьёвка) и е (реклама).</w:t>
      </w:r>
    </w:p>
    <w:p>
      <w:pPr>
        <w:spacing w:after="60" w:before="0" w:line="25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17 — 2 балла за полностью верный порядок, 1 балл при одной перестановке. Верно: 4, 2, 1, 5, 3 — то есть выявление проблемы, генерация альтернатив, ценностное предложение, SMART-цель, go/no-go.</w:t>
      </w:r>
    </w:p>
    <w:p>
      <w:pPr>
        <w:pBdr>
          <w:bottom w:val="single" w:color="1A1A1A" w:sz="10" w:space="5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Часть 3</w:t>
      </w:r>
    </w:p>
    <w:p>
      <w:pPr>
        <w:spacing w:after="50" w:before="0" w:line="258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18 — по 1 баллу за каждую верно названную и объяснённую букву, максимум 3.</w:t>
      </w:r>
    </w:p>
    <w:p>
      <w:pPr>
        <w:spacing w:after="70" w:before="0" w:line="258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S — «удобное приложение» не задаёт образ результата: неизвестно, что именно появится. M — числа нет, «удобное» не измеряется. T — «к концу семестра» не дата. Принимать также R с пояснением, что связь с проблемой не показана; A принимать, если студент объяснил, почему ресурса нет.</w:t>
      </w:r>
    </w:p>
    <w:p>
      <w:pPr>
        <w:spacing w:after="50" w:before="0" w:line="25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19 — 2 балла, если граница записана как отказ и тип указан верно. 1 балл, если содержание верное, но формулировка не в форме отказа («постараемся не делать»). 0, если это не граница, а задача.</w:t>
      </w:r>
    </w:p>
    <w:p>
      <w:pPr>
        <w:spacing w:after="50" w:before="0" w:line="25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20 — 2 балла, если критерий проверяется ответом «да / нет» и содержит проверяемый признак. 1 балл, если признак есть, но формулировка описательная. 0, если это цель, а не критерий.</w:t>
      </w:r>
    </w:p>
    <w:p>
      <w:pPr>
        <w:spacing w:after="80" w:before="60" w:line="258"/>
      </w:pPr>
      <w:r>
        <w:rPr>
          <w:rFonts w:ascii="Arial" w:cs="Arial" w:eastAsia="Arial" w:hAnsi="Arial"/>
          <w:i/>
          <w:iCs/>
          <w:color w:val="6E6E6E"/>
          <w:sz w:val="16"/>
          <w:szCs w:val="16"/>
        </w:rPr>
        <w:t xml:space="preserve">Ответы на 19 и 20 у каждой команды свои — проверяются на форму, а не на совпадение с образцом.</w:t>
      </w:r>
    </w:p>
    <w:p>
      <w:pPr>
        <w:pBdr>
          <w:bottom w:val="single" w:color="1A1A1A" w:sz="10" w:space="5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Что дописать после 26.09</w:t>
      </w:r>
    </w:p>
    <w:p>
      <w:pPr>
        <w:spacing w:after="80" w:before="0" w:line="258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Три вопроса по практике 3: определение стейкхолдера, матрица «влияние / заинтересованность», типичная ошибка — считать стейкхолдером только заказчика. Добавляются в часть 1, максимум становится 33, порог 17.</w:t>
      </w:r>
    </w:p>
    <w:sectPr>
      <w:pgSz w:w="11906" w:h="16838" w:orient="portrait"/>
      <w:pgMar w:top="750" w:right="800" w:bottom="65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2026-09-18T22:16:43.577Z</dcterms:created>
  <dcterms:modified xsi:type="dcterms:W3CDTF">2026-09-18T22:16:43.577Z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