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5AAA"/>
          <w:sz w:val="18"/>
          <w:szCs w:val="18"/>
        </w:rPr>
        <w:t xml:space="preserve">ГУАП · Институт ФПТИ · Кафедра № 3 (Физика)</w:t>
      </w:r>
    </w:p>
    <w:p>
      <w:pPr>
        <w:spacing w:after="200"/>
      </w:pPr>
      <w:r>
        <w:rPr>
          <w:i/>
          <w:iCs/>
          <w:color w:val="1E293B"/>
          <w:sz w:val="18"/>
          <w:szCs w:val="18"/>
        </w:rPr>
        <w:t xml:space="preserve">Методичка преподавателя + раздаточный материал для студентов</w:t>
      </w:r>
    </w:p>
    <w:p>
      <w:pPr>
        <w:pStyle w:val="Title"/>
        <w:spacing w:after="80"/>
      </w:pPr>
      <w:r>
        <w:rPr>
          <w:b/>
          <w:bCs/>
          <w:color w:val="005AAA"/>
          <w:sz w:val="32"/>
          <w:szCs w:val="32"/>
        </w:rPr>
        <w:t xml:space="preserve">Практики №1–2: от идеи к Паспорту проекта</w:t>
      </w:r>
    </w:p>
    <w:p>
      <w:pPr>
        <w:spacing w:after="260"/>
      </w:pPr>
      <w:r>
        <w:rPr>
          <w:color w:val="1E293B"/>
          <w:sz w:val="21"/>
          <w:szCs w:val="21"/>
        </w:rPr>
        <w:t xml:space="preserve">«Основы проектной деятельности в профессии» · 1 курс, 1 семестр · 10 ч из 34 ч практики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005AA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5AAA"/>
                <w:sz w:val="20"/>
                <w:szCs w:val="20"/>
              </w:rPr>
              <w:t xml:space="preserve">Как связаны практики 1 и 2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На вводной лекции команды (3–4 чел.) уже получили домашнее задание: собраться и предложить 2 концепта — Вектор А (технический) и Вектор Б (социальный). Практика 1 отрабатывает инструмент SMART на разминочном кейсе, затем команда применяет его к своей идее. Практика 2 разворачивает эту идею в полноценный Паспорт проекта по шаблону «Образ продукта» (Редько, гл. 5, шаблон стр. 31) — именно это напрямую требует индикатор УК-2.Д.2 РПД: «разрабатывает паспорт проекта с учётом компетенций команды, ресурсов и самоопределения участников».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Практика №1 · Инициация проекта и SMART-цели</w:t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20"/>
          <w:szCs w:val="20"/>
        </w:rPr>
        <w:t xml:space="preserve">5 ч (225 мин) · форма по РПД: анализ кейсов, групповое обсуждение · раздел 1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Цель занятия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К концу занятия у каждой команды есть черновая, проверенная по SMART формулировка цели своего семестрового проекта (по выбранному вектору — технический или социальный).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Компетенции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УК-1.Д.1–2 — анализ ситуации, постановка проблемы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УК-2.Д.1 — выработка гипотезы решения в условиях ограничений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ПК-0.У.1 — постановка образовательных/профессиональных целей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Что нужно принести на занятие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Команда в сборе (3–4 чел.), 2 предложенных концепта (Вектор А / Вектор Б) — задание было дано на вводной лекции.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Материалы преподавателя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2–3 кейса-разминки (примеры ниже, п. «Кейсы для разминки»)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Раздаточный шаблон SMART-таблицы — по одному на команду (см. ниже)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Таймер (для тайминга по этапам) и доска/флипчарт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Хронометраж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500"/>
        <w:gridCol w:w="192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Мин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Оргмомент: повтор теории — что такое проект, зачем SMART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Мини-лекция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Общий контекст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Разминка на кейсе (Brainwriting, см. ниже) + отбор идеи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Команды по 3–4 чел.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идеи → 1 отобранная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45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Формулировка SMART-цели для кейса, таблица S/M/A/R/T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Работа в командах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Черновая SMART-цель кейса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Мини-защита между 2 командами + разбор типовых ошибок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Парный обмен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Обратная связь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Применение метода к своему проекту (Вектор А или Б)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Работа в командах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Черновая SMART-цель проекта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Итог, что взять с собой на практику №2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Общий круг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Домашнее задание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Инструмент разминки: метод Brainwriting (6–3–5)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Подходит лучше классического мозгового штурма именно для команд по 3–4 человека — все участвуют одновременно, идеи не теряются, нет доминирования самых смелых (Редько, гл. 4.3).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Каждый участник получает лист с таблицей на 3 колонки.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5 минут: каждый пишет 3 идеи решения предложенной задачи (кейса).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Через 5 минут лист передаётся соседу по кругу.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Следующий раунд: ещё 3 идеи — можно опираться на прочитанные или придумывать свои.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5. </w:t>
      </w:r>
      <w:r>
        <w:rPr>
          <w:color w:val="1E293B"/>
          <w:sz w:val="20"/>
          <w:szCs w:val="20"/>
        </w:rPr>
        <w:t xml:space="preserve">2–3 раунда, затем — общее обсуждение, дубли убираются, лучшая идея отбирается командой.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Кейсы для разминки (примеры преподавателя)</w:t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Ориентированы на профиль «прикладная физика и нанотехнологии» — можно чередовать по годам.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Кейс А (техн.): датчик влажности на наноструктурированном материале для теплицы студенческого кампуса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Кейс Б (техн.): автоматизация контроля качества эпитаксиальных плёнок на учебном производстве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Кейс В (соц.): навигатор-приложение для первокурсников ГУАП по корпусам и расписанию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Раздаточный материал: SMART-таблица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50"/>
        <w:gridCol w:w="3970"/>
        <w:gridCol w:w="200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Крит.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Расшифровка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Вопрос-подсказка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Ваша формулировка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Specific — конкретность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Что именно нужно достичь? В чём уникальность?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Measurable — измеримость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Как измерить результат количественно?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Achievable — достижимость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Реально ли с текущими ресурсами и в срок?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Relevant — актуальность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Почему это действительно нужно сейчас?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</w:t>
            </w:r>
          </w:p>
        </w:tc>
        <w:tc>
          <w:tcPr>
            <w:tcW w:type="dxa" w:w="2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Time-bound — сроки</w:t>
            </w:r>
          </w:p>
        </w:tc>
        <w:tc>
          <w:tcPr>
            <w:tcW w:type="dxa" w:w="3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 какой дате? (ориентир — защита в конце семестра)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Частые ошибки при формулировке SMART-целей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Цель на самом деле описывает процесс, а не результат («изучить», «разобраться» — вместо измеримого итога)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Нет числа/показателя в критерии Measurable («улучшить» без «на сколько»)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Срок либо отсутствует, либо не совпадает с реальным календарём семестра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Цель слишком масштабна для команды 3–4 человека за один семестр (нарушен Achievable)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Критерии оценки практики №1 (рекомендуемые)</w:t>
      </w:r>
    </w:p>
    <w:p>
      <w:pPr>
        <w:spacing w:after="120" w:line="300"/>
      </w:pPr>
      <w:r>
        <w:rPr>
          <w:b w:val="false"/>
          <w:bCs w:val="false"/>
          <w:i/>
          <w:iCs/>
          <w:color w:val="E70F47"/>
          <w:sz w:val="19"/>
          <w:szCs w:val="19"/>
        </w:rPr>
        <w:t xml:space="preserve">РПД не детализирует критерии по отдельным практикам — шкала ниже предлагается методистом для единообразия и стыкуется с 5-балльной шкалой РПД.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Отлично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SMART-цель полная, все 5 критериев проверяемы, срок реалистичен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Хорошо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Цель сформулирована, но 1 критерий слабый (например, размыт Measurable)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Удовл.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Цель есть, но подменяет результат процессом или нереалистична по срокам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Неудовл. / не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Цель не сформулирована или не связана с заявленным концептом команды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16A34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Домашнее задание к практике №2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Принести финальную SMART-цель в чистовом виде + подумать: кто целевая аудитория продукта и в чём его отличие от аналогов.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8"/>
          <w:szCs w:val="28"/>
        </w:rPr>
        <w:t xml:space="preserve">Практика №2 · Паспорт (Устав) проекта</w:t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20"/>
          <w:szCs w:val="20"/>
        </w:rPr>
        <w:t xml:space="preserve">5 ч (225 мин) · форма по РПД: работа в малых группах, мозговой штурм · раздел 1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Цель занятия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К концу занятия у каждой команды есть заполненный и защищённый перед другой командой Паспорт проекта — рабочий документ, на который команда будет опираться весь семестр.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Компетенции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УК-2.Д.2 — разрабатывает паспорт проекта с учётом компетенций команды и ресурсов (прямое попадание в индикатор РПД)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УК-3.З.1 / УК-3.У.1 — основы социального взаимодействия, роль в команде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Что нужно принести на занятие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Финальную SMART-цель с практики №1 и предварительные мысли об аудитории продукта (домашнее задание).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Хронометраж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1500"/>
        <w:gridCol w:w="192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Мин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Повтор: что принесли с практики №1 (SMART-цели команд)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Общий круг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Готовность к работе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Мини-теория: зачем документировать образ продукта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Мини-лекция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Понимание цели документа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Заполнение шаблона «Паспорт проекта» по своей идее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Работа в командах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Черновой паспорт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Взаимная защита паспортов в парах команд (peer-review)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Парный обмен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Обратная связь от коллег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Доработка паспорта по итогам обратной связи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Работа в командах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Финальный паспорт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Сдача паспорта, итог, мостик к практике №3 (стейкхолдеры)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Общий круг</w:t>
            </w:r>
          </w:p>
        </w:tc>
        <w:tc>
          <w:tcPr>
            <w:tcW w:type="dxa" w:w="1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Домашнее задание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Мини-теория: зачем нужен образ продукта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Паспорт — не формальность «для галочки», а инструмент, который: (1) создаёт единое понимание результата у всей команды и с преподавателем, (2) служит базой для контроля хода работ, (3) станет опорой на финальной питч-защите. Главное правило учебника Редько: если команда не смогла договориться о результате «на берегу» — прогноз для проекта плохой (гл. 5.1).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Раздаточный материал: Паспорт проекта</w:t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19"/>
          <w:szCs w:val="19"/>
        </w:rPr>
        <w:t xml:space="preserve">Адаптация шаблона «Образ продукта» (Редько, стр. 31) под формат командного проекта курса.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Заполняет команда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Название проекта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Команда и роли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ФИО, неформальная роль каждого (лидер / аналитик / технический эксперт / коммуникатор)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Продукт проекта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Что именно будет создано к защите — измеримый результат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Цель проекта (SMART)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Перенести финальную формулировку с практики №1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Кто будет использовать результат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Польза / решаемая проблема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Какую нужду закрывает продукт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Ключевые характеристики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Что делает продукт успешным именно для этой аудитории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Аналоги и отличия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Что уже существует и чем вы отличаетесь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Срок проекта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До даты питч-защиты (конец семестра)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Ресурсы и предварительный бюджет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Материальные, финансовые, доступ к оборудованию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Критерии успеха</w:t>
            </w:r>
          </w:p>
        </w:tc>
        <w:tc>
          <w:tcPr>
            <w:tcW w:type="dxa" w:w="6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Как команда и преподаватель поймут, что проект удался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Как проводить peer-review (40 мин)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1. </w:t>
      </w:r>
      <w:r>
        <w:rPr>
          <w:color w:val="1E293B"/>
          <w:sz w:val="20"/>
          <w:szCs w:val="20"/>
        </w:rPr>
        <w:t xml:space="preserve">Команды объединяются в пары.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2. </w:t>
      </w:r>
      <w:r>
        <w:rPr>
          <w:color w:val="1E293B"/>
          <w:sz w:val="20"/>
          <w:szCs w:val="20"/>
        </w:rPr>
        <w:t xml:space="preserve">5 минут — команда А представляет паспорт команде Б.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3. </w:t>
      </w:r>
      <w:r>
        <w:rPr>
          <w:color w:val="1E293B"/>
          <w:sz w:val="20"/>
          <w:szCs w:val="20"/>
        </w:rPr>
        <w:t xml:space="preserve">5 минут — команда Б задаёт вопросы и называет 1 сильную + 1 слабую сторону.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4. </w:t>
      </w:r>
      <w:r>
        <w:rPr>
          <w:color w:val="1E293B"/>
          <w:sz w:val="20"/>
          <w:szCs w:val="20"/>
        </w:rPr>
        <w:t xml:space="preserve">Меняются ролями (10 минут).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5. </w:t>
      </w:r>
      <w:r>
        <w:rPr>
          <w:color w:val="1E293B"/>
          <w:sz w:val="20"/>
          <w:szCs w:val="20"/>
        </w:rPr>
        <w:t xml:space="preserve">Оставшееся время — доработка паспорта с учётом обратной связи.</w:t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Критерии оценки практики №2 (рекомендуемые)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Отлично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Все поля паспорта заполнены содержательно, цель и продукт согласованы, критерии успеха измеримы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Хорошо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Паспорт заполнен, но 1–2 поля поверхностны (например, аналоги не проработаны)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Удовл. /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Паспорт заполнен формально, есть противоречия между целью и продуктом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Неудовл. / не зачтено</w:t>
            </w:r>
          </w:p>
        </w:tc>
        <w:tc>
          <w:tcPr>
            <w:tcW w:type="dxa" w:w="6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Паспорт не сдан или не отражает реальную идею команды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16A34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Домашнее задание к практике №3</w:t>
            </w:r>
          </w:p>
          <w:p>
            <w:pPr>
              <w:spacing w:after="0" w:line="290"/>
            </w:pPr>
            <w:r>
              <w:rPr>
                <w:color w:val="1E293B"/>
                <w:sz w:val="19"/>
                <w:szCs w:val="19"/>
              </w:rPr>
              <w:t xml:space="preserve">Принести готовый паспорт проекта — он понадобится как входные данные для построения матрицы стейкхолдеров на следующем занятии.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b/>
          <w:bCs/>
          <w:color w:val="005AAA"/>
          <w:sz w:val="22"/>
          <w:szCs w:val="22"/>
        </w:rPr>
        <w:t xml:space="preserve">Чек-лист преподавателя перед двумя занятиями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Распечатать SMART-таблицы и Паспорта проекта — по одному комплекту на команду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Подготовить 2–3 кейса-разминки (можно менять по годам, см. примеры выше)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Проверить, что команды действительно сформированы после вводной лекции — если нет, выделить 10 мин в начале практики №1</w:t>
      </w:r>
    </w:p>
    <w:p>
      <w:pPr>
        <w:spacing w:after="80" w:line="290"/>
        <w:ind w:left="340"/>
      </w:pPr>
      <w:r>
        <w:rPr>
          <w:b/>
          <w:bCs/>
          <w:color w:val="005AAA"/>
          <w:sz w:val="20"/>
          <w:szCs w:val="20"/>
        </w:rPr>
        <w:t xml:space="preserve">— </w:t>
      </w:r>
      <w:r>
        <w:rPr>
          <w:b w:val="false"/>
          <w:bCs w:val="false"/>
          <w:color w:val="1E293B"/>
          <w:sz w:val="20"/>
          <w:szCs w:val="20"/>
        </w:rPr>
        <w:t xml:space="preserve">Иметь под рукой таймер для контроля этапов — тайминг рассчитан плотно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2026-09-09T23:08:39.652Z</dcterms:created>
  <dcterms:modified xsi:type="dcterms:W3CDTF">2026-09-09T23:08:39.652Z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