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5" w:before="0" w:line="264"/>
      </w:pPr>
      <w:r>
        <w:rPr>
          <w:rFonts w:ascii="Arial" w:cs="Arial" w:eastAsia="Arial" w:hAnsi="Arial"/>
          <w:color w:val="6E6E6E"/>
          <w:sz w:val="16"/>
          <w:szCs w:val="16"/>
        </w:rPr>
        <w:t xml:space="preserve">ГУАП · Кафедра № 3 · курс проектной деятельности</w:t>
      </w:r>
    </w:p>
    <w:p>
      <w:pPr>
        <w:pBdr>
          <w:bottom w:val="single" w:color="999999" w:sz="10" w:space="5"/>
        </w:pBdr>
        <w:spacing w:after="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ПАСПОРТ ПРОЕКТА</w:t>
      </w:r>
    </w:p>
    <w:p>
      <w:pPr>
        <w:spacing w:after="60" w:before="0" w:line="264"/>
      </w:pPr>
      <w:r>
        <w:rPr>
          <w:rFonts w:ascii="Arial" w:cs="Arial" w:eastAsia="Arial" w:hAnsi="Arial"/>
          <w:i/>
          <w:iCs/>
          <w:color w:val="6E6E6E"/>
          <w:sz w:val="15"/>
          <w:szCs w:val="15"/>
        </w:rPr>
        <w:t xml:space="preserve">Устав проекта (project charter) — документ, изданный инициатором или спонсором проекта, официально авторизующий существование проекта и предоставляющий руководителю проекта полномочия использовать ресурсы организации. Источник: PMBOK Guide, Project Management Institute.</w:t>
      </w:r>
    </w:p>
    <w:p>
      <w:pPr>
        <w:spacing w:after="120" w:before="0" w:line="264"/>
      </w:pPr>
      <w:r>
        <w:rPr>
          <w:rFonts w:ascii="Arial" w:cs="Arial" w:eastAsia="Arial" w:hAnsi="Arial"/>
          <w:i/>
          <w:iCs/>
          <w:color w:val="6E6E6E"/>
          <w:sz w:val="16"/>
          <w:szCs w:val="16"/>
        </w:rPr>
        <w:t xml:space="preserve">Черновик заполняется командой на занятии 26.09, раздел за разделом; чистовик сдаётся 03.10. Пустая клетка — допустимый ответ; клетка, заполненная наугад, хуже пустой. Пометки преподавателя на полях: ✓ проверяемо · ? неясно · ≈ слишком общо · ↔N не сходится с разделом N.</w:t>
      </w:r>
    </w:p>
    <w:p>
      <w:pPr>
        <w:pBdr>
          <w:bottom w:val="single" w:color="999999" w:sz="6" w:space="3"/>
        </w:pBdr>
        <w:spacing w:after="55" w:before="1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Название проекта</w:t>
      </w:r>
      <w:r>
        <w:rPr>
          <w:rFonts w:ascii="Arial" w:cs="Arial" w:eastAsia="Arial" w:hAnsi="Arial"/>
          <w:i/>
          <w:iCs/>
          <w:color w:val="6E6E6E"/>
          <w:sz w:val="16"/>
          <w:szCs w:val="16"/>
        </w:rPr>
        <w:t xml:space="preserve">   рабочее, одна строка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702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999999" w:sz="6" w:space="3"/>
        </w:pBdr>
        <w:spacing w:after="55" w:before="1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Команда и роли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E8E8E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Роль</w:t>
            </w:r>
          </w:p>
        </w:tc>
        <w:tc>
          <w:tcPr>
            <w:tcW w:type="pct" w:w="26%"/>
            <w:shd w:fill="E8E8E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Фамилия, имя</w:t>
            </w:r>
          </w:p>
        </w:tc>
        <w:tc>
          <w:tcPr>
            <w:tcW w:type="pct" w:w="50%"/>
            <w:shd w:fill="E8E8E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Что делает в проекте</w:t>
            </w:r>
          </w:p>
        </w:tc>
      </w:tr>
      <w:tr>
        <w:trPr>
          <w:trHeight w:val="720" w:hRule="atLeast"/>
        </w:trPr>
        <w:tc>
          <w:tcPr>
            <w:tcW w:type="pct" w:w="2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Лидер</w:t>
            </w:r>
          </w:p>
        </w:tc>
        <w:tc>
          <w:tcPr>
            <w:tcW w:type="pct" w:w="2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50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pct" w:w="2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Аналитик</w:t>
            </w:r>
          </w:p>
        </w:tc>
        <w:tc>
          <w:tcPr>
            <w:tcW w:type="pct" w:w="2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50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pct" w:w="2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Технический эксперт</w:t>
            </w:r>
          </w:p>
        </w:tc>
        <w:tc>
          <w:tcPr>
            <w:tcW w:type="pct" w:w="2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50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pct" w:w="2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Коммуникатор</w:t>
            </w:r>
          </w:p>
        </w:tc>
        <w:tc>
          <w:tcPr>
            <w:tcW w:type="pct" w:w="2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50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Bdr>
          <w:bottom w:val="single" w:color="999999" w:sz="6" w:space="3"/>
        </w:pBdr>
        <w:spacing w:after="55" w:before="1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3.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Проблема и ценностное предложение</w:t>
      </w:r>
      <w:r>
        <w:rPr>
          <w:rFonts w:ascii="Arial" w:cs="Arial" w:eastAsia="Arial" w:hAnsi="Arial"/>
          <w:i/>
          <w:iCs/>
          <w:color w:val="6E6E6E"/>
          <w:sz w:val="16"/>
          <w:szCs w:val="16"/>
        </w:rPr>
        <w:t xml:space="preserve">   переносится с листа 1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702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702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702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999999" w:sz="6" w:space="3"/>
        </w:pBdr>
        <w:spacing w:after="55" w:before="1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4.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Цель проекта по SMART</w:t>
      </w:r>
      <w:r>
        <w:rPr>
          <w:rFonts w:ascii="Arial" w:cs="Arial" w:eastAsia="Arial" w:hAnsi="Arial"/>
          <w:i/>
          <w:iCs/>
          <w:color w:val="6E6E6E"/>
          <w:sz w:val="16"/>
          <w:szCs w:val="16"/>
        </w:rPr>
        <w:t xml:space="preserve">   переносится с листа 2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702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702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702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999999" w:sz="6" w:space="3"/>
        </w:pBdr>
        <w:spacing w:after="55" w:before="1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5.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Результат: что предъявляем</w:t>
      </w:r>
      <w:r>
        <w:rPr>
          <w:rFonts w:ascii="Arial" w:cs="Arial" w:eastAsia="Arial" w:hAnsi="Arial"/>
          <w:i/>
          <w:iCs/>
          <w:color w:val="6E6E6E"/>
          <w:sz w:val="16"/>
          <w:szCs w:val="16"/>
        </w:rPr>
        <w:t xml:space="preserve">   то, что кладётся на стол и передаётся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E8E8E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Что предъявляем</w:t>
            </w:r>
          </w:p>
        </w:tc>
        <w:tc>
          <w:tcPr>
            <w:tcW w:type="pct" w:w="37%"/>
            <w:shd w:fill="E8E8E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К 21.11 — чекпоинт</w:t>
            </w:r>
          </w:p>
        </w:tc>
        <w:tc>
          <w:tcPr>
            <w:tcW w:type="pct" w:w="37%"/>
            <w:shd w:fill="E8E8E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К 26.12 — защита</w:t>
            </w:r>
          </w:p>
        </w:tc>
      </w:tr>
      <w:tr>
        <w:trPr>
          <w:trHeight w:val="950" w:hRule="atLeast"/>
        </w:trPr>
        <w:tc>
          <w:tcPr>
            <w:tcW w:type="pct" w:w="2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Изделие, макет или программа</w:t>
            </w:r>
          </w:p>
        </w:tc>
        <w:tc>
          <w:tcPr>
            <w:tcW w:type="pct" w:w="37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37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pct" w:w="2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Документ</w:t>
            </w:r>
          </w:p>
        </w:tc>
        <w:tc>
          <w:tcPr>
            <w:tcW w:type="pct" w:w="37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37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950" w:hRule="atLeast"/>
        </w:trPr>
        <w:tc>
          <w:tcPr>
            <w:tcW w:type="pct" w:w="2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Данные или измерения</w:t>
            </w:r>
          </w:p>
        </w:tc>
        <w:tc>
          <w:tcPr>
            <w:tcW w:type="pct" w:w="37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37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Bdr>
          <w:bottom w:val="single" w:color="999999" w:sz="6" w:space="3"/>
        </w:pBdr>
        <w:spacing w:after="55" w:before="1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6.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Границы: чего мы делать НЕ будем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shd w:fill="E8E8E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Тип границы</w:t>
            </w:r>
          </w:p>
        </w:tc>
        <w:tc>
          <w:tcPr>
            <w:tcW w:type="pct" w:w="74%"/>
            <w:shd w:fill="E8E8E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Формулировка — пишется как отказ</w:t>
            </w:r>
          </w:p>
        </w:tc>
      </w:tr>
      <w:tr>
        <w:trPr>
          <w:trHeight w:val="846" w:hRule="atLeast"/>
        </w:trPr>
        <w:tc>
          <w:tcPr>
            <w:tcW w:type="pct" w:w="2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Чего не делаем</w:t>
            </w:r>
          </w:p>
        </w:tc>
        <w:tc>
          <w:tcPr>
            <w:tcW w:type="pct" w:w="7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846" w:hRule="atLeast"/>
        </w:trPr>
        <w:tc>
          <w:tcPr>
            <w:tcW w:type="pct" w:w="2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Для кого не делаем</w:t>
            </w:r>
          </w:p>
        </w:tc>
        <w:tc>
          <w:tcPr>
            <w:tcW w:type="pct" w:w="7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846" w:hRule="atLeast"/>
        </w:trPr>
        <w:tc>
          <w:tcPr>
            <w:tcW w:type="pct" w:w="2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Чего не гарантируем</w:t>
            </w:r>
          </w:p>
        </w:tc>
        <w:tc>
          <w:tcPr>
            <w:tcW w:type="pct" w:w="7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Bdr>
          <w:bottom w:val="single" w:color="999999" w:sz="6" w:space="3"/>
        </w:pBdr>
        <w:spacing w:after="55" w:before="1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7.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Ресурсы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E8E8E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Что нужно</w:t>
            </w:r>
          </w:p>
        </w:tc>
        <w:tc>
          <w:tcPr>
            <w:tcW w:type="pct" w:w="13%"/>
            <w:shd w:fill="E8E8E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Есть</w:t>
            </w:r>
          </w:p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1A1A"/>
                <w:sz w:val="14"/>
                <w:szCs w:val="14"/>
              </w:rPr>
              <w:t xml:space="preserve">да / нет</w:t>
            </w:r>
          </w:p>
        </w:tc>
        <w:tc>
          <w:tcPr>
            <w:tcW w:type="pct" w:w="53%"/>
            <w:shd w:fill="E8E8E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Где берём или чем заменяем</w:t>
            </w:r>
          </w:p>
        </w:tc>
      </w:tr>
      <w:tr>
        <w:trPr>
          <w:trHeight w:val="720" w:hRule="atLeast"/>
        </w:trPr>
        <w:tc>
          <w:tcPr>
            <w:tcW w:type="pct" w:w="3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5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pct" w:w="3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5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pct" w:w="3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5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pct" w:w="3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5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after="90" w:before="50" w:line="264"/>
      </w:pPr>
      <w:r>
        <w:rPr>
          <w:rFonts w:ascii="Arial" w:cs="Arial" w:eastAsia="Arial" w:hAnsi="Arial"/>
          <w:i/>
          <w:iCs/>
          <w:color w:val="6E6E6E"/>
          <w:sz w:val="16"/>
          <w:szCs w:val="16"/>
        </w:rPr>
        <w:t xml:space="preserve">Пустая клетка «где берём» — это риск проекта. 24.10 он попадёт в реестр рисков.</w:t>
      </w:r>
    </w:p>
    <w:p>
      <w:r>
        <w:br w:type="page"/>
      </w:r>
    </w:p>
    <w:p>
      <w:pPr>
        <w:pBdr>
          <w:bottom w:val="single" w:color="999999" w:sz="6" w:space="3"/>
        </w:pBdr>
        <w:spacing w:after="55" w:before="1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8.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Ключевые даты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6%"/>
            <w:shd w:fill="E8E8E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Дата</w:t>
            </w:r>
          </w:p>
        </w:tc>
        <w:tc>
          <w:tcPr>
            <w:tcW w:type="pct" w:w="84%"/>
            <w:shd w:fill="E8E8E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Что должно быть готово</w:t>
            </w:r>
          </w:p>
        </w:tc>
      </w:tr>
      <w:tr>
        <w:trPr>
          <w:trHeight w:val="702" w:hRule="atLeast"/>
        </w:trPr>
        <w:tc>
          <w:tcPr>
            <w:tcW w:type="pct" w:w="1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26.09</w:t>
            </w:r>
          </w:p>
        </w:tc>
        <w:tc>
          <w:tcPr>
            <w:tcW w:type="pct" w:w="8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Тема зафиксирована, черновик паспорта подписан командой</w:t>
            </w:r>
          </w:p>
        </w:tc>
      </w:tr>
      <w:tr>
        <w:trPr>
          <w:trHeight w:val="702" w:hRule="atLeast"/>
        </w:trPr>
        <w:tc>
          <w:tcPr>
            <w:tcW w:type="pct" w:w="1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03.10</w:t>
            </w:r>
          </w:p>
        </w:tc>
        <w:tc>
          <w:tcPr>
            <w:tcW w:type="pct" w:w="8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Паспорт сдан начисто, проект представлен — 3 минуты</w:t>
            </w:r>
          </w:p>
        </w:tc>
      </w:tr>
      <w:tr>
        <w:trPr>
          <w:trHeight w:val="702" w:hRule="atLeast"/>
        </w:trPr>
        <w:tc>
          <w:tcPr>
            <w:tcW w:type="pct" w:w="1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24.10</w:t>
            </w:r>
          </w:p>
        </w:tc>
        <w:tc>
          <w:tcPr>
            <w:tcW w:type="pct" w:w="8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702" w:hRule="atLeast"/>
        </w:trPr>
        <w:tc>
          <w:tcPr>
            <w:tcW w:type="pct" w:w="1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21.11</w:t>
            </w:r>
          </w:p>
        </w:tc>
        <w:tc>
          <w:tcPr>
            <w:tcW w:type="pct" w:w="8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702" w:hRule="atLeast"/>
        </w:trPr>
        <w:tc>
          <w:tcPr>
            <w:tcW w:type="pct" w:w="1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26.12</w:t>
            </w:r>
          </w:p>
        </w:tc>
        <w:tc>
          <w:tcPr>
            <w:tcW w:type="pct" w:w="8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Bdr>
          <w:bottom w:val="single" w:color="999999" w:sz="6" w:space="3"/>
        </w:pBdr>
        <w:spacing w:after="55" w:before="1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9.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Критерии успеха</w:t>
      </w:r>
      <w:r>
        <w:rPr>
          <w:rFonts w:ascii="Arial" w:cs="Arial" w:eastAsia="Arial" w:hAnsi="Arial"/>
          <w:i/>
          <w:iCs/>
          <w:color w:val="6E6E6E"/>
          <w:sz w:val="16"/>
          <w:szCs w:val="16"/>
        </w:rPr>
        <w:t xml:space="preserve">   3–4 штуки, каждый проверяется ответом «да / нет»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</w:tblGrid>
      <w:tr>
        <w:trPr>
          <w:trHeight w:val="756" w:hRule="atLeast"/>
        </w:trPr>
        <w:tc>
          <w:tcPr>
            <w:tcW w:type="pct" w:w="7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pct" w:w="9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756" w:hRule="atLeast"/>
        </w:trPr>
        <w:tc>
          <w:tcPr>
            <w:tcW w:type="pct" w:w="7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pct" w:w="9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756" w:hRule="atLeast"/>
        </w:trPr>
        <w:tc>
          <w:tcPr>
            <w:tcW w:type="pct" w:w="7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pct" w:w="9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756" w:hRule="atLeast"/>
        </w:trPr>
        <w:tc>
          <w:tcPr>
            <w:tcW w:type="pct" w:w="7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pct" w:w="9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Bdr>
          <w:bottom w:val="single" w:color="999999" w:sz="6" w:space="3"/>
        </w:pBdr>
        <w:spacing w:after="55" w:before="1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10.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Альтернатива</w:t>
      </w:r>
      <w:r>
        <w:rPr>
          <w:rFonts w:ascii="Arial" w:cs="Arial" w:eastAsia="Arial" w:hAnsi="Arial"/>
          <w:i/>
          <w:iCs/>
          <w:color w:val="6E6E6E"/>
          <w:sz w:val="16"/>
          <w:szCs w:val="16"/>
        </w:rPr>
        <w:t xml:space="preserve">   проигравший концепт — на случай, если выбранный не пройдёт проверку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702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trHeight w:val="702" w:hRule="atLeast"/>
        </w:trPr>
        <w:tc>
          <w:tcPr>
            <w:tcBorders>
              <w:top w:val="none" w:color="FFFFFF" w:sz="0"/>
              <w:left w:val="none" w:color="FFFFFF" w:sz="0"/>
              <w:bottom w:val="single" w:color="B3B3B3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999999" w:sz="6" w:space="3"/>
        </w:pBdr>
        <w:spacing w:after="55" w:before="1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11.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Стейкхолдеры</w:t>
      </w:r>
      <w:r>
        <w:rPr>
          <w:rFonts w:ascii="Arial" w:cs="Arial" w:eastAsia="Arial" w:hAnsi="Arial"/>
          <w:i/>
          <w:iCs/>
          <w:color w:val="6E6E6E"/>
          <w:sz w:val="16"/>
          <w:szCs w:val="16"/>
        </w:rPr>
        <w:t xml:space="preserve">   5–6 штук: кто разрешает, кто пользуется, у кого ресурсы, кто может помешать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E8E8E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Стейкхолдер</w:t>
            </w:r>
          </w:p>
        </w:tc>
        <w:tc>
          <w:tcPr>
            <w:tcW w:type="pct" w:w="30%"/>
            <w:shd w:fill="E8E8E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Чего ждёт от проекта</w:t>
            </w:r>
          </w:p>
        </w:tc>
        <w:tc>
          <w:tcPr>
            <w:tcW w:type="pct" w:w="11%"/>
            <w:shd w:fill="E8E8E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Влияние</w:t>
            </w:r>
            <w:r>
              <w:br/>
            </w: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4"/>
                <w:szCs w:val="14"/>
              </w:rPr>
              <w:t xml:space="preserve">выс / низ</w:t>
            </w:r>
          </w:p>
        </w:tc>
        <w:tc>
          <w:tcPr>
            <w:tcW w:type="pct" w:w="11%"/>
            <w:shd w:fill="E8E8E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Интерес</w:t>
            </w:r>
            <w:r>
              <w:br/>
            </w: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4"/>
                <w:szCs w:val="14"/>
              </w:rPr>
              <w:t xml:space="preserve">выс / низ</w:t>
            </w:r>
          </w:p>
        </w:tc>
        <w:tc>
          <w:tcPr>
            <w:tcW w:type="pct" w:w="24%"/>
            <w:shd w:fill="E8E8E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Что делаем</w:t>
            </w:r>
          </w:p>
        </w:tc>
      </w:tr>
      <w:tr>
        <w:trPr>
          <w:trHeight w:val="864" w:hRule="atLeast"/>
        </w:trPr>
        <w:tc>
          <w:tcPr>
            <w:tcW w:type="pct" w:w="2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30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1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1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2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864" w:hRule="atLeast"/>
        </w:trPr>
        <w:tc>
          <w:tcPr>
            <w:tcW w:type="pct" w:w="2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30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1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1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2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864" w:hRule="atLeast"/>
        </w:trPr>
        <w:tc>
          <w:tcPr>
            <w:tcW w:type="pct" w:w="2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30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1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1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2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864" w:hRule="atLeast"/>
        </w:trPr>
        <w:tc>
          <w:tcPr>
            <w:tcW w:type="pct" w:w="2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30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1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1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2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864" w:hRule="atLeast"/>
        </w:trPr>
        <w:tc>
          <w:tcPr>
            <w:tcW w:type="pct" w:w="2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30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1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1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2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864" w:hRule="atLeast"/>
        </w:trPr>
        <w:tc>
          <w:tcPr>
            <w:tcW w:type="pct" w:w="2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30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1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11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2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before="200" w:after="60" w:line="264"/>
      </w:pPr>
      <w:r>
        <w:rPr>
          <w:rFonts w:ascii="Arial" w:cs="Arial" w:eastAsia="Arial" w:hAnsi="Arial"/>
          <w:i/>
          <w:iCs/>
          <w:color w:val="6E6E6E"/>
          <w:sz w:val="16"/>
          <w:szCs w:val="16"/>
        </w:rPr>
        <w:t xml:space="preserve">Матрица «влияние × заинтересованность»: впишите имена в квадранты. Стратегия квадранта — в его заголовке.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</w:tblGrid>
      <w:tr>
        <w:trPr>
          <w:trHeight w:val="300" w:hRule="atLeast"/>
        </w:trPr>
        <w:tc>
          <w:tcPr>
            <w:tcW w:type="pct" w:w="1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4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E6E6E"/>
                <w:sz w:val="15"/>
                <w:szCs w:val="15"/>
              </w:rPr>
              <w:t xml:space="preserve">Интерес низкий</w:t>
            </w:r>
          </w:p>
        </w:tc>
        <w:tc>
          <w:tcPr>
            <w:tcW w:type="pct" w:w="43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E6E6E"/>
                <w:sz w:val="15"/>
                <w:szCs w:val="15"/>
              </w:rPr>
              <w:t xml:space="preserve">Интерес высокий</w:t>
            </w:r>
          </w:p>
        </w:tc>
      </w:tr>
      <w:tr>
        <w:trPr>
          <w:trHeight w:val="1954" w:hRule="atLeast"/>
        </w:trPr>
        <w:tc>
          <w:tcPr>
            <w:tcW w:type="pct" w:w="1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E6E6E"/>
                <w:sz w:val="15"/>
                <w:szCs w:val="15"/>
              </w:rPr>
              <w:t xml:space="preserve">Влияние высокое</w:t>
            </w:r>
          </w:p>
        </w:tc>
        <w:tc>
          <w:tcPr>
            <w:tcW w:type="pct" w:w="43%"/>
            <w:shd w:fill="F4F7F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Удовлетворять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color w:val="6E6E6E"/>
                <w:sz w:val="14"/>
                <w:szCs w:val="14"/>
              </w:rPr>
              <w:t xml:space="preserve">не перегружать, заранее согласовать то, что от них зависит</w:t>
            </w:r>
          </w:p>
        </w:tc>
        <w:tc>
          <w:tcPr>
            <w:tcW w:type="pct" w:w="43%"/>
            <w:shd w:fill="D9D9D9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Работать плотно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color w:val="1A1A1A"/>
                <w:sz w:val="14"/>
                <w:szCs w:val="14"/>
              </w:rPr>
              <w:t xml:space="preserve">согласовывать ключевые решения, держать в курсе</w:t>
            </w:r>
          </w:p>
        </w:tc>
      </w:tr>
      <w:tr>
        <w:trPr>
          <w:trHeight w:val="1954" w:hRule="atLeast"/>
        </w:trPr>
        <w:tc>
          <w:tcPr>
            <w:tcW w:type="pct" w:w="1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E6E6E"/>
                <w:sz w:val="15"/>
                <w:szCs w:val="15"/>
              </w:rPr>
              <w:t xml:space="preserve">Влияние низкое</w:t>
            </w:r>
          </w:p>
        </w:tc>
        <w:tc>
          <w:tcPr>
            <w:tcW w:type="pct" w:w="43%"/>
            <w:shd w:fill="F4F7F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Наблюдать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color w:val="6E6E6E"/>
                <w:sz w:val="14"/>
                <w:szCs w:val="14"/>
              </w:rPr>
              <w:t xml:space="preserve">минимум усилий, проверять, не изменилось ли положение</w:t>
            </w:r>
          </w:p>
        </w:tc>
        <w:tc>
          <w:tcPr>
            <w:tcW w:type="pct" w:w="43%"/>
            <w:shd w:fill="F4F7FA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Информировать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color w:val="6E6E6E"/>
                <w:sz w:val="14"/>
                <w:szCs w:val="14"/>
              </w:rPr>
              <w:t xml:space="preserve">сообщать о ходе работ, собирать обратную связь</w:t>
            </w:r>
          </w:p>
        </w:tc>
      </w:tr>
    </w:tbl>
    <w:p>
      <w:pPr>
        <w:spacing w:after="70" w:before="200" w:line="26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Решение go: команда подтверждает, что согласна с содержанием паспорта, и тема проекта с этой даты зафиксирована: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6%"/>
            <w:shd w:fill="E8E8E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Фамилия</w:t>
            </w:r>
          </w:p>
        </w:tc>
        <w:tc>
          <w:tcPr>
            <w:tcW w:type="pct" w:w="34%"/>
            <w:shd w:fill="E8E8E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Подпись</w:t>
            </w:r>
          </w:p>
        </w:tc>
        <w:tc>
          <w:tcPr>
            <w:tcW w:type="pct" w:w="20%"/>
            <w:shd w:fill="E8E8E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Дата</w:t>
            </w:r>
          </w:p>
        </w:tc>
      </w:tr>
      <w:tr>
        <w:trPr>
          <w:trHeight w:val="720" w:hRule="atLeast"/>
        </w:trPr>
        <w:tc>
          <w:tcPr>
            <w:tcW w:type="pct" w:w="4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3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20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pct" w:w="4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3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20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pct" w:w="4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3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20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pct" w:w="46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34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pct" w:w="20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200" w:line="26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Самопроверка перед сдачей 03.10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E8E8E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Вопрос</w:t>
            </w:r>
          </w:p>
        </w:tc>
        <w:tc>
          <w:tcPr>
            <w:tcW w:type="pct" w:w="62%"/>
            <w:shd w:fill="E8E8E8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Ответ нашей команды</w:t>
            </w:r>
          </w:p>
        </w:tc>
      </w:tr>
      <w:tr>
        <w:trPr>
          <w:trHeight w:val="846" w:hRule="atLeast"/>
        </w:trPr>
        <w:tc>
          <w:tcPr>
            <w:tcW w:type="pct" w:w="38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Что именно вы положите на стол 21.11?</w:t>
            </w:r>
          </w:p>
        </w:tc>
        <w:tc>
          <w:tcPr>
            <w:tcW w:type="pct" w:w="62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846" w:hRule="atLeast"/>
        </w:trPr>
        <w:tc>
          <w:tcPr>
            <w:tcW w:type="pct" w:w="38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Что можно НЕ сделать, и проект состоится?</w:t>
            </w:r>
          </w:p>
        </w:tc>
        <w:tc>
          <w:tcPr>
            <w:tcW w:type="pct" w:w="62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846" w:hRule="atLeast"/>
        </w:trPr>
        <w:tc>
          <w:tcPr>
            <w:tcW w:type="pct" w:w="38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Чего нет из ресурсов и где возьмёте?</w:t>
            </w:r>
          </w:p>
        </w:tc>
        <w:tc>
          <w:tcPr>
            <w:tcW w:type="pct" w:w="62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trHeight w:val="846" w:hRule="atLeast"/>
        </w:trPr>
        <w:tc>
          <w:tcPr>
            <w:tcW w:type="pct" w:w="38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>Кто, кроме преподавателя, может остановить проект, и что вы с этим делаете?</w:t>
            </w:r>
          </w:p>
        </w:tc>
        <w:tc>
          <w:tcPr>
            <w:tcW w:type="pct" w:w="62%"/>
            <w:shd w:fill="FFFFFF" w:val="clear"/>
            <w:tcMar>
              <w:top w:type="dxa" w:w="85"/>
              <w:left w:type="dxa" w:w="105"/>
              <w:bottom w:type="dxa" w:w="85"/>
              <w:right w:type="dxa" w:w="10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sectPr>
      <w:pgSz w:w="11906" w:h="16838" w:orient="portrait"/>
      <w:pgMar w:top="750" w:right="800" w:bottom="6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2026-09-19T08:38:31.762Z</dcterms:created>
  <dcterms:modified xsi:type="dcterms:W3CDTF">2026-09-19T08:38:31.762Z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