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mc="http://schemas.openxmlformats.org/markup-compatibility/2006" xmlns:w="http://schemas.openxmlformats.org/wordprocessingml/2006/main" mc:Ignorable="w14 wp14">
  <w:body>
    <w:p>
      <w:pPr>
        <w:pStyle w:val="Заголовок1"/>
        <w:spacing w:before="0" w:after="0" w:line="240" w:lineRule="auto"/>
        <w:jc w:val="center"/>
      </w:pPr>
      <w:r>
        <w:rPr>
          <w:rFonts w:ascii="Times New Roman" w:hAnsi="Times New Roman" w:eastAsia="Times New Roman" w:cs="Times New Roman"/>
          <w:b/>
          <w:sz w:val="24"/>
        </w:rPr>
        <w:t>МИНИСТЕРСТВО ОБРАЗОВАНИЯ РОСТОВСКОЙ ОБЛАСТИ</w:t>
      </w:r>
    </w:p>
    <w:p>
      <w:pPr>
        <w:spacing w:before="0" w:after="0" w:line="240" w:lineRule="auto"/>
        <w:jc w:val="left"/>
      </w:pPr>
    </w:p>
    <w:p>
      <w:pPr>
        <w:pStyle w:val="Заголовок1"/>
        <w:spacing w:before="0" w:after="0" w:line="240" w:lineRule="auto"/>
        <w:jc w:val="center"/>
      </w:pPr>
      <w:r>
        <w:rPr>
          <w:rFonts w:ascii="Times New Roman" w:hAnsi="Times New Roman" w:eastAsia="Times New Roman" w:cs="Times New Roman"/>
          <w:b/>
          <w:sz w:val="24"/>
        </w:rPr>
        <w:t>ГОСУДАРСТВЕННОЕ БЮДЖЕТНОЕ ПРОФЕССИОНАЛЬНОЕ ОБРАЗОВАТЕЛЬНОЕ УЧРЕЖДЕНИЕ РОСТОВСКОЙ ОБЛАСТИ</w:t>
      </w:r>
    </w:p>
    <w:p>
      <w:pPr>
        <w:pStyle w:val="Заголовок1"/>
        <w:spacing w:before="0" w:after="0" w:line="240" w:lineRule="auto"/>
        <w:jc w:val="center"/>
      </w:pPr>
      <w:r>
        <w:rPr>
          <w:rFonts w:ascii="Times New Roman" w:hAnsi="Times New Roman" w:eastAsia="Times New Roman" w:cs="Times New Roman"/>
          <w:b/>
          <w:sz w:val="24"/>
        </w:rPr>
        <w:t>«САЛЬСКИЙ ИНДУСТРИАЛЬНЫЙ ТЕХНИКУМ»</w:t>
      </w:r>
    </w:p>
    <w:p>
      <w:pPr>
        <w:pStyle w:val="Заголовок1"/>
        <w:spacing w:before="0" w:after="0" w:line="240" w:lineRule="auto"/>
        <w:jc w:val="center"/>
      </w:pPr>
      <w:r>
        <w:rPr>
          <w:rFonts w:ascii="Times New Roman" w:hAnsi="Times New Roman" w:eastAsia="Times New Roman" w:cs="Times New Roman"/>
          <w:b/>
          <w:sz w:val="24"/>
        </w:rPr>
        <w:t>(ГБПОУ РО «СИТ»)</w:t>
      </w:r>
    </w:p>
    <w:p>
      <w:pPr>
        <w:spacing w:before="0" w:after="0" w:line="240" w:lineRule="auto"/>
        <w:jc w:val="lef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361"/>
        <w:gridCol w:w="1417"/>
        <w:gridCol w:w="3793"/>
      </w:tblGrid>
      <w:tr>
        <w:tc>
          <w:tcPr>
            <w:tcW w:type="dxa" w:w="4361"/>
            <w:vAlign w:val="center"/>
          </w:tcPr>
          <w:p/>
        </w:tc>
        <w:tc>
          <w:tcPr>
            <w:tcW w:type="dxa" w:w="1417"/>
            <w:vAlign w:val="center"/>
          </w:tcPr>
          <w:p/>
        </w:tc>
        <w:tc>
          <w:tcPr>
            <w:tcW w:type="dxa" w:w="379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УТВЕРЖДАЮ</w:t>
            </w:r>
          </w:p>
        </w:tc>
      </w:tr>
      <w:tr>
        <w:tc>
          <w:tcPr>
            <w:tcW w:type="dxa" w:w="4361"/>
            <w:vAlign w:val="center"/>
          </w:tcPr>
          <w:p/>
        </w:tc>
        <w:tc>
          <w:tcPr>
            <w:tcW w:type="dxa" w:w="1417"/>
            <w:vAlign w:val="center"/>
          </w:tcPr>
          <w:p/>
        </w:tc>
        <w:tc>
          <w:tcPr>
            <w:tcW w:type="dxa" w:w="379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Зам. директора ГБПОУ РО «СИТ»</w:t>
            </w:r>
          </w:p>
          <w:p>
            <w:pPr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______________ Т.В. Якимова</w:t>
            </w:r>
          </w:p>
        </w:tc>
      </w:tr>
      <w:tr>
        <w:tc>
          <w:tcPr>
            <w:tcW w:type="dxa" w:w="4361"/>
            <w:vAlign w:val="center"/>
          </w:tcPr>
          <w:p/>
        </w:tc>
        <w:tc>
          <w:tcPr>
            <w:tcW w:type="dxa" w:w="1417"/>
            <w:vAlign w:val="center"/>
          </w:tcPr>
          <w:p/>
        </w:tc>
        <w:tc>
          <w:tcPr>
            <w:tcW w:type="dxa" w:w="3793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«____» ______________ 20 ____ г.</w:t>
            </w:r>
          </w:p>
        </w:tc>
      </w:tr>
    </w:tbl>
    <w:p>
      <w:pPr>
        <w:spacing w:before="0" w:after="0" w:line="240" w:lineRule="auto"/>
        <w:jc w:val="left"/>
      </w:pPr>
    </w:p>
    <w:p>
      <w:pPr>
        <w:pStyle w:val="Заголовок1"/>
        <w:spacing w:before="0" w:after="0" w:line="240" w:lineRule="auto"/>
        <w:jc w:val="center"/>
      </w:pPr>
      <w:r>
        <w:rPr>
          <w:rFonts w:ascii="Times New Roman" w:hAnsi="Times New Roman" w:eastAsia="Times New Roman" w:cs="Times New Roman"/>
          <w:b/>
          <w:sz w:val="24"/>
        </w:rPr>
        <w:t>КАЛЕНДАРНО-ТЕМАТИЧЕСКИЙ ПЛАН</w:t>
      </w:r>
    </w:p>
    <w:p>
      <w:pPr>
        <w:spacing w:before="0" w:after="0" w:line="240" w:lineRule="auto"/>
        <w:jc w:val="left"/>
      </w:pPr>
    </w:p>
    <w:p>
      <w:pPr>
        <w:pStyle w:val="Заголовок1"/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  <w:u w:val="none"/>
        </w:rPr>
        <w:t>на __</w:t>
      </w:r>
      <w:r>
        <w:rPr>
          <w:rFonts w:ascii="Times New Roman" w:hAnsi="Times New Roman" w:eastAsia="Times New Roman" w:cs="Times New Roman"/>
          <w:b w:val="0"/>
          <w:sz w:val="24"/>
          <w:u w:val="single"/>
        </w:rPr>
        <w:t>4</w:t>
      </w:r>
      <w:r>
        <w:rPr>
          <w:rFonts w:ascii="Times New Roman" w:hAnsi="Times New Roman" w:eastAsia="Times New Roman" w:cs="Times New Roman"/>
          <w:b w:val="0"/>
          <w:sz w:val="24"/>
          <w:u w:val="none"/>
        </w:rPr>
        <w:t>__ семестр(ы) _</w:t>
      </w:r>
      <w:r>
        <w:rPr>
          <w:rFonts w:ascii="Times New Roman" w:hAnsi="Times New Roman" w:eastAsia="Times New Roman" w:cs="Times New Roman"/>
          <w:b w:val="0"/>
          <w:sz w:val="24"/>
          <w:u w:val="single"/>
        </w:rPr>
        <w:t>2026</w:t>
      </w:r>
      <w:r>
        <w:rPr>
          <w:rFonts w:ascii="Times New Roman" w:hAnsi="Times New Roman" w:eastAsia="Times New Roman" w:cs="Times New Roman"/>
          <w:b w:val="0"/>
          <w:sz w:val="24"/>
          <w:u w:val="none"/>
        </w:rPr>
        <w:t>___ - __</w:t>
      </w:r>
      <w:r>
        <w:rPr>
          <w:rFonts w:ascii="Times New Roman" w:hAnsi="Times New Roman" w:eastAsia="Times New Roman" w:cs="Times New Roman"/>
          <w:b w:val="0"/>
          <w:sz w:val="24"/>
          <w:u w:val="single"/>
        </w:rPr>
        <w:t>2027</w:t>
      </w:r>
      <w:r>
        <w:rPr>
          <w:rFonts w:ascii="Times New Roman" w:hAnsi="Times New Roman" w:eastAsia="Times New Roman" w:cs="Times New Roman"/>
          <w:b w:val="0"/>
          <w:sz w:val="24"/>
          <w:u w:val="none"/>
        </w:rPr>
        <w:t>___ учебного года _____</w:t>
      </w:r>
      <w:r>
        <w:rPr>
          <w:rFonts w:ascii="Times New Roman" w:hAnsi="Times New Roman" w:eastAsia="Times New Roman" w:cs="Times New Roman"/>
          <w:b w:val="0"/>
          <w:sz w:val="24"/>
          <w:u w:val="single"/>
        </w:rPr>
        <w:t>2</w:t>
      </w:r>
      <w:r>
        <w:rPr>
          <w:rFonts w:ascii="Times New Roman" w:hAnsi="Times New Roman" w:eastAsia="Times New Roman" w:cs="Times New Roman"/>
          <w:b w:val="0"/>
          <w:sz w:val="24"/>
          <w:u w:val="none"/>
        </w:rPr>
        <w:t>______ курс</w:t>
      </w:r>
    </w:p>
    <w:p>
      <w:pPr>
        <w:pStyle w:val="Заголовок1"/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  <w:u w:val="none"/>
        </w:rPr>
        <w:t xml:space="preserve">учебной группы (учебных групп) ___________ </w:t>
      </w:r>
      <w:r>
        <w:rPr>
          <w:rFonts w:ascii="Times New Roman" w:hAnsi="Times New Roman" w:eastAsia="Times New Roman" w:cs="Times New Roman"/>
          <w:b w:val="0"/>
          <w:sz w:val="24"/>
          <w:u w:val="single"/>
        </w:rPr>
        <w:t>С-22</w:t>
      </w:r>
      <w:r>
        <w:rPr>
          <w:rFonts w:ascii="Times New Roman" w:hAnsi="Times New Roman" w:eastAsia="Times New Roman" w:cs="Times New Roman"/>
          <w:b w:val="0"/>
          <w:sz w:val="24"/>
          <w:u w:val="none"/>
        </w:rPr>
        <w:t>____________________</w:t>
      </w:r>
    </w:p>
    <w:p>
      <w:pPr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  <w:u w:val="none"/>
        </w:rPr>
        <w:t xml:space="preserve">Профессиональный модуль: </w:t>
      </w:r>
      <w:r>
        <w:rPr>
          <w:rFonts w:ascii="Times New Roman" w:hAnsi="Times New Roman" w:eastAsia="Times New Roman" w:cs="Times New Roman"/>
          <w:b w:val="0"/>
          <w:sz w:val="24"/>
          <w:u w:val="single"/>
        </w:rPr>
        <w:t>ПМ.03 Ведение технического обслуживания, эксплуатации и ремонта контрольно-измерительных приборов и электрических схем систем автоматики</w:t>
      </w:r>
    </w:p>
    <w:p>
      <w:pPr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  <w:u w:val="none"/>
        </w:rPr>
        <w:t xml:space="preserve">Междисциплинарные курсы: </w:t>
      </w:r>
      <w:r>
        <w:rPr>
          <w:rFonts w:ascii="Times New Roman" w:hAnsi="Times New Roman" w:eastAsia="Times New Roman" w:cs="Times New Roman"/>
          <w:b w:val="0"/>
          <w:sz w:val="24"/>
          <w:u w:val="single"/>
        </w:rPr>
        <w:t>МДК 03.02 Диагностика и ремонт систем автоматики</w:t>
      </w:r>
    </w:p>
    <w:p>
      <w:pPr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  <w:u w:val="none"/>
        </w:rPr>
        <w:t xml:space="preserve">по профессии: </w:t>
      </w:r>
      <w:r>
        <w:rPr>
          <w:rFonts w:ascii="Times New Roman" w:hAnsi="Times New Roman" w:eastAsia="Times New Roman" w:cs="Times New Roman"/>
          <w:b w:val="0"/>
          <w:sz w:val="24"/>
          <w:u w:val="single"/>
        </w:rPr>
        <w:t>15.01.37 Слесарь-наладчик контрольно-измерительных приборов и автоматики</w:t>
      </w:r>
    </w:p>
    <w:p>
      <w:pPr>
        <w:spacing w:before="0" w:after="0" w:line="240" w:lineRule="auto"/>
        <w:jc w:val="left"/>
      </w:pPr>
    </w:p>
    <w:p>
      <w:pPr>
        <w:pStyle w:val="Заголовок1"/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  <w:u w:val="none"/>
        </w:rPr>
        <w:t>Объем образовательной программы: ______</w:t>
      </w:r>
      <w:r>
        <w:rPr>
          <w:rFonts w:ascii="Times New Roman" w:hAnsi="Times New Roman" w:eastAsia="Times New Roman" w:cs="Times New Roman"/>
          <w:b w:val="0"/>
          <w:sz w:val="24"/>
          <w:u w:val="single"/>
        </w:rPr>
        <w:t>56</w:t>
      </w:r>
      <w:r>
        <w:rPr>
          <w:rFonts w:ascii="Times New Roman" w:hAnsi="Times New Roman" w:eastAsia="Times New Roman" w:cs="Times New Roman"/>
          <w:b w:val="0"/>
          <w:sz w:val="24"/>
          <w:u w:val="none"/>
        </w:rPr>
        <w:t>______________ (часов);</w:t>
      </w:r>
    </w:p>
    <w:p>
      <w:pPr>
        <w:pStyle w:val="Заголовок1"/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  <w:u w:val="none"/>
        </w:rPr>
        <w:t>в том числе в форме практической подготовки ___</w:t>
      </w:r>
      <w:r>
        <w:rPr>
          <w:rFonts w:ascii="Times New Roman" w:hAnsi="Times New Roman" w:eastAsia="Times New Roman" w:cs="Times New Roman"/>
          <w:b w:val="0"/>
          <w:sz w:val="24"/>
          <w:u w:val="single"/>
        </w:rPr>
        <w:t>30</w:t>
      </w:r>
      <w:r>
        <w:rPr>
          <w:rFonts w:ascii="Times New Roman" w:hAnsi="Times New Roman" w:eastAsia="Times New Roman" w:cs="Times New Roman"/>
          <w:b w:val="0"/>
          <w:sz w:val="24"/>
          <w:u w:val="none"/>
        </w:rPr>
        <w:t>______________(часов);</w:t>
      </w:r>
    </w:p>
    <w:p>
      <w:pPr>
        <w:pStyle w:val="Заголовок1"/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  <w:u w:val="none"/>
        </w:rPr>
        <w:t>Учебная нагрузка во взаимодействии с преподавателем________</w:t>
      </w:r>
      <w:r>
        <w:rPr>
          <w:rFonts w:ascii="Times New Roman" w:hAnsi="Times New Roman" w:eastAsia="Times New Roman" w:cs="Times New Roman"/>
          <w:b w:val="0"/>
          <w:sz w:val="24"/>
          <w:u w:val="single"/>
        </w:rPr>
        <w:t>56</w:t>
      </w:r>
      <w:r>
        <w:rPr>
          <w:rFonts w:ascii="Times New Roman" w:hAnsi="Times New Roman" w:eastAsia="Times New Roman" w:cs="Times New Roman"/>
          <w:b w:val="0"/>
          <w:sz w:val="24"/>
          <w:u w:val="none"/>
        </w:rPr>
        <w:t>_______________ (часов):</w:t>
      </w:r>
    </w:p>
    <w:p>
      <w:pPr>
        <w:pStyle w:val="Заголовок1"/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</w:rPr>
        <w:t>из нее:</w:t>
      </w:r>
    </w:p>
    <w:p>
      <w:pPr>
        <w:pStyle w:val="Заголовок1"/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  <w:u w:val="none"/>
        </w:rPr>
        <w:t>теоретическое обучение __</w:t>
      </w:r>
      <w:r>
        <w:rPr>
          <w:rFonts w:ascii="Times New Roman" w:hAnsi="Times New Roman" w:eastAsia="Times New Roman" w:cs="Times New Roman"/>
          <w:b w:val="0"/>
          <w:sz w:val="24"/>
          <w:u w:val="single"/>
        </w:rPr>
        <w:t>24</w:t>
      </w:r>
      <w:r>
        <w:rPr>
          <w:rFonts w:ascii="Times New Roman" w:hAnsi="Times New Roman" w:eastAsia="Times New Roman" w:cs="Times New Roman"/>
          <w:b w:val="0"/>
          <w:sz w:val="24"/>
          <w:u w:val="none"/>
        </w:rPr>
        <w:t>___ (часа);                    практические занятия __</w:t>
      </w:r>
      <w:r>
        <w:rPr>
          <w:rFonts w:ascii="Times New Roman" w:hAnsi="Times New Roman" w:eastAsia="Times New Roman" w:cs="Times New Roman"/>
          <w:b w:val="0"/>
          <w:sz w:val="24"/>
          <w:u w:val="single"/>
        </w:rPr>
        <w:t>30</w:t>
      </w:r>
      <w:r>
        <w:rPr>
          <w:rFonts w:ascii="Times New Roman" w:hAnsi="Times New Roman" w:eastAsia="Times New Roman" w:cs="Times New Roman"/>
          <w:b w:val="0"/>
          <w:sz w:val="24"/>
          <w:u w:val="none"/>
        </w:rPr>
        <w:t>__ (часов);</w:t>
      </w:r>
    </w:p>
    <w:p>
      <w:pPr>
        <w:pStyle w:val="Заголовок1"/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  <w:u w:val="none"/>
        </w:rPr>
        <w:t xml:space="preserve">лабораторные занятия </w:t>
      </w:r>
      <w:r>
        <w:rPr>
          <w:rFonts w:ascii="Times New Roman" w:hAnsi="Times New Roman" w:eastAsia="Times New Roman" w:cs="Times New Roman"/>
          <w:b w:val="0"/>
          <w:sz w:val="24"/>
          <w:u w:val="single"/>
        </w:rPr>
      </w:r>
      <w:r>
        <w:rPr>
          <w:rFonts w:ascii="Times New Roman" w:hAnsi="Times New Roman" w:eastAsia="Times New Roman" w:cs="Times New Roman"/>
          <w:b w:val="0"/>
          <w:sz w:val="24"/>
          <w:u w:val="none"/>
        </w:rPr>
        <w:t xml:space="preserve">_______ (часов);                   курсовая работа/проект </w:t>
      </w:r>
      <w:r>
        <w:rPr>
          <w:rFonts w:ascii="Times New Roman" w:hAnsi="Times New Roman" w:eastAsia="Times New Roman" w:cs="Times New Roman"/>
          <w:b w:val="0"/>
          <w:sz w:val="24"/>
          <w:u w:val="single"/>
        </w:rPr>
      </w:r>
      <w:r>
        <w:rPr>
          <w:rFonts w:ascii="Times New Roman" w:hAnsi="Times New Roman" w:eastAsia="Times New Roman" w:cs="Times New Roman"/>
          <w:b w:val="0"/>
          <w:sz w:val="24"/>
          <w:u w:val="none"/>
        </w:rPr>
        <w:t>_______ (часов);</w:t>
      </w:r>
    </w:p>
    <w:p>
      <w:pPr>
        <w:pStyle w:val="Заголовок1"/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  <w:u w:val="none"/>
        </w:rPr>
        <w:t xml:space="preserve">самостоятельная работа </w:t>
      </w:r>
      <w:r>
        <w:rPr>
          <w:rFonts w:ascii="Times New Roman" w:hAnsi="Times New Roman" w:eastAsia="Times New Roman" w:cs="Times New Roman"/>
          <w:b w:val="0"/>
          <w:sz w:val="24"/>
          <w:u w:val="single"/>
        </w:rPr>
      </w:r>
      <w:r>
        <w:rPr>
          <w:rFonts w:ascii="Times New Roman" w:hAnsi="Times New Roman" w:eastAsia="Times New Roman" w:cs="Times New Roman"/>
          <w:b w:val="0"/>
          <w:sz w:val="24"/>
          <w:u w:val="none"/>
        </w:rPr>
        <w:t>_______ (часов);</w:t>
      </w:r>
      <w:r>
        <w:rPr>
          <w:rFonts w:ascii="Times New Roman" w:hAnsi="Times New Roman" w:eastAsia="Times New Roman" w:cs="Times New Roman"/>
          <w:b w:val="0"/>
          <w:sz w:val="24"/>
          <w:u w:val="none"/>
        </w:rPr>
        <w:t xml:space="preserve">                                 </w:t>
      </w:r>
    </w:p>
    <w:p>
      <w:pPr>
        <w:pStyle w:val="Заголовок1"/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  <w:u w:val="none"/>
        </w:rPr>
        <w:t xml:space="preserve">промежуточная аттестация в форме __ </w:t>
      </w:r>
      <w:r>
        <w:rPr>
          <w:rFonts w:ascii="Times New Roman" w:hAnsi="Times New Roman" w:eastAsia="Times New Roman" w:cs="Times New Roman"/>
          <w:b w:val="0"/>
          <w:sz w:val="24"/>
          <w:u w:val="single"/>
        </w:rPr>
        <w:t>Комплексный дифференцированный зачет</w:t>
      </w:r>
      <w:r>
        <w:rPr>
          <w:rFonts w:ascii="Times New Roman" w:hAnsi="Times New Roman" w:eastAsia="Times New Roman" w:cs="Times New Roman"/>
          <w:b w:val="0"/>
          <w:sz w:val="24"/>
          <w:u w:val="none"/>
        </w:rPr>
        <w:t xml:space="preserve">   _</w:t>
      </w:r>
      <w:r>
        <w:rPr>
          <w:rFonts w:ascii="Times New Roman" w:hAnsi="Times New Roman" w:eastAsia="Times New Roman" w:cs="Times New Roman"/>
          <w:b w:val="0"/>
          <w:sz w:val="24"/>
          <w:u w:val="single"/>
        </w:rPr>
        <w:t>2</w:t>
      </w:r>
      <w:r>
        <w:rPr>
          <w:rFonts w:ascii="Times New Roman" w:hAnsi="Times New Roman" w:eastAsia="Times New Roman" w:cs="Times New Roman"/>
          <w:b w:val="0"/>
          <w:sz w:val="24"/>
          <w:u w:val="none"/>
        </w:rPr>
        <w:t>__(часа).</w:t>
      </w:r>
    </w:p>
    <w:p>
      <w:pPr>
        <w:pStyle w:val="Заголовок1"/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</w:rPr>
        <w:t xml:space="preserve">                                                                                    (указать форму)</w:t>
      </w:r>
    </w:p>
    <w:p>
      <w:pPr>
        <w:spacing w:before="0" w:after="0" w:line="240" w:lineRule="auto"/>
        <w:jc w:val="left"/>
      </w:pPr>
    </w:p>
    <w:p>
      <w:pPr>
        <w:pStyle w:val="Заголовок1"/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</w:rPr>
        <w:t>Составлен в соответствии с рабочей программой ПМ 03, утверждённой __________________</w:t>
      </w:r>
    </w:p>
    <w:p>
      <w:pPr>
        <w:pStyle w:val="Заголовок1"/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</w:rPr>
        <w:t xml:space="preserve">              (дата утверждения)</w:t>
      </w:r>
    </w:p>
    <w:p>
      <w:pPr>
        <w:pStyle w:val="Заголовок1"/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</w:rPr>
        <w:t>Рассмотрен на заседании цикловой комиссии       технических    дисциплин</w:t>
      </w:r>
    </w:p>
    <w:p>
      <w:pPr>
        <w:pStyle w:val="Заголовок1"/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</w:rPr>
        <w:t>Протокол  №_______от________________20_____ года</w:t>
      </w:r>
    </w:p>
    <w:p>
      <w:pPr>
        <w:pStyle w:val="Заголовок1"/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</w:rPr>
        <w:t>Председатель цикловой комиссии ___________________________/Ткаченко А.Н./</w:t>
      </w:r>
    </w:p>
    <w:p>
      <w:pPr>
        <w:spacing w:before="0" w:after="0" w:line="240" w:lineRule="auto"/>
        <w:jc w:val="left"/>
      </w:pPr>
    </w:p>
    <w:p>
      <w:pPr>
        <w:spacing w:before="0" w:after="0" w:line="240" w:lineRule="auto"/>
        <w:jc w:val="left"/>
      </w:pPr>
    </w:p>
    <w:p>
      <w:pPr>
        <w:pStyle w:val="Заголовок1"/>
        <w:spacing w:before="0" w:after="0" w:line="240" w:lineRule="auto"/>
        <w:jc w:val="center"/>
      </w:pPr>
      <w:r>
        <w:rPr>
          <w:rFonts w:ascii="Times New Roman" w:hAnsi="Times New Roman" w:eastAsia="Times New Roman" w:cs="Times New Roman"/>
          <w:b w:val="0"/>
          <w:sz w:val="24"/>
        </w:rPr>
        <w:t>г. Сальск</w:t>
      </w:r>
    </w:p>
    <w:p>
      <w:pPr>
        <w:pStyle w:val="Заголовок1"/>
        <w:spacing w:before="0" w:after="0" w:line="240" w:lineRule="auto"/>
        <w:jc w:val="center"/>
      </w:pPr>
      <w:r>
        <w:rPr>
          <w:rFonts w:ascii="Times New Roman" w:hAnsi="Times New Roman" w:eastAsia="Times New Roman" w:cs="Times New Roman"/>
          <w:b w:val="0"/>
          <w:sz w:val="24"/>
        </w:rPr>
        <w:t>2026 – 2027 уч. год</w:t>
      </w:r>
    </w:p>
    <w:p>
      <w:pPr>
        <w:spacing w:before="0" w:after="0"/>
      </w:pPr>
      <w:r>
        <w:br w:type="page"/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 w:cs="Times New Roman"/>
          <w:b/>
          <w:sz w:val="24"/>
        </w:rPr>
        <w:t>Распределение часов по профессиональному модулю</w:t>
      </w:r>
    </w:p>
    <w:p>
      <w:pPr>
        <w:spacing w:before="0" w:after="0" w:line="240" w:lineRule="auto"/>
        <w:jc w:val="right"/>
      </w:pPr>
      <w:r>
        <w:rPr>
          <w:rFonts w:ascii="Times New Roman" w:hAnsi="Times New Roman" w:eastAsia="Times New Roman" w:cs="Times New Roman"/>
          <w:b w:val="0"/>
          <w:sz w:val="24"/>
        </w:rPr>
        <w:t>Таблица 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277"/>
        <w:gridCol w:w="567"/>
        <w:gridCol w:w="567"/>
        <w:gridCol w:w="1153"/>
        <w:gridCol w:w="664"/>
        <w:gridCol w:w="851"/>
        <w:gridCol w:w="850"/>
        <w:gridCol w:w="851"/>
        <w:gridCol w:w="840"/>
        <w:gridCol w:w="882"/>
        <w:gridCol w:w="829"/>
        <w:gridCol w:w="1216"/>
      </w:tblGrid>
      <w:tr>
        <w:tc>
          <w:tcPr>
            <w:tcW w:type="dxa" w:w="1277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Междисциплинарный курс (индекс МДК)</w:t>
            </w:r>
          </w:p>
        </w:tc>
        <w:tc>
          <w:tcPr>
            <w:tcW w:type="dxa" w:w="567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Курс</w:t>
            </w:r>
          </w:p>
        </w:tc>
        <w:tc>
          <w:tcPr>
            <w:tcW w:type="dxa" w:w="567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Семестр</w:t>
            </w:r>
          </w:p>
        </w:tc>
        <w:tc>
          <w:tcPr>
            <w:tcW w:type="dxa" w:w="6091"/>
            <w:gridSpan w:val="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Объём времени, отведённый на освоение междисциплинарного курса</w:t>
            </w:r>
          </w:p>
        </w:tc>
        <w:tc>
          <w:tcPr>
            <w:tcW w:type="dxa" w:w="2045"/>
            <w:gridSpan w:val="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 xml:space="preserve">Практика </w:t>
            </w:r>
          </w:p>
        </w:tc>
      </w:tr>
      <w:tr>
        <w:tc>
          <w:tcPr>
            <w:tcW w:type="dxa" w:w="1277"/>
            <w:vMerge/>
          </w:tcPr>
          <w:p/>
        </w:tc>
        <w:tc>
          <w:tcPr>
            <w:tcW w:type="dxa" w:w="567"/>
            <w:vMerge/>
          </w:tcPr>
          <w:p/>
        </w:tc>
        <w:tc>
          <w:tcPr>
            <w:tcW w:type="dxa" w:w="567"/>
            <w:vMerge/>
          </w:tcPr>
          <w:p/>
        </w:tc>
        <w:tc>
          <w:tcPr>
            <w:tcW w:type="dxa" w:w="115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Объем образовательной программы</w:t>
            </w:r>
          </w:p>
        </w:tc>
        <w:tc>
          <w:tcPr>
            <w:tcW w:type="dxa" w:w="4056"/>
            <w:gridSpan w:val="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Учебная нагрузка во взаимодействии с преподавателем</w:t>
            </w:r>
          </w:p>
        </w:tc>
        <w:tc>
          <w:tcPr>
            <w:tcW w:type="dxa" w:w="88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Самостоятельная работа обучающегося, часов</w:t>
            </w:r>
          </w:p>
        </w:tc>
        <w:tc>
          <w:tcPr>
            <w:tcW w:type="dxa" w:w="82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Учебная</w:t>
              <w:br/>
            </w:r>
            <w:r>
              <w:rPr>
                <w:rFonts w:ascii="Times New Roman" w:hAnsi="Times New Roman" w:eastAsia="Times New Roman" w:cs="Times New Roman"/>
                <w:b/>
                <w:sz w:val="20"/>
              </w:rPr>
              <w:t>часов</w:t>
            </w:r>
          </w:p>
        </w:tc>
        <w:tc>
          <w:tcPr>
            <w:tcW w:type="dxa" w:w="121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Производственная</w:t>
              <w:br/>
            </w:r>
            <w:r>
              <w:rPr>
                <w:rFonts w:ascii="Times New Roman" w:hAnsi="Times New Roman" w:eastAsia="Times New Roman" w:cs="Times New Roman"/>
                <w:b/>
                <w:sz w:val="20"/>
              </w:rPr>
              <w:t>часов</w:t>
            </w:r>
          </w:p>
        </w:tc>
      </w:tr>
      <w:tr>
        <w:tc>
          <w:tcPr>
            <w:tcW w:type="dxa" w:w="1277"/>
            <w:vMerge/>
          </w:tcPr>
          <w:p/>
        </w:tc>
        <w:tc>
          <w:tcPr>
            <w:tcW w:type="dxa" w:w="567"/>
            <w:vMerge/>
          </w:tcPr>
          <w:p/>
        </w:tc>
        <w:tc>
          <w:tcPr>
            <w:tcW w:type="dxa" w:w="567"/>
            <w:vMerge/>
          </w:tcPr>
          <w:p/>
        </w:tc>
        <w:tc>
          <w:tcPr>
            <w:tcW w:type="dxa" w:w="1153"/>
            <w:vMerge/>
          </w:tcPr>
          <w:p/>
        </w:tc>
        <w:tc>
          <w:tcPr>
            <w:tcW w:type="dxa" w:w="66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Всего, часов</w:t>
            </w:r>
          </w:p>
        </w:tc>
        <w:tc>
          <w:tcPr>
            <w:tcW w:type="dxa" w:w="3392"/>
            <w:gridSpan w:val="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в т.ч.</w:t>
            </w:r>
          </w:p>
        </w:tc>
        <w:tc>
          <w:tcPr>
            <w:tcW w:type="dxa" w:w="882"/>
            <w:vMerge/>
          </w:tcPr>
          <w:p/>
        </w:tc>
        <w:tc>
          <w:tcPr>
            <w:tcW w:type="dxa" w:w="829"/>
            <w:vMerge/>
          </w:tcPr>
          <w:p/>
        </w:tc>
        <w:tc>
          <w:tcPr>
            <w:tcW w:type="dxa" w:w="1216"/>
            <w:vMerge/>
          </w:tcPr>
          <w:p/>
        </w:tc>
      </w:tr>
      <w:tr>
        <w:tc>
          <w:tcPr>
            <w:tcW w:type="dxa" w:w="1277"/>
            <w:vMerge/>
          </w:tcPr>
          <w:p/>
        </w:tc>
        <w:tc>
          <w:tcPr>
            <w:tcW w:type="dxa" w:w="567"/>
            <w:vMerge/>
          </w:tcPr>
          <w:p/>
        </w:tc>
        <w:tc>
          <w:tcPr>
            <w:tcW w:type="dxa" w:w="567"/>
            <w:vMerge/>
          </w:tcPr>
          <w:p/>
        </w:tc>
        <w:tc>
          <w:tcPr>
            <w:tcW w:type="dxa" w:w="1153"/>
            <w:vMerge/>
          </w:tcPr>
          <w:p/>
        </w:tc>
        <w:tc>
          <w:tcPr>
            <w:tcW w:type="dxa" w:w="664"/>
            <w:vMerge/>
          </w:tcPr>
          <w:p/>
        </w:tc>
        <w:tc>
          <w:tcPr>
            <w:tcW w:type="dxa" w:w="85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Теоретические занятия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лабораторные работы, часов</w:t>
            </w:r>
          </w:p>
        </w:tc>
        <w:tc>
          <w:tcPr>
            <w:tcW w:type="dxa" w:w="85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практические занятия, часов</w:t>
            </w:r>
          </w:p>
        </w:tc>
        <w:tc>
          <w:tcPr>
            <w:tcW w:type="dxa" w:w="84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 xml:space="preserve">Курсовые работы (проекты), часов </w:t>
            </w:r>
          </w:p>
        </w:tc>
        <w:tc>
          <w:tcPr>
            <w:tcW w:type="dxa" w:w="882"/>
            <w:vMerge/>
          </w:tcPr>
          <w:p/>
        </w:tc>
        <w:tc>
          <w:tcPr>
            <w:tcW w:type="dxa" w:w="829"/>
            <w:vMerge/>
          </w:tcPr>
          <w:p/>
        </w:tc>
        <w:tc>
          <w:tcPr>
            <w:tcW w:type="dxa" w:w="1216"/>
            <w:vMerge/>
          </w:tcPr>
          <w:p/>
        </w:tc>
      </w:tr>
      <w:tr>
        <w:tc>
          <w:tcPr>
            <w:tcW w:type="dxa" w:w="12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56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56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</w:t>
            </w:r>
          </w:p>
        </w:tc>
        <w:tc>
          <w:tcPr>
            <w:tcW w:type="dxa" w:w="115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  <w:tc>
          <w:tcPr>
            <w:tcW w:type="dxa" w:w="66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</w:t>
            </w:r>
          </w:p>
        </w:tc>
        <w:tc>
          <w:tcPr>
            <w:tcW w:type="dxa" w:w="85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7</w:t>
            </w:r>
          </w:p>
        </w:tc>
        <w:tc>
          <w:tcPr>
            <w:tcW w:type="dxa" w:w="85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8</w:t>
            </w:r>
          </w:p>
        </w:tc>
        <w:tc>
          <w:tcPr>
            <w:tcW w:type="dxa" w:w="84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9</w:t>
            </w:r>
          </w:p>
        </w:tc>
        <w:tc>
          <w:tcPr>
            <w:tcW w:type="dxa" w:w="88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  <w:tc>
          <w:tcPr>
            <w:tcW w:type="dxa" w:w="82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11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12</w:t>
            </w:r>
          </w:p>
        </w:tc>
      </w:tr>
      <w:tr>
        <w:tc>
          <w:tcPr>
            <w:tcW w:type="dxa" w:w="12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МДК 03.02</w:t>
            </w:r>
          </w:p>
        </w:tc>
        <w:tc>
          <w:tcPr>
            <w:tcW w:type="dxa" w:w="56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2</w:t>
            </w:r>
          </w:p>
        </w:tc>
        <w:tc>
          <w:tcPr>
            <w:tcW w:type="dxa" w:w="56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4</w:t>
            </w:r>
          </w:p>
        </w:tc>
        <w:tc>
          <w:tcPr>
            <w:tcW w:type="dxa" w:w="115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56</w:t>
            </w:r>
          </w:p>
        </w:tc>
        <w:tc>
          <w:tcPr>
            <w:tcW w:type="dxa" w:w="66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56</w:t>
            </w:r>
          </w:p>
        </w:tc>
        <w:tc>
          <w:tcPr>
            <w:tcW w:type="dxa" w:w="85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24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  <w:tc>
          <w:tcPr>
            <w:tcW w:type="dxa" w:w="85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30</w:t>
            </w:r>
          </w:p>
        </w:tc>
        <w:tc>
          <w:tcPr>
            <w:tcW w:type="dxa" w:w="84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  <w:tc>
          <w:tcPr>
            <w:tcW w:type="dxa" w:w="88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  <w:tc>
          <w:tcPr>
            <w:tcW w:type="dxa" w:w="82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</w:tr>
      <w:tr>
        <w:tc>
          <w:tcPr>
            <w:tcW w:type="dxa" w:w="12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56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56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115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66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5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5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4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8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2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</w:tr>
      <w:tr>
        <w:tc>
          <w:tcPr>
            <w:tcW w:type="dxa" w:w="12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56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56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115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66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5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5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4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8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2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</w:tr>
      <w:tr>
        <w:tc>
          <w:tcPr>
            <w:tcW w:type="dxa" w:w="12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56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56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115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66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5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5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4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8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2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</w:tr>
      <w:tr>
        <w:tc>
          <w:tcPr>
            <w:tcW w:type="dxa" w:w="12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56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56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115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66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5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5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4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8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82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</w:tr>
      <w:tr>
        <w:tc>
          <w:tcPr>
            <w:tcW w:type="dxa" w:w="12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Практика</w:t>
            </w:r>
          </w:p>
        </w:tc>
        <w:tc>
          <w:tcPr>
            <w:tcW w:type="dxa" w:w="56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  <w:tc>
          <w:tcPr>
            <w:tcW w:type="dxa" w:w="56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  <w:tc>
          <w:tcPr>
            <w:tcW w:type="dxa" w:w="115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  <w:tc>
          <w:tcPr>
            <w:tcW w:type="dxa" w:w="66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  <w:tc>
          <w:tcPr>
            <w:tcW w:type="dxa" w:w="85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  <w:tc>
          <w:tcPr>
            <w:tcW w:type="dxa" w:w="85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  <w:tc>
          <w:tcPr>
            <w:tcW w:type="dxa" w:w="84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  <w:tc>
          <w:tcPr>
            <w:tcW w:type="dxa" w:w="88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  <w:tc>
          <w:tcPr>
            <w:tcW w:type="dxa" w:w="82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</w:tr>
      <w:tr>
        <w:tc>
          <w:tcPr>
            <w:tcW w:type="dxa" w:w="127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Всего</w:t>
            </w:r>
          </w:p>
        </w:tc>
        <w:tc>
          <w:tcPr>
            <w:tcW w:type="dxa" w:w="56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567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115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56</w:t>
            </w:r>
          </w:p>
        </w:tc>
        <w:tc>
          <w:tcPr>
            <w:tcW w:type="dxa" w:w="66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56</w:t>
            </w:r>
          </w:p>
        </w:tc>
        <w:tc>
          <w:tcPr>
            <w:tcW w:type="dxa" w:w="85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26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  <w:tc>
          <w:tcPr>
            <w:tcW w:type="dxa" w:w="85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30</w:t>
            </w:r>
          </w:p>
        </w:tc>
        <w:tc>
          <w:tcPr>
            <w:tcW w:type="dxa" w:w="84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  <w:tc>
          <w:tcPr>
            <w:tcW w:type="dxa" w:w="88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  <w:tc>
          <w:tcPr>
            <w:tcW w:type="dxa" w:w="82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-</w:t>
            </w:r>
          </w:p>
        </w:tc>
      </w:tr>
    </w:tbl>
    <w:p>
      <w:pPr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</w:rPr>
        <w:t>(МДК 03.02 Диагностика и ремонт систем автоматики) – (Комплексный дифференцированный зачет).</w:t>
      </w:r>
    </w:p>
    <w:p>
      <w:pPr>
        <w:spacing w:before="0" w:after="0"/>
      </w:pPr>
      <w:r>
        <w:br w:type="page"/>
      </w:r>
    </w:p>
    <w:p>
      <w:pPr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/>
          <w:sz w:val="24"/>
        </w:rPr>
        <w:t>Содержание обучения по профессиональному модулю</w:t>
      </w:r>
    </w:p>
    <w:p>
      <w:pPr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 w:val="0"/>
          <w:sz w:val="24"/>
        </w:rPr>
        <w:t>Таблица 2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01"/>
        <w:gridCol w:w="2933"/>
        <w:gridCol w:w="668"/>
        <w:gridCol w:w="709"/>
        <w:gridCol w:w="834"/>
        <w:gridCol w:w="692"/>
        <w:gridCol w:w="785"/>
        <w:gridCol w:w="909"/>
        <w:gridCol w:w="922"/>
        <w:gridCol w:w="865"/>
        <w:gridCol w:w="856"/>
      </w:tblGrid>
      <w:tr>
        <w:tc>
          <w:tcPr>
            <w:tcW w:type="dxa" w:w="50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№ занятия</w:t>
            </w:r>
          </w:p>
        </w:tc>
        <w:tc>
          <w:tcPr>
            <w:tcW w:type="dxa" w:w="2933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Наименование разделов</w:t>
              <w:br/>
            </w:r>
            <w:r>
              <w:rPr>
                <w:rFonts w:ascii="Times New Roman" w:hAnsi="Times New Roman" w:eastAsia="Times New Roman" w:cs="Times New Roman"/>
                <w:b/>
                <w:sz w:val="20"/>
              </w:rPr>
              <w:t>профессионального модуля,</w:t>
              <w:br/>
            </w:r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 и занятий по МДК</w:t>
            </w:r>
          </w:p>
        </w:tc>
        <w:tc>
          <w:tcPr>
            <w:tcW w:type="dxa" w:w="2211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Обязательная учебная нагрузка</w:t>
            </w:r>
          </w:p>
        </w:tc>
        <w:tc>
          <w:tcPr>
            <w:tcW w:type="dxa" w:w="1477"/>
            <w:gridSpan w:val="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Коды формируемых компетенции</w:t>
            </w:r>
          </w:p>
        </w:tc>
        <w:tc>
          <w:tcPr>
            <w:tcW w:type="dxa" w:w="90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Материальное и информационное</w:t>
              <w:br/>
            </w:r>
            <w:r>
              <w:rPr>
                <w:rFonts w:ascii="Times New Roman" w:hAnsi="Times New Roman" w:eastAsia="Times New Roman" w:cs="Times New Roman"/>
                <w:b/>
                <w:sz w:val="20"/>
              </w:rPr>
              <w:t>обеспечение занятий</w:t>
              <w:br/>
            </w: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922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Задания для студентов</w:t>
              <w:br/>
            </w: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  <w:tc>
          <w:tcPr>
            <w:tcW w:type="dxa" w:w="865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Формы и методы контроля</w:t>
            </w:r>
          </w:p>
        </w:tc>
        <w:tc>
          <w:tcPr>
            <w:tcW w:type="dxa" w:w="856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 xml:space="preserve">ФИО преподавателя </w:t>
              <w:br/>
            </w:r>
            <w:r>
              <w:rPr>
                <w:rFonts w:ascii="Times New Roman" w:hAnsi="Times New Roman" w:eastAsia="Times New Roman" w:cs="Times New Roman"/>
                <w:b/>
                <w:sz w:val="20"/>
              </w:rPr>
            </w:r>
          </w:p>
        </w:tc>
      </w:tr>
      <w:tr>
        <w:tc>
          <w:tcPr>
            <w:tcW w:type="dxa" w:w="501"/>
            <w:vMerge/>
          </w:tcPr>
          <w:p/>
        </w:tc>
        <w:tc>
          <w:tcPr>
            <w:tcW w:type="dxa" w:w="2933"/>
            <w:vMerge/>
          </w:tcPr>
          <w:p/>
        </w:tc>
        <w:tc>
          <w:tcPr>
            <w:tcW w:type="dxa" w:w="668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Кол-во</w:t>
              <w:br/>
            </w:r>
            <w:r>
              <w:rPr>
                <w:rFonts w:ascii="Times New Roman" w:hAnsi="Times New Roman" w:eastAsia="Times New Roman" w:cs="Times New Roman"/>
                <w:b/>
                <w:sz w:val="20"/>
              </w:rPr>
              <w:t>часов</w:t>
            </w:r>
          </w:p>
        </w:tc>
        <w:tc>
          <w:tcPr>
            <w:tcW w:type="dxa" w:w="709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В форме практической подготовки</w:t>
            </w:r>
          </w:p>
        </w:tc>
        <w:tc>
          <w:tcPr>
            <w:tcW w:type="dxa" w:w="834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Вид занятия</w:t>
            </w:r>
          </w:p>
        </w:tc>
        <w:tc>
          <w:tcPr>
            <w:tcW w:type="dxa" w:w="1477"/>
            <w:gridSpan w:val="2"/>
            <w:vMerge/>
          </w:tcPr>
          <w:p/>
        </w:tc>
        <w:tc>
          <w:tcPr>
            <w:tcW w:type="dxa" w:w="909"/>
            <w:vMerge/>
          </w:tcPr>
          <w:p/>
        </w:tc>
        <w:tc>
          <w:tcPr>
            <w:tcW w:type="dxa" w:w="922"/>
            <w:vMerge/>
          </w:tcPr>
          <w:p/>
        </w:tc>
        <w:tc>
          <w:tcPr>
            <w:tcW w:type="dxa" w:w="865"/>
            <w:vMerge/>
          </w:tcPr>
          <w:p/>
        </w:tc>
        <w:tc>
          <w:tcPr>
            <w:tcW w:type="dxa" w:w="856"/>
            <w:vMerge/>
          </w:tcPr>
          <w:p/>
        </w:tc>
      </w:tr>
      <w:tr>
        <w:tc>
          <w:tcPr>
            <w:tcW w:type="dxa" w:w="501"/>
            <w:vMerge/>
          </w:tcPr>
          <w:p/>
        </w:tc>
        <w:tc>
          <w:tcPr>
            <w:tcW w:type="dxa" w:w="2933"/>
            <w:vMerge/>
          </w:tcPr>
          <w:p/>
        </w:tc>
        <w:tc>
          <w:tcPr>
            <w:tcW w:type="dxa" w:w="668"/>
            <w:vMerge/>
          </w:tcPr>
          <w:p/>
        </w:tc>
        <w:tc>
          <w:tcPr>
            <w:tcW w:type="dxa" w:w="709"/>
            <w:vMerge/>
          </w:tcPr>
          <w:p/>
        </w:tc>
        <w:tc>
          <w:tcPr>
            <w:tcW w:type="dxa" w:w="834"/>
            <w:vMerge/>
          </w:tcPr>
          <w:p/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ОК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ПК</w:t>
            </w:r>
          </w:p>
        </w:tc>
        <w:tc>
          <w:tcPr>
            <w:tcW w:type="dxa" w:w="909"/>
            <w:vMerge/>
          </w:tcPr>
          <w:p/>
        </w:tc>
        <w:tc>
          <w:tcPr>
            <w:tcW w:type="dxa" w:w="922"/>
            <w:vMerge/>
          </w:tcPr>
          <w:p/>
        </w:tc>
        <w:tc>
          <w:tcPr>
            <w:tcW w:type="dxa" w:w="865"/>
            <w:vMerge/>
          </w:tcPr>
          <w:p/>
        </w:tc>
        <w:tc>
          <w:tcPr>
            <w:tcW w:type="dxa" w:w="856"/>
            <w:vMerge/>
          </w:tcPr>
          <w:p/>
        </w:tc>
      </w:tr>
      <w:t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7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8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9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  <w:tc>
          <w:tcPr>
            <w:tcW w:type="dxa" w:w="85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11</w:t>
            </w:r>
          </w:p>
        </w:tc>
      </w:tr>
      <w:tr>
        <w:tc>
          <w:tcPr>
            <w:tcW w:type="dxa" w:w="501"/>
          </w:tcPr>
          <w:p/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МДК 03.02   Диагностика и ремонт систем автоматики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56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30</w:t>
            </w:r>
          </w:p>
        </w:tc>
        <w:tc>
          <w:tcPr>
            <w:tcW w:type="dxa" w:w="834"/>
          </w:tcPr>
          <w:p/>
        </w:tc>
        <w:tc>
          <w:tcPr>
            <w:tcW w:type="dxa" w:w="692"/>
          </w:tcPr>
          <w:p/>
        </w:tc>
        <w:tc>
          <w:tcPr>
            <w:tcW w:type="dxa" w:w="785"/>
          </w:tcPr>
          <w:p/>
        </w:tc>
        <w:tc>
          <w:tcPr>
            <w:tcW w:type="dxa" w:w="909"/>
          </w:tcPr>
          <w:p/>
        </w:tc>
        <w:tc>
          <w:tcPr>
            <w:tcW w:type="dxa" w:w="922"/>
          </w:tcPr>
          <w:p/>
        </w:tc>
        <w:tc>
          <w:tcPr>
            <w:tcW w:type="dxa" w:w="865"/>
          </w:tcPr>
          <w:p/>
        </w:tc>
        <w:tc>
          <w:tcPr>
            <w:tcW w:type="dxa" w:w="85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Бардаков</w:t>
            </w:r>
          </w:p>
        </w:tc>
      </w:tr>
      <w:tr>
        <w:tc>
          <w:tcPr>
            <w:tcW w:type="dxa" w:w="501"/>
          </w:tcPr>
          <w:p/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2.1 Организация службы эксплуатации и обслуживания контрольно-измерительных приборов и систем автоматики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6</w:t>
            </w:r>
          </w:p>
        </w:tc>
        <w:tc>
          <w:tcPr>
            <w:tcW w:type="dxa" w:w="709"/>
          </w:tcPr>
          <w:p/>
        </w:tc>
        <w:tc>
          <w:tcPr>
            <w:tcW w:type="dxa" w:w="834"/>
          </w:tcPr>
          <w:p/>
        </w:tc>
        <w:tc>
          <w:tcPr>
            <w:tcW w:type="dxa" w:w="692"/>
          </w:tcPr>
          <w:p/>
        </w:tc>
        <w:tc>
          <w:tcPr>
            <w:tcW w:type="dxa" w:w="785"/>
          </w:tcPr>
          <w:p/>
        </w:tc>
        <w:tc>
          <w:tcPr>
            <w:tcW w:type="dxa" w:w="909"/>
          </w:tcPr>
          <w:p/>
        </w:tc>
        <w:tc>
          <w:tcPr>
            <w:tcW w:type="dxa" w:w="922"/>
          </w:tcPr>
          <w:p/>
        </w:tc>
        <w:tc>
          <w:tcPr>
            <w:tcW w:type="dxa" w:w="865"/>
          </w:tcPr>
          <w:p/>
        </w:tc>
        <w:tc>
          <w:tcPr>
            <w:tcW w:type="dxa" w:w="856"/>
          </w:tcPr>
          <w:p/>
        </w:tc>
      </w:tr>
      <w:t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Конструкторская, производственно-технологическая и нормативная документация для ремонта КИП и систем автоматики. Тестовые программы, принципы работы, способы введения и применения. Коррекция технологических и тестовых программ. Оборудование рабочего места и инструменты для ремонта контрольно-измерительных приборов и систем автоматики.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</w:tcPr>
          <w:p/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Урок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3.1 - 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ОИ1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ОИ 1, с. 6-20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Вх.контр</w:t>
            </w:r>
          </w:p>
        </w:tc>
        <w:tc>
          <w:tcPr>
            <w:tcW w:type="dxa" w:w="856"/>
          </w:tcPr>
          <w:p/>
        </w:tc>
      </w:tr>
      <w:t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Виды ремонтов, структура ремонтного цикла. Система планово-предупредительного ремонта. Составление графика ППР. Износ деталей. Виды, причины износа.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</w:tcPr>
          <w:p/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Урок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3.1 - 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ОИ1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ДИ 2, с. 4-18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Текущий контроль</w:t>
            </w:r>
          </w:p>
        </w:tc>
        <w:tc>
          <w:tcPr>
            <w:tcW w:type="dxa" w:w="856"/>
          </w:tcPr>
          <w:p/>
        </w:tc>
      </w:tr>
      <w:t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Восстановление деталей различными способами. Приём и сдача КИП и систем автоматики в ремонт.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</w:tcPr>
          <w:p/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Урок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3.1 - 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ОИ1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ДИ 2, с. 19-34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Текущий контроль</w:t>
            </w:r>
          </w:p>
        </w:tc>
        <w:tc>
          <w:tcPr>
            <w:tcW w:type="dxa" w:w="856"/>
          </w:tcPr>
          <w:p/>
        </w:tc>
      </w:tr>
      <w:tr>
        <w:tc>
          <w:tcPr>
            <w:tcW w:type="dxa" w:w="501"/>
          </w:tcPr>
          <w:p/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2.2 Ремонт контрольно-измерительных приборов и систем автоматики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20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10</w:t>
            </w:r>
          </w:p>
        </w:tc>
        <w:tc>
          <w:tcPr>
            <w:tcW w:type="dxa" w:w="834"/>
          </w:tcPr>
          <w:p/>
        </w:tc>
        <w:tc>
          <w:tcPr>
            <w:tcW w:type="dxa" w:w="692"/>
          </w:tcPr>
          <w:p/>
        </w:tc>
        <w:tc>
          <w:tcPr>
            <w:tcW w:type="dxa" w:w="785"/>
          </w:tcPr>
          <w:p/>
        </w:tc>
        <w:tc>
          <w:tcPr>
            <w:tcW w:type="dxa" w:w="909"/>
          </w:tcPr>
          <w:p/>
        </w:tc>
        <w:tc>
          <w:tcPr>
            <w:tcW w:type="dxa" w:w="922"/>
          </w:tcPr>
          <w:p/>
        </w:tc>
        <w:tc>
          <w:tcPr>
            <w:tcW w:type="dxa" w:w="865"/>
          </w:tcPr>
          <w:p/>
        </w:tc>
        <w:tc>
          <w:tcPr>
            <w:tcW w:type="dxa" w:w="856"/>
          </w:tcPr>
          <w:p/>
        </w:tc>
      </w:tr>
      <w:t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Ремонт приборов для измерения электрических величин. Ремонт стрелочных приборов для измерения электрических величин. Ремонт электронных, цифровых приборов для измерения электрических величин.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</w:tcPr>
          <w:p/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Урок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3.1 - 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ОИ1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ОИ 2, с. 47-59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Текущий контроль</w:t>
            </w:r>
          </w:p>
        </w:tc>
        <w:tc>
          <w:tcPr>
            <w:tcW w:type="dxa" w:w="856"/>
          </w:tcPr>
          <w:p/>
        </w:tc>
      </w:tr>
      <w:t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Ремонт приборов для измерения давления. Ремонт манометрических приборов.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</w:tcPr>
          <w:p/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Урок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3.1 - 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ОИ1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ОИ 2, с. 71-82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Текущий контроль</w:t>
            </w:r>
          </w:p>
        </w:tc>
        <w:tc>
          <w:tcPr>
            <w:tcW w:type="dxa" w:w="856"/>
          </w:tcPr>
          <w:p/>
        </w:tc>
      </w:tr>
      <w:t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Ремонт приборов для измерения температуры, расхода и уровня. Ремонт датчиков для измерения различных физических величин.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</w:tcPr>
          <w:p/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Урок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3.1 - 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ОИ1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ОИ 2, с. 60-70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Текущий контроль</w:t>
            </w:r>
          </w:p>
        </w:tc>
        <w:tc>
          <w:tcPr>
            <w:tcW w:type="dxa" w:w="856"/>
          </w:tcPr>
          <w:p/>
        </w:tc>
      </w:tr>
      <w:t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7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Ремонт составляющих узлов приводов на различных видах энергии. Ремонт составляющих узлов гидропривода, пневмопривода и электропривода.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</w:tcPr>
          <w:p/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Урок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3.1 - 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ОИ1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ОИ 2, с. 118-130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Текущий контроль</w:t>
            </w:r>
          </w:p>
        </w:tc>
        <w:tc>
          <w:tcPr>
            <w:tcW w:type="dxa" w:w="856"/>
          </w:tcPr>
          <w:p/>
        </w:tc>
      </w:tr>
      <w:t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8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Поиск неисправностей в системах автоматики. Поиск неисправностей в аналоговых схемах. Поиск неисправностей в цифровых схемах.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</w:tcPr>
          <w:p/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Урок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3.1 - 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ОИ1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ДИ 10, с. 15-32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Текущий контроль</w:t>
            </w:r>
          </w:p>
        </w:tc>
        <w:tc>
          <w:tcPr>
            <w:tcW w:type="dxa" w:w="856"/>
          </w:tcPr>
          <w:p/>
        </w:tc>
      </w:tr>
      <w:t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9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Практическое занятие №1 Поиск неисправностей в системах автоматики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3.1 - 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№3, 2а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Метод. указания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пр.раб.</w:t>
            </w:r>
          </w:p>
        </w:tc>
        <w:tc>
          <w:tcPr>
            <w:tcW w:type="dxa" w:w="856"/>
          </w:tcPr>
          <w:p/>
        </w:tc>
      </w:tr>
      <w:t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Практическое занятие №1 Поиск неисправностей в системах автоматики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3.1 - 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№3, 2а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Метод. указания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пр.раб.</w:t>
            </w:r>
          </w:p>
        </w:tc>
        <w:tc>
          <w:tcPr>
            <w:tcW w:type="dxa" w:w="856"/>
          </w:tcPr>
          <w:p/>
        </w:tc>
      </w:tr>
      <w:t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11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Практическое занятие №2 Поиск неисправностей в релейно-контактных схемах управления электроприводом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3.1 - 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№3, 2а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Метод. указания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пр.раб.</w:t>
            </w:r>
          </w:p>
        </w:tc>
        <w:tc>
          <w:tcPr>
            <w:tcW w:type="dxa" w:w="856"/>
          </w:tcPr>
          <w:p/>
        </w:tc>
      </w:tr>
      <w:t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12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Практическое занятие №2 Поиск неисправностей в релейно-контактных схемах управления электроприводом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3.1 - 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№3, 2а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Метод. указания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пр.раб.</w:t>
            </w:r>
          </w:p>
        </w:tc>
        <w:tc>
          <w:tcPr>
            <w:tcW w:type="dxa" w:w="856"/>
          </w:tcPr>
          <w:p/>
        </w:tc>
      </w:tr>
      <w:t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13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Практическое занятие №3 Ремонт приборов для измерения различных физических величин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3.1 - 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№3, 2а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Метод. указания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пр.раб.</w:t>
            </w:r>
          </w:p>
        </w:tc>
        <w:tc>
          <w:tcPr>
            <w:tcW w:type="dxa" w:w="856"/>
          </w:tcPr>
          <w:p/>
        </w:tc>
      </w:tr>
      <w:tr>
        <w:tc>
          <w:tcPr>
            <w:tcW w:type="dxa" w:w="501"/>
          </w:tcPr>
          <w:p/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Тема 2.3 Программирование и параметризация контрольно-измерительных приборов.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28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20</w:t>
            </w:r>
          </w:p>
        </w:tc>
        <w:tc>
          <w:tcPr>
            <w:tcW w:type="dxa" w:w="834"/>
          </w:tcPr>
          <w:p/>
        </w:tc>
        <w:tc>
          <w:tcPr>
            <w:tcW w:type="dxa" w:w="692"/>
          </w:tcPr>
          <w:p/>
        </w:tc>
        <w:tc>
          <w:tcPr>
            <w:tcW w:type="dxa" w:w="785"/>
          </w:tcPr>
          <w:p/>
        </w:tc>
        <w:tc>
          <w:tcPr>
            <w:tcW w:type="dxa" w:w="909"/>
          </w:tcPr>
          <w:p/>
        </w:tc>
        <w:tc>
          <w:tcPr>
            <w:tcW w:type="dxa" w:w="922"/>
          </w:tcPr>
          <w:p/>
        </w:tc>
        <w:tc>
          <w:tcPr>
            <w:tcW w:type="dxa" w:w="865"/>
          </w:tcPr>
          <w:p/>
        </w:tc>
        <w:tc>
          <w:tcPr>
            <w:tcW w:type="dxa" w:w="856"/>
          </w:tcPr>
          <w:p/>
        </w:tc>
      </w:tr>
      <w:t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14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Назначение и структура программируемого контроллера. Общие сведения. Классификация контроллеров. ПЛК различного назначения.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</w:tcPr>
          <w:p/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Урок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ОИ2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ДИ 4, с. 96-112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Текущий контроль</w:t>
            </w:r>
          </w:p>
        </w:tc>
        <w:tc>
          <w:tcPr>
            <w:tcW w:type="dxa" w:w="856"/>
          </w:tcPr>
          <w:p/>
        </w:tc>
      </w:tr>
      <w:t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15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Основные характеристики и питание ПЛК. Требования к источникам питания. Входы и выходы ПЛК. Дискретные входы/выходы, аналоговые входы/выходы.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</w:tcPr>
          <w:p/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Урок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ОИ2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ДИ 4, с. 113-128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Текущий контроль</w:t>
            </w:r>
          </w:p>
        </w:tc>
        <w:tc>
          <w:tcPr>
            <w:tcW w:type="dxa" w:w="856"/>
          </w:tcPr>
          <w:p/>
        </w:tc>
      </w:tr>
      <w:t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16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Конфигурация системы. Выбор средств коммуникации. Последовательный интерфейс передачи данных RS-485. Полевые шины на основе RS-485. Протоколы ProfiBus и ModBus. Режим последовательной передачи ModBus RTU. Промышленные сети.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</w:tcPr>
          <w:p/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Урок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ОИ2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ДИ 4, с. 129-144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Текущий контроль</w:t>
            </w:r>
          </w:p>
        </w:tc>
        <w:tc>
          <w:tcPr>
            <w:tcW w:type="dxa" w:w="856"/>
          </w:tcPr>
          <w:p/>
        </w:tc>
      </w:tr>
      <w:t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17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Основы программирования ПЛК. Языки программирования, пакеты ПО.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</w:tcPr>
          <w:p/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Урок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ОИ2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 xml:space="preserve">ДИ 4, с. 145-162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Текущий контроль</w:t>
            </w:r>
          </w:p>
        </w:tc>
        <w:tc>
          <w:tcPr>
            <w:tcW w:type="dxa" w:w="856"/>
          </w:tcPr>
          <w:p/>
        </w:tc>
      </w:tr>
      <w:t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18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Практическое занятие №4 Создание простого проекта на языке ST.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№3, 2а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Метод. указания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пр.раб.</w:t>
            </w:r>
          </w:p>
        </w:tc>
        <w:tc>
          <w:tcPr>
            <w:tcW w:type="dxa" w:w="856"/>
          </w:tcPr>
          <w:p/>
        </w:tc>
      </w:tr>
      <w:t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19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Практическое занятие №5 Создание проекта по учету расхода электроэнергии на языке ST.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№3, 2а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Метод. указания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пр.раб.</w:t>
            </w:r>
          </w:p>
        </w:tc>
        <w:tc>
          <w:tcPr>
            <w:tcW w:type="dxa" w:w="856"/>
          </w:tcPr>
          <w:p/>
        </w:tc>
      </w:tr>
      <w:t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20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Практическое занятие №6 Создание проекта по автоматизации системы полива на языке ST.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№3, 2а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Метод. указания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пр.раб.</w:t>
            </w:r>
          </w:p>
        </w:tc>
        <w:tc>
          <w:tcPr>
            <w:tcW w:type="dxa" w:w="856"/>
          </w:tcPr>
          <w:p/>
        </w:tc>
      </w:tr>
      <w:t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21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Практическое занятие №7 Язык программирования релейно-контактных схем LD для ПЛК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№3, 2а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Метод. указания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пр.раб.</w:t>
            </w:r>
          </w:p>
        </w:tc>
        <w:tc>
          <w:tcPr>
            <w:tcW w:type="dxa" w:w="856"/>
          </w:tcPr>
          <w:p/>
        </w:tc>
      </w:tr>
      <w:t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22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Практическое занятие №8 Использование таймеров в релейно-контактных схемах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№3, 2а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Метод. указания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пр.раб.</w:t>
            </w:r>
          </w:p>
        </w:tc>
        <w:tc>
          <w:tcPr>
            <w:tcW w:type="dxa" w:w="856"/>
          </w:tcPr>
          <w:p/>
        </w:tc>
      </w:tr>
      <w:t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23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Практическое занятие №9 Разработка системы защиты от проникновения на языке релейно-контактных схем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№3, 2а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Метод. указания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пр.раб.</w:t>
            </w:r>
          </w:p>
        </w:tc>
        <w:tc>
          <w:tcPr>
            <w:tcW w:type="dxa" w:w="856"/>
          </w:tcPr>
          <w:p/>
        </w:tc>
      </w:tr>
      <w:t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24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Практическое занятие №10 Знакомство с языком программирования ПЛК FBD.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№3, 2а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Метод. указания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пр.раб.</w:t>
            </w:r>
          </w:p>
        </w:tc>
        <w:tc>
          <w:tcPr>
            <w:tcW w:type="dxa" w:w="856"/>
          </w:tcPr>
          <w:p/>
        </w:tc>
      </w:tr>
      <w:t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25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Практическое занятие №11 Создание проекта автоматизации отопительной системе с управлением по времени на языке функциональных блоков.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№3, 2а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Метод. указания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пр.раб.</w:t>
            </w:r>
          </w:p>
        </w:tc>
        <w:tc>
          <w:tcPr>
            <w:tcW w:type="dxa" w:w="856"/>
          </w:tcPr>
          <w:p/>
        </w:tc>
      </w:tr>
      <w:t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26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Практическое занятие №12 Создание проекта автоматизации системы пожаротушения на языке функциональных блоков.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№3, 2а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Метод. указания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пр.раб.</w:t>
            </w:r>
          </w:p>
        </w:tc>
        <w:tc>
          <w:tcPr>
            <w:tcW w:type="dxa" w:w="856"/>
          </w:tcPr>
          <w:p/>
        </w:tc>
      </w:tr>
      <w:t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27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Практическое занятие №13 Создание комплексного проекта автоматизации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69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ОК 1 - ОК 7, ОК 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ПК 3.6</w:t>
            </w:r>
          </w:p>
        </w:tc>
        <w:tc>
          <w:tcPr>
            <w:tcW w:type="dxa" w:w="9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№3, 2а</w:t>
            </w:r>
          </w:p>
        </w:tc>
        <w:tc>
          <w:tcPr>
            <w:tcW w:type="dxa" w:w="92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Метод. указания</w:t>
            </w:r>
          </w:p>
        </w:tc>
        <w:tc>
          <w:tcPr>
            <w:tcW w:type="dxa" w:w="86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Защита пр.раб.</w:t>
            </w:r>
          </w:p>
        </w:tc>
        <w:tc>
          <w:tcPr>
            <w:tcW w:type="dxa" w:w="856"/>
          </w:tcPr>
          <w:p/>
        </w:tc>
      </w:tr>
      <w:tr>
        <w:tc>
          <w:tcPr>
            <w:tcW w:type="dxa" w:w="50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28</w:t>
            </w:r>
          </w:p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Дифференцированный зачет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2</w:t>
            </w:r>
          </w:p>
        </w:tc>
        <w:tc>
          <w:tcPr>
            <w:tcW w:type="dxa" w:w="709"/>
          </w:tcPr>
          <w:p/>
        </w:tc>
        <w:tc>
          <w:tcPr>
            <w:tcW w:type="dxa" w:w="834"/>
          </w:tcPr>
          <w:p/>
        </w:tc>
        <w:tc>
          <w:tcPr>
            <w:tcW w:type="dxa" w:w="692"/>
          </w:tcPr>
          <w:p/>
        </w:tc>
        <w:tc>
          <w:tcPr>
            <w:tcW w:type="dxa" w:w="785"/>
          </w:tcPr>
          <w:p/>
        </w:tc>
        <w:tc>
          <w:tcPr>
            <w:tcW w:type="dxa" w:w="909"/>
          </w:tcPr>
          <w:p/>
        </w:tc>
        <w:tc>
          <w:tcPr>
            <w:tcW w:type="dxa" w:w="922"/>
          </w:tcPr>
          <w:p/>
        </w:tc>
        <w:tc>
          <w:tcPr>
            <w:tcW w:type="dxa" w:w="865"/>
          </w:tcPr>
          <w:p/>
        </w:tc>
        <w:tc>
          <w:tcPr>
            <w:tcW w:type="dxa" w:w="856"/>
          </w:tcPr>
          <w:p/>
        </w:tc>
      </w:tr>
      <w:tr>
        <w:tc>
          <w:tcPr>
            <w:tcW w:type="dxa" w:w="501"/>
          </w:tcPr>
          <w:p/>
        </w:tc>
        <w:tc>
          <w:tcPr>
            <w:tcW w:type="dxa" w:w="293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Итого:</w:t>
            </w:r>
          </w:p>
        </w:tc>
        <w:tc>
          <w:tcPr>
            <w:tcW w:type="dxa" w:w="66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56</w:t>
            </w:r>
          </w:p>
        </w:tc>
        <w:tc>
          <w:tcPr>
            <w:tcW w:type="dxa" w:w="70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30</w:t>
            </w:r>
          </w:p>
        </w:tc>
        <w:tc>
          <w:tcPr>
            <w:tcW w:type="dxa" w:w="834"/>
          </w:tcPr>
          <w:p/>
        </w:tc>
        <w:tc>
          <w:tcPr>
            <w:tcW w:type="dxa" w:w="692"/>
          </w:tcPr>
          <w:p/>
        </w:tc>
        <w:tc>
          <w:tcPr>
            <w:tcW w:type="dxa" w:w="785"/>
          </w:tcPr>
          <w:p/>
        </w:tc>
        <w:tc>
          <w:tcPr>
            <w:tcW w:type="dxa" w:w="909"/>
          </w:tcPr>
          <w:p/>
        </w:tc>
        <w:tc>
          <w:tcPr>
            <w:tcW w:type="dxa" w:w="922"/>
          </w:tcPr>
          <w:p/>
        </w:tc>
        <w:tc>
          <w:tcPr>
            <w:tcW w:type="dxa" w:w="865"/>
          </w:tcPr>
          <w:p/>
        </w:tc>
        <w:tc>
          <w:tcPr>
            <w:tcW w:type="dxa" w:w="856"/>
          </w:tcPr>
          <w:p/>
        </w:tc>
      </w:tr>
    </w:tbl>
    <w:p>
      <w:pPr>
        <w:spacing w:before="0" w:after="0"/>
      </w:pPr>
      <w:r>
        <w:br w:type="page"/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 w:cs="Times New Roman"/>
          <w:b w:val="0"/>
          <w:sz w:val="24"/>
        </w:rPr>
        <w:t>Материально-техническое обеспечение занятий</w:t>
      </w:r>
    </w:p>
    <w:p>
      <w:pPr>
        <w:spacing w:before="0" w:after="0" w:line="240" w:lineRule="auto"/>
        <w:jc w:val="right"/>
      </w:pPr>
      <w:r>
        <w:rPr>
          <w:rFonts w:ascii="Times New Roman" w:hAnsi="Times New Roman" w:eastAsia="Times New Roman" w:cs="Times New Roman"/>
          <w:b w:val="0"/>
          <w:sz w:val="24"/>
        </w:rPr>
        <w:t>Таблица 2а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43"/>
        <w:gridCol w:w="8713"/>
      </w:tblGrid>
      <w:tr>
        <w:tc>
          <w:tcPr>
            <w:tcW w:type="dxa" w:w="174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 п/п</w:t>
            </w:r>
          </w:p>
        </w:tc>
        <w:tc>
          <w:tcPr>
            <w:tcW w:type="dxa" w:w="871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Материально-техническое обеспечение занятий</w:t>
            </w:r>
          </w:p>
        </w:tc>
      </w:tr>
      <w:tr>
        <w:tc>
          <w:tcPr>
            <w:tcW w:type="dxa" w:w="174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1</w:t>
            </w:r>
          </w:p>
        </w:tc>
        <w:tc>
          <w:tcPr>
            <w:tcW w:type="dxa" w:w="871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2</w:t>
            </w:r>
          </w:p>
        </w:tc>
      </w:tr>
      <w:tr>
        <w:tc>
          <w:tcPr>
            <w:tcW w:type="dxa" w:w="174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</w:t>
            </w:r>
          </w:p>
        </w:tc>
        <w:tc>
          <w:tcPr>
            <w:tcW w:type="dxa" w:w="87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Лаборатория монтажа, наладки и технического обслуживания электрооборудования, контрольно-измерительных приборов и систем автоматики: лабораторный стенд «Монтаж электрических схем управления», электроизмерительные приборы, комплект инструментов и приспособлений, технические средства автоматизации</w:t>
            </w:r>
          </w:p>
        </w:tc>
      </w:tr>
      <w:tr>
        <w:tc>
          <w:tcPr>
            <w:tcW w:type="dxa" w:w="174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</w:t>
            </w:r>
          </w:p>
        </w:tc>
        <w:tc>
          <w:tcPr>
            <w:tcW w:type="dxa" w:w="87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Лаборатория автоматизации технологических процессов и контрольно-измерительных приборов: лабораторные стенды «Модель котельной» АТ-01, «Автоматическое измерение температуры», «Контроль и измерение уровня КИУ-02», «Система автоматического регулирования», «Программное управление нагрузкой», программируемые логические контроллеры, датчики, электроизмерительные приборы</w:t>
            </w:r>
          </w:p>
        </w:tc>
      </w:tr>
      <w:tr>
        <w:tc>
          <w:tcPr>
            <w:tcW w:type="dxa" w:w="174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</w:t>
            </w:r>
          </w:p>
        </w:tc>
        <w:tc>
          <w:tcPr>
            <w:tcW w:type="dxa" w:w="87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Методические указания по выполнению лабораторно-практических работ</w:t>
            </w:r>
          </w:p>
        </w:tc>
      </w:tr>
      <w:tr>
        <w:tc>
          <w:tcPr>
            <w:tcW w:type="dxa" w:w="174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</w:t>
            </w:r>
          </w:p>
        </w:tc>
        <w:tc>
          <w:tcPr>
            <w:tcW w:type="dxa" w:w="87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Мастерская «Слесарная»: металлообрабатывающее оборудование, верстаки, набор слесарных инструментов, комплекты измерительных приборов</w:t>
            </w:r>
          </w:p>
        </w:tc>
      </w:tr>
      <w:tr>
        <w:tc>
          <w:tcPr>
            <w:tcW w:type="dxa" w:w="174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</w:t>
            </w:r>
          </w:p>
        </w:tc>
        <w:tc>
          <w:tcPr>
            <w:tcW w:type="dxa" w:w="87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Средства мультимедиа, персональные компьютеры со специализированным программным обеспечением (среды программирования ПЛК)</w:t>
            </w:r>
          </w:p>
        </w:tc>
      </w:tr>
      <w:tr>
        <w:tc>
          <w:tcPr>
            <w:tcW w:type="dxa" w:w="174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</w:t>
            </w:r>
          </w:p>
        </w:tc>
        <w:tc>
          <w:tcPr>
            <w:tcW w:type="dxa" w:w="87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Учебные плакаты, техническая документация (руководства пользователей, инструкции по эксплуатации) заводов-изготовителей приборов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 w:cs="Times New Roman"/>
          <w:b/>
          <w:sz w:val="24"/>
        </w:rPr>
        <w:t>Информационное обеспечение обучения</w:t>
      </w:r>
    </w:p>
    <w:p>
      <w:pPr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/>
          <w:sz w:val="24"/>
        </w:rPr>
        <w:t>Основные источники (ОИ):</w:t>
      </w:r>
    </w:p>
    <w:p>
      <w:pPr>
        <w:spacing w:before="0" w:after="0" w:line="240" w:lineRule="auto"/>
        <w:jc w:val="right"/>
      </w:pPr>
      <w:r>
        <w:rPr>
          <w:rFonts w:ascii="Times New Roman" w:hAnsi="Times New Roman" w:eastAsia="Times New Roman" w:cs="Times New Roman"/>
          <w:b w:val="0"/>
          <w:sz w:val="24"/>
        </w:rPr>
        <w:t>Таблица 2б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13"/>
        <w:gridCol w:w="4582"/>
        <w:gridCol w:w="2034"/>
        <w:gridCol w:w="2998"/>
      </w:tblGrid>
      <w:tr>
        <w:tc>
          <w:tcPr>
            <w:tcW w:type="dxa" w:w="91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 п/п</w:t>
            </w:r>
          </w:p>
        </w:tc>
        <w:tc>
          <w:tcPr>
            <w:tcW w:type="dxa" w:w="458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Наименование</w:t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Автор</w:t>
            </w:r>
          </w:p>
        </w:tc>
        <w:tc>
          <w:tcPr>
            <w:tcW w:type="dxa" w:w="299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Издательство, год издания</w:t>
            </w:r>
          </w:p>
        </w:tc>
      </w:tr>
      <w:tr>
        <w:tc>
          <w:tcPr>
            <w:tcW w:type="dxa" w:w="9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ОИ 1</w:t>
            </w:r>
          </w:p>
        </w:tc>
        <w:tc>
          <w:tcPr>
            <w:tcW w:type="dxa" w:w="4582"/>
            <w:vAlign w:val="center"/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Эксплуатация и ремонт электрооборудования и средств автоматизации : учебник и практикум для среднего профессионального образования</w:t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Воробьев В. А.</w:t>
            </w:r>
          </w:p>
        </w:tc>
        <w:tc>
          <w:tcPr>
            <w:tcW w:type="dxa" w:w="299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Москва: Издательство Юрайт, 2025</w:t>
            </w:r>
          </w:p>
        </w:tc>
      </w:tr>
      <w:tr>
        <w:tc>
          <w:tcPr>
            <w:tcW w:type="dxa" w:w="9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ОИ 2</w:t>
            </w:r>
          </w:p>
        </w:tc>
        <w:tc>
          <w:tcPr>
            <w:tcW w:type="dxa" w:w="4582"/>
            <w:vAlign w:val="center"/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Автоматика : учебник для среднего профессионального образования</w:t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Шишмарёв В. Ю.</w:t>
            </w:r>
          </w:p>
        </w:tc>
        <w:tc>
          <w:tcPr>
            <w:tcW w:type="dxa" w:w="299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Москва: Издательство Юрайт, 2025</w:t>
            </w:r>
          </w:p>
        </w:tc>
      </w:tr>
    </w:tbl>
    <w:p>
      <w:pPr>
        <w:spacing w:before="0" w:after="0" w:line="240" w:lineRule="auto"/>
        <w:jc w:val="left"/>
      </w:pPr>
    </w:p>
    <w:p>
      <w:pPr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/>
          <w:sz w:val="24"/>
        </w:rPr>
        <w:t>Дополнительные источники (ДИ):</w:t>
      </w:r>
    </w:p>
    <w:p>
      <w:pPr>
        <w:spacing w:before="0" w:after="0" w:line="240" w:lineRule="auto"/>
        <w:jc w:val="right"/>
      </w:pPr>
      <w:r>
        <w:rPr>
          <w:rFonts w:ascii="Times New Roman" w:hAnsi="Times New Roman" w:eastAsia="Times New Roman" w:cs="Times New Roman"/>
          <w:b w:val="0"/>
          <w:sz w:val="24"/>
        </w:rPr>
        <w:t>Таблица 2в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13"/>
        <w:gridCol w:w="4582"/>
        <w:gridCol w:w="2034"/>
        <w:gridCol w:w="2998"/>
      </w:tblGrid>
      <w:tr>
        <w:tc>
          <w:tcPr>
            <w:tcW w:type="dxa" w:w="913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 п/п</w:t>
            </w:r>
          </w:p>
        </w:tc>
        <w:tc>
          <w:tcPr>
            <w:tcW w:type="dxa" w:w="4582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Наименование</w:t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Автор</w:t>
            </w:r>
          </w:p>
        </w:tc>
        <w:tc>
          <w:tcPr>
            <w:tcW w:type="dxa" w:w="299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Издательство, год издания</w:t>
            </w:r>
          </w:p>
        </w:tc>
      </w:tr>
      <w:tr>
        <w:tc>
          <w:tcPr>
            <w:tcW w:type="dxa" w:w="9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ДИ 1</w:t>
            </w:r>
          </w:p>
        </w:tc>
        <w:tc>
          <w:tcPr>
            <w:tcW w:type="dxa" w:w="4582"/>
            <w:vAlign w:val="center"/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Техническое обслуживание и эксплуатация приборов и систем автоматики в соответствии с регламентом, требованиями охраны труда, бережливого производства и экологической безопасности : учебник</w:t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Ермолаев В. В.</w:t>
            </w:r>
          </w:p>
        </w:tc>
        <w:tc>
          <w:tcPr>
            <w:tcW w:type="dxa" w:w="299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М.: ИЦ «Академия», 2020</w:t>
            </w:r>
          </w:p>
        </w:tc>
      </w:tr>
      <w:tr>
        <w:tc>
          <w:tcPr>
            <w:tcW w:type="dxa" w:w="9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ДИ 2</w:t>
            </w:r>
          </w:p>
        </w:tc>
        <w:tc>
          <w:tcPr>
            <w:tcW w:type="dxa" w:w="4582"/>
            <w:vAlign w:val="center"/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Монтаж, техническая эксплуатация и ремонт электрического и электромеханического оборудования : учебник</w:t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Акимова Н. А., Котеленец Н. Ф., Сентюрихин Н. И.</w:t>
            </w:r>
          </w:p>
        </w:tc>
        <w:tc>
          <w:tcPr>
            <w:tcW w:type="dxa" w:w="299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М.: ИЦ «Академия», 2015</w:t>
            </w:r>
          </w:p>
        </w:tc>
      </w:tr>
      <w:tr>
        <w:tc>
          <w:tcPr>
            <w:tcW w:type="dxa" w:w="9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ДИ 3</w:t>
            </w:r>
          </w:p>
        </w:tc>
        <w:tc>
          <w:tcPr>
            <w:tcW w:type="dxa" w:w="4582"/>
            <w:vAlign w:val="center"/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Автоматизация технологических процессов и производств. Введение в специальность : учебное пособие</w:t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Виноградов В. М., Черепахин А. А.</w:t>
            </w:r>
          </w:p>
        </w:tc>
        <w:tc>
          <w:tcPr>
            <w:tcW w:type="dxa" w:w="299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М.: ФОРУМ: ИНФРА-М, 2019</w:t>
            </w:r>
          </w:p>
        </w:tc>
      </w:tr>
      <w:tr>
        <w:tc>
          <w:tcPr>
            <w:tcW w:type="dxa" w:w="9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ДИ 4</w:t>
            </w:r>
          </w:p>
        </w:tc>
        <w:tc>
          <w:tcPr>
            <w:tcW w:type="dxa" w:w="4582"/>
            <w:vAlign w:val="center"/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Автоматизация технологических процессов и производств : учебное пособие</w:t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Иванов А. А.</w:t>
            </w:r>
          </w:p>
        </w:tc>
        <w:tc>
          <w:tcPr>
            <w:tcW w:type="dxa" w:w="299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М.: ФОРУМ: ИНФРА-М, 2019</w:t>
            </w:r>
          </w:p>
        </w:tc>
      </w:tr>
      <w:tr>
        <w:tc>
          <w:tcPr>
            <w:tcW w:type="dxa" w:w="9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ДИ 5</w:t>
            </w:r>
          </w:p>
        </w:tc>
        <w:tc>
          <w:tcPr>
            <w:tcW w:type="dxa" w:w="4582"/>
            <w:vAlign w:val="center"/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Типовые элементы систем автоматического управления</w:t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Келим Ю. М.</w:t>
            </w:r>
          </w:p>
        </w:tc>
        <w:tc>
          <w:tcPr>
            <w:tcW w:type="dxa" w:w="299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М.: Форум-Инфра-М, 2007</w:t>
            </w:r>
          </w:p>
        </w:tc>
      </w:tr>
      <w:tr>
        <w:tc>
          <w:tcPr>
            <w:tcW w:type="dxa" w:w="9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ДИ 6</w:t>
            </w:r>
          </w:p>
        </w:tc>
        <w:tc>
          <w:tcPr>
            <w:tcW w:type="dxa" w:w="4582"/>
            <w:vAlign w:val="center"/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Автоматизация производственных процессов : учебное пособие</w:t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Клепиков В. В.</w:t>
            </w:r>
          </w:p>
        </w:tc>
        <w:tc>
          <w:tcPr>
            <w:tcW w:type="dxa" w:w="299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М.: ФОРУМ: ИНФРА-М, 2019</w:t>
            </w:r>
          </w:p>
        </w:tc>
      </w:tr>
      <w:tr>
        <w:tc>
          <w:tcPr>
            <w:tcW w:type="dxa" w:w="9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ДИ 7</w:t>
            </w:r>
          </w:p>
        </w:tc>
        <w:tc>
          <w:tcPr>
            <w:tcW w:type="dxa" w:w="4582"/>
            <w:vAlign w:val="center"/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Гидравлические и пневматические системы. Часть 1. Пневматические приводы и средства автоматизации : учебное пособие</w:t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Наземцев А. С.</w:t>
            </w:r>
          </w:p>
        </w:tc>
        <w:tc>
          <w:tcPr>
            <w:tcW w:type="dxa" w:w="299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М.: Форум, 2004</w:t>
            </w:r>
          </w:p>
        </w:tc>
      </w:tr>
      <w:tr>
        <w:tc>
          <w:tcPr>
            <w:tcW w:type="dxa" w:w="9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ДИ 8</w:t>
            </w:r>
          </w:p>
        </w:tc>
        <w:tc>
          <w:tcPr>
            <w:tcW w:type="dxa" w:w="4582"/>
            <w:vAlign w:val="center"/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Гидравлические и пневматические системы. Часть 2. Гидравлические приводы и системы : учебное пособие</w:t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Наземцев А. С.</w:t>
            </w:r>
          </w:p>
        </w:tc>
        <w:tc>
          <w:tcPr>
            <w:tcW w:type="dxa" w:w="299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М.: Форум, 2007</w:t>
            </w:r>
          </w:p>
        </w:tc>
      </w:tr>
      <w:tr>
        <w:tc>
          <w:tcPr>
            <w:tcW w:type="dxa" w:w="9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ДИ 9</w:t>
            </w:r>
          </w:p>
        </w:tc>
        <w:tc>
          <w:tcPr>
            <w:tcW w:type="dxa" w:w="4582"/>
            <w:vAlign w:val="center"/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Технология электромонтажных работ : учеб. пособие</w:t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Нестеренко В. М.</w:t>
            </w:r>
          </w:p>
        </w:tc>
        <w:tc>
          <w:tcPr>
            <w:tcW w:type="dxa" w:w="299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М.: ИЦ «Академия», 2015</w:t>
            </w:r>
          </w:p>
        </w:tc>
      </w:tr>
      <w:tr>
        <w:tc>
          <w:tcPr>
            <w:tcW w:type="dxa" w:w="9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ДИ 10</w:t>
            </w:r>
          </w:p>
        </w:tc>
        <w:tc>
          <w:tcPr>
            <w:tcW w:type="dxa" w:w="4582"/>
            <w:vAlign w:val="center"/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Основы теории надежности</w:t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Половко А. М.</w:t>
            </w:r>
          </w:p>
        </w:tc>
        <w:tc>
          <w:tcPr>
            <w:tcW w:type="dxa" w:w="299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Санкт-Петербург: БХВ-Петербург, 2006</w:t>
            </w:r>
          </w:p>
        </w:tc>
      </w:tr>
      <w:tr>
        <w:tc>
          <w:tcPr>
            <w:tcW w:type="dxa" w:w="9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ДИ 11</w:t>
            </w:r>
          </w:p>
        </w:tc>
        <w:tc>
          <w:tcPr>
            <w:tcW w:type="dxa" w:w="4582"/>
            <w:vAlign w:val="center"/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Пакеты прикладных программ : учеб. пособие</w:t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Фуфаев Э. В., Фуфаева Л. И.</w:t>
            </w:r>
          </w:p>
        </w:tc>
        <w:tc>
          <w:tcPr>
            <w:tcW w:type="dxa" w:w="299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М.: ИЦ «Академия», 2013</w:t>
            </w:r>
          </w:p>
        </w:tc>
      </w:tr>
      <w:tr>
        <w:tc>
          <w:tcPr>
            <w:tcW w:type="dxa" w:w="9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ДИ 12</w:t>
            </w:r>
          </w:p>
        </w:tc>
        <w:tc>
          <w:tcPr>
            <w:tcW w:type="dxa" w:w="4582"/>
            <w:vAlign w:val="center"/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Расчеты и обеспечение надежности электронной аппаратуры : учебное пособие</w:t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Чеканов А. Н.</w:t>
            </w:r>
          </w:p>
        </w:tc>
        <w:tc>
          <w:tcPr>
            <w:tcW w:type="dxa" w:w="299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М.: КНОРУС, 2012</w:t>
            </w:r>
          </w:p>
        </w:tc>
      </w:tr>
      <w:tr>
        <w:tc>
          <w:tcPr>
            <w:tcW w:type="dxa" w:w="91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ДИ 13</w:t>
            </w:r>
          </w:p>
        </w:tc>
        <w:tc>
          <w:tcPr>
            <w:tcW w:type="dxa" w:w="4582"/>
            <w:vAlign w:val="center"/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Надежность технических систем</w:t>
            </w:r>
          </w:p>
        </w:tc>
        <w:tc>
          <w:tcPr>
            <w:tcW w:type="dxa" w:w="203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Шишмарев В. Ю.</w:t>
            </w:r>
          </w:p>
        </w:tc>
        <w:tc>
          <w:tcPr>
            <w:tcW w:type="dxa" w:w="299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М.: Академия, 2010</w:t>
            </w:r>
          </w:p>
        </w:tc>
      </w:tr>
    </w:tbl>
    <w:p>
      <w:pPr>
        <w:spacing w:before="0" w:after="0" w:line="240" w:lineRule="auto"/>
        <w:jc w:val="left"/>
      </w:pPr>
    </w:p>
    <w:p>
      <w:pPr>
        <w:spacing w:before="0" w:after="0" w:line="240" w:lineRule="auto"/>
        <w:jc w:val="left"/>
      </w:pPr>
      <w:r>
        <w:rPr>
          <w:rFonts w:ascii="Times New Roman" w:hAnsi="Times New Roman" w:eastAsia="Times New Roman" w:cs="Times New Roman"/>
          <w:b/>
          <w:sz w:val="24"/>
        </w:rPr>
        <w:t>Электронные источники (ЭИ):</w:t>
      </w:r>
    </w:p>
    <w:p>
      <w:pPr>
        <w:spacing w:before="0" w:after="0" w:line="240" w:lineRule="auto"/>
        <w:jc w:val="right"/>
      </w:pPr>
      <w:r>
        <w:rPr>
          <w:rFonts w:ascii="Times New Roman" w:hAnsi="Times New Roman" w:eastAsia="Times New Roman" w:cs="Times New Roman"/>
          <w:b w:val="0"/>
          <w:sz w:val="24"/>
        </w:rPr>
        <w:t>Таблица 2г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48"/>
        <w:gridCol w:w="2391"/>
        <w:gridCol w:w="1789"/>
        <w:gridCol w:w="2551"/>
        <w:gridCol w:w="3061"/>
      </w:tblGrid>
      <w:tr>
        <w:tc>
          <w:tcPr>
            <w:tcW w:type="dxa" w:w="748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 п/п</w:t>
            </w:r>
          </w:p>
        </w:tc>
        <w:tc>
          <w:tcPr>
            <w:tcW w:type="dxa" w:w="239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Наименование</w:t>
            </w:r>
          </w:p>
        </w:tc>
        <w:tc>
          <w:tcPr>
            <w:tcW w:type="dxa" w:w="178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Автор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Издательство, год издания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URL (ссылка)</w:t>
            </w:r>
          </w:p>
        </w:tc>
      </w:tr>
      <w:tr>
        <w:tc>
          <w:tcPr>
            <w:tcW w:type="dxa" w:w="74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ЭИ 1</w:t>
            </w:r>
          </w:p>
        </w:tc>
        <w:tc>
          <w:tcPr>
            <w:tcW w:type="dxa" w:w="2391"/>
            <w:vAlign w:val="center"/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Пневматические системы автоматики : учебное пособие для среднего профессионального образования. — 3-е изд., перераб. и доп.</w:t>
            </w:r>
          </w:p>
        </w:tc>
        <w:tc>
          <w:tcPr>
            <w:tcW w:type="dxa" w:w="1789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Рачков М. Ю.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Москва: Издательство Юрайт, 2025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https://urait.ru/bcode/556664</w:t>
            </w:r>
          </w:p>
        </w:tc>
      </w:tr>
      <w:tr>
        <w:tc>
          <w:tcPr>
            <w:tcW w:type="dxa" w:w="74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ЭИ 2</w:t>
            </w:r>
          </w:p>
        </w:tc>
        <w:tc>
          <w:tcPr>
            <w:tcW w:type="dxa" w:w="2391"/>
            <w:vAlign w:val="center"/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Технические измерения и приборы : учебник для вузов. — 3-е изд., перераб. и доп.</w:t>
            </w:r>
          </w:p>
        </w:tc>
        <w:tc>
          <w:tcPr>
            <w:tcW w:type="dxa" w:w="1789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Шишмарёв В. Ю.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Москва: Издательство Юрайт, 2025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https://urait.ru/bcode/566056</w:t>
            </w:r>
          </w:p>
        </w:tc>
      </w:tr>
      <w:tr>
        <w:tc>
          <w:tcPr>
            <w:tcW w:type="dxa" w:w="74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ЭИ 3</w:t>
            </w:r>
          </w:p>
        </w:tc>
        <w:tc>
          <w:tcPr>
            <w:tcW w:type="dxa" w:w="2391"/>
            <w:vAlign w:val="center"/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Информационно-измерительные и управляющие системы : учебное пособие для вузов</w:t>
            </w:r>
          </w:p>
        </w:tc>
        <w:tc>
          <w:tcPr>
            <w:tcW w:type="dxa" w:w="1789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Тырышкин С. Ю.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Москва: Издательство Юрайт, 2025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https://urait.ru/bcode/572624</w:t>
            </w:r>
          </w:p>
        </w:tc>
      </w:tr>
      <w:tr>
        <w:tc>
          <w:tcPr>
            <w:tcW w:type="dxa" w:w="74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ЭИ 4</w:t>
            </w:r>
          </w:p>
        </w:tc>
        <w:tc>
          <w:tcPr>
            <w:tcW w:type="dxa" w:w="2391"/>
            <w:vAlign w:val="center"/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Интегрированные автоматизированные системы управления химическими производствами и предприятиями : учебник для вузов</w:t>
            </w:r>
          </w:p>
        </w:tc>
        <w:tc>
          <w:tcPr>
            <w:tcW w:type="dxa" w:w="1789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Егоров А. Ф.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Москва: Издательство Юрайт, 2025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sz w:val="18"/>
              </w:rPr>
              <w:t>https://urait.ru/bcode/567528</w:t>
            </w:r>
          </w:p>
        </w:tc>
      </w:tr>
    </w:tbl>
    <w:p>
      <w:pPr>
        <w:spacing w:before="0" w:after="0" w:line="240" w:lineRule="auto"/>
        <w:jc w:val="left"/>
      </w:pPr>
    </w:p>
    <w:sectPr w:rsidR="00FC693F" w:rsidRPr="0006063C" w:rsidSect="00034616">
      <w:pgSz w:w="11906" w:h="16838"/>
      <w:pgMar w:top="709" w:right="851" w:bottom="567" w:left="9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Times New Roman" w:hAnsi="Times New Roman" w:eastAsia="Times New Roman" w:cs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Заголовок1">
    <w:name w:val="Заголовок1"/>
    <w:rPr>
      <w:rFonts w:ascii="Times New Roman" w:hAnsi="Times New Roman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