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Times New Roman" w:hAnsi="Times New Roman"/>
          <w:b w:val="0"/>
          <w:sz w:val="24"/>
        </w:rPr>
        <w:t>МИНИСТЕРСТВО ОБРАЗОВАНИЯ РОСТОВСКОЙ ОБЛАСТИ</w:t>
      </w:r>
    </w:p>
    <w:p>
      <w:pPr>
        <w:spacing w:before="0" w:after="0"/>
        <w:jc w:val="center"/>
      </w:pPr>
      <w:r>
        <w:rPr>
          <w:rFonts w:ascii="Times New Roman" w:hAnsi="Times New Roman"/>
          <w:b w:val="0"/>
          <w:sz w:val="24"/>
        </w:rPr>
        <w:t>ГОСУДАРСТВЕННОЕ БЮДЖЕТНОЕ ПРОФЕССИОНАЛЬНОЕ ОБРАЗОВАТЕЛЬНОЕ УЧРЕЖДЕНИЕ РОСТОВСКОЙ ОБЛАСТИ</w:t>
      </w:r>
    </w:p>
    <w:p>
      <w:pPr>
        <w:spacing w:before="0" w:after="0"/>
        <w:jc w:val="center"/>
      </w:pPr>
      <w:r>
        <w:rPr>
          <w:rFonts w:ascii="Times New Roman" w:hAnsi="Times New Roman"/>
          <w:b w:val="0"/>
          <w:sz w:val="24"/>
        </w:rPr>
        <w:t>«САЛЬСКИЙ ИНДУСТРИАЛЬНЫЙ ТЕХНИКУМ»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40"/>
        <w:ind w:left="6236"/>
        <w:jc w:val="center"/>
      </w:pPr>
      <w:r>
        <w:rPr>
          <w:rFonts w:ascii="Times New Roman" w:hAnsi="Times New Roman"/>
          <w:b w:val="0"/>
          <w:sz w:val="24"/>
        </w:rPr>
        <w:t>УТВЕРЖДАЮ</w:t>
      </w:r>
    </w:p>
    <w:p>
      <w:pPr>
        <w:spacing w:before="0" w:after="0"/>
        <w:ind w:left="6236"/>
        <w:jc w:val="center"/>
      </w:pPr>
      <w:r>
        <w:rPr>
          <w:rFonts w:ascii="Times New Roman" w:hAnsi="Times New Roman"/>
          <w:b w:val="0"/>
          <w:sz w:val="24"/>
        </w:rPr>
        <w:t>Зам. директора по УР</w:t>
      </w:r>
    </w:p>
    <w:p>
      <w:pPr>
        <w:spacing w:before="0" w:after="0"/>
        <w:ind w:left="6236"/>
        <w:jc w:val="center"/>
      </w:pPr>
      <w:r>
        <w:rPr>
          <w:rFonts w:ascii="Times New Roman" w:hAnsi="Times New Roman"/>
          <w:b w:val="0"/>
          <w:sz w:val="24"/>
        </w:rPr>
        <w:t>____________ Т.В. Якимова</w:t>
      </w:r>
    </w:p>
    <w:p>
      <w:pPr>
        <w:spacing w:before="0" w:after="0"/>
        <w:ind w:left="6236"/>
        <w:jc w:val="center"/>
      </w:pPr>
      <w:r>
        <w:rPr>
          <w:rFonts w:ascii="Times New Roman" w:hAnsi="Times New Roman"/>
          <w:b w:val="0"/>
          <w:sz w:val="24"/>
        </w:rPr>
        <w:t>«___» ___________ 2026 г.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40"/>
        <w:jc w:val="center"/>
      </w:pPr>
      <w:r>
        <w:rPr>
          <w:rFonts w:ascii="Times New Roman" w:hAnsi="Times New Roman"/>
          <w:b/>
          <w:sz w:val="32"/>
        </w:rPr>
        <w:t>ПЕРЕЧЕНЬ МАТЕРИАЛОВ</w:t>
      </w:r>
    </w:p>
    <w:p>
      <w:pPr>
        <w:spacing w:before="0" w:after="0"/>
        <w:jc w:val="center"/>
      </w:pPr>
      <w:r>
        <w:rPr>
          <w:rFonts w:ascii="Times New Roman" w:hAnsi="Times New Roman"/>
          <w:b w:val="0"/>
          <w:sz w:val="28"/>
        </w:rPr>
        <w:t>для подготовки студентов к промежуточной аттестации</w:t>
      </w:r>
    </w:p>
    <w:p>
      <w:pPr>
        <w:spacing w:before="0" w:after="0"/>
        <w:jc w:val="center"/>
      </w:pPr>
      <w:r>
        <w:rPr>
          <w:rFonts w:ascii="Times New Roman" w:hAnsi="Times New Roman"/>
          <w:b w:val="0"/>
          <w:sz w:val="28"/>
        </w:rPr>
        <w:t>в 2026-2027 учебном году</w:t>
      </w:r>
    </w:p>
    <w:p>
      <w:pPr>
        <w:spacing w:before="0" w:after="0"/>
      </w:pP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по профессиональному модулю ПМ.02 «Ведение наладки, юстировки и сдача в эксплуатацию контрольно-измерительных приборов и электрических схем систем автоматики»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для профессии: 15.01.37 Слесарь-наладчик контрольно-измерительных приборов и автоматики</w:t>
      </w:r>
    </w:p>
    <w:p>
      <w:pPr>
        <w:spacing w:before="0" w:after="0"/>
        <w:ind w:firstLine="709"/>
        <w:jc w:val="both"/>
      </w:pPr>
    </w:p>
    <w:p>
      <w:pPr>
        <w:spacing w:before="0" w:after="0"/>
        <w:ind w:firstLine="709"/>
        <w:jc w:val="both"/>
      </w:pPr>
    </w:p>
    <w:p>
      <w:pPr>
        <w:spacing w:before="0" w:after="0"/>
      </w:pPr>
      <w:r>
        <w:rPr>
          <w:rFonts w:ascii="Times New Roman" w:hAnsi="Times New Roman"/>
          <w:b w:val="0"/>
          <w:sz w:val="24"/>
        </w:rPr>
        <w:t>Группа: С-21, С-22</w:t>
      </w:r>
    </w:p>
    <w:p>
      <w:pPr>
        <w:spacing w:before="0" w:after="0"/>
      </w:pPr>
      <w:r>
        <w:rPr>
          <w:rFonts w:ascii="Times New Roman" w:hAnsi="Times New Roman"/>
          <w:b w:val="0"/>
          <w:sz w:val="24"/>
        </w:rPr>
        <w:t>Преподаватель: Бардаков Д.Н.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  <w:r>
        <w:rPr>
          <w:rFonts w:ascii="Times New Roman" w:hAnsi="Times New Roman"/>
          <w:b w:val="0"/>
          <w:sz w:val="24"/>
        </w:rPr>
        <w:t>Рассмотрено на заседании цикловой комиссии технических дисциплин</w:t>
      </w:r>
    </w:p>
    <w:p>
      <w:pPr>
        <w:spacing w:before="0" w:after="0"/>
      </w:pPr>
      <w:r>
        <w:rPr>
          <w:rFonts w:ascii="Times New Roman" w:hAnsi="Times New Roman"/>
          <w:b w:val="0"/>
          <w:sz w:val="24"/>
        </w:rPr>
        <w:t>протокол № ___ от «___» ___________ 2026 г.</w:t>
      </w:r>
    </w:p>
    <w:p>
      <w:pPr>
        <w:spacing w:before="0" w:after="0"/>
      </w:pPr>
      <w:r>
        <w:rPr>
          <w:rFonts w:ascii="Times New Roman" w:hAnsi="Times New Roman"/>
          <w:b w:val="0"/>
          <w:sz w:val="24"/>
        </w:rPr>
        <w:t>председатель ______________ /А.Н. Ткаченко/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  <w:jc w:val="center"/>
      </w:pPr>
      <w:r>
        <w:rPr>
          <w:rFonts w:ascii="Times New Roman" w:hAnsi="Times New Roman"/>
          <w:b w:val="0"/>
          <w:sz w:val="24"/>
        </w:rPr>
        <w:t>г. Сальск</w:t>
      </w:r>
    </w:p>
    <w:p>
      <w:pPr>
        <w:spacing w:before="0" w:after="0"/>
        <w:jc w:val="center"/>
      </w:pPr>
      <w:r>
        <w:rPr>
          <w:rFonts w:ascii="Times New Roman" w:hAnsi="Times New Roman"/>
          <w:b w:val="0"/>
          <w:sz w:val="24"/>
        </w:rPr>
        <w:t>2026 г.</w:t>
      </w:r>
    </w:p>
    <w:p>
      <w:pPr>
        <w:pageBreakBefore/>
        <w:jc w:val="center"/>
      </w:pPr>
      <w:r>
        <w:rPr>
          <w:rFonts w:ascii="Times New Roman" w:hAnsi="Times New Roman"/>
          <w:sz w:val="24"/>
        </w:rPr>
        <w:t>Контроль знаний</w:t>
      </w:r>
    </w:p>
    <w:p>
      <w:pPr>
        <w:spacing w:before="0"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c>
          <w:tcPr>
            <w:tcW w:type="dxa" w:w="964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№п/п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Контрольные работы, дифференцированный зачет, предусмотренные учебным планом.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Раздел, тема.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Сроки проведения (№ урока).</w:t>
            </w:r>
          </w:p>
        </w:tc>
      </w:tr>
      <w:tr>
        <w:tc>
          <w:tcPr>
            <w:tcW w:type="dxa" w:w="964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type="dxa" w:w="4252"/>
          </w:tcPr>
          <w:p>
            <w:pPr>
              <w:jc w:val="left"/>
            </w:pPr>
            <w:r>
              <w:rPr>
                <w:rFonts w:ascii="Times New Roman" w:hAnsi="Times New Roman"/>
                <w:sz w:val="24"/>
              </w:rPr>
              <w:t>Комплексный дифференцированный зачет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rFonts w:ascii="Times New Roman" w:hAnsi="Times New Roman"/>
                <w:sz w:val="24"/>
              </w:rPr>
              <w:t>ПМ.02 (МДК 02.01, МДК 02.02)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24</w:t>
            </w:r>
          </w:p>
        </w:tc>
      </w:tr>
    </w:tbl>
    <w:p>
      <w:pPr>
        <w:spacing w:before="0" w:after="0"/>
      </w:pPr>
    </w:p>
    <w:sectPr w:rsidR="00FC693F" w:rsidRPr="0006063C" w:rsidSect="00034616">
      <w:pgSz w:w="11906" w:h="16838"/>
      <w:pgMar w:top="567" w:right="850" w:bottom="737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