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280" w:lineRule="exact"/>
        <w:jc w:val="right"/>
      </w:pPr>
      <w:r>
        <w:rPr>
          <w:rFonts w:ascii="Times New Roman" w:hAnsi="Times New Roman"/>
          <w:sz w:val="22"/>
        </w:rPr>
        <w:t>ПРИНЯТО</w:t>
        <w:br/>
        <w:t>и рекомендовано к утверждению решением педсовета</w:t>
        <w:br/>
        <w:t>Протокол от «__» ______ 20__ г. No __</w:t>
        <w:br/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Общество с ограниченной ответственностью</w:t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Учебный центр «ПрофСтрой»</w:t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(ООО УЦ «ПрофСтрой»)</w:t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280" w:lineRule="exact"/>
        <w:jc w:val="right"/>
      </w:pPr>
      <w:r>
        <w:rPr>
          <w:rFonts w:ascii="Times New Roman" w:hAnsi="Times New Roman"/>
          <w:sz w:val="22"/>
        </w:rPr>
        <w:t>УТВЕРЖДАЮ:</w:t>
        <w:br/>
        <w:t>Директор ООО УЦ «ПрофСтрой»</w:t>
        <w:br/>
        <w:t>________________ /Бастрюкова Г.А./</w:t>
        <w:br/>
        <w:t>Приказ от «__» ______ 20__ г. No ___</w:t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/>
          <w:color w:val="000000"/>
          <w:sz w:val="32"/>
        </w:rPr>
        <w:t>Программа</w:t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/>
          <w:color w:val="000000"/>
          <w:sz w:val="32"/>
        </w:rPr>
        <w:t>профессионального обучения (профессиональной подготовки)</w:t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/>
          <w:color w:val="000000"/>
          <w:sz w:val="32"/>
        </w:rPr>
        <w:t>по профессии «Наладчик контрольно-измерительных приборов и автоматики»</w:t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3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Профессия: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4"/>
              </w:rPr>
              <w:t>Наладчик контрольно-измерительных приборов и автоматики</w:t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Квалификация: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4"/>
              </w:rPr>
              <w:t>4-й разряд</w:t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Код рабочей профессии по ОКПДТР: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4"/>
              </w:rPr>
              <w:t>14919</w:t>
            </w:r>
          </w:p>
        </w:tc>
      </w:tr>
    </w:tbl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 w:val="0"/>
          <w:color w:val="000000"/>
          <w:sz w:val="28"/>
        </w:rPr>
        <w:t>г. Волгодонск</w:t>
      </w:r>
    </w:p>
    <w:p>
      <w:pPr>
        <w:spacing w:before="0" w:after="0" w:line="312" w:lineRule="exact"/>
        <w:jc w:val="center"/>
      </w:pPr>
      <w:r>
        <w:rPr>
          <w:rFonts w:ascii="Times New Roman" w:hAnsi="Times New Roman"/>
          <w:b w:val="0"/>
          <w:color w:val="000000"/>
          <w:sz w:val="28"/>
        </w:rPr>
        <w:t>2026 г.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32"/>
        </w:rPr>
        <w:t>ОГЛАВЛЕНИЕ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1. Паспорт программы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2. Связь образовательной программы с профессиональными стандартами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3. Планируемые результаты освоения программы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4. Учебный план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5. Календарный учебный график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6. Содержание программы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7. Программа производственной практики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8. Организационно-педагогические условия реализации программы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9. Материально-технические условия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10. Требования к информационным ресурсам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11. Требования к учебно-методическим условиям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12. Формы аттестации. Оценочные материалы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13. Экспертиза образовательной программы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14. Типовые задания (Приложение)</w:t>
      </w:r>
    </w:p>
    <w:p>
      <w:pPr>
        <w:spacing w:line="360" w:lineRule="exact" w:before="40" w:after="40"/>
        <w:jc w:val="left"/>
      </w:pPr>
      <w:r>
        <w:rPr>
          <w:rFonts w:ascii="Times New Roman" w:hAnsi="Times New Roman"/>
          <w:color w:val="000000"/>
          <w:sz w:val="24"/>
        </w:rPr>
        <w:t>15. Фонд оценочных средств (Приложение)</w:t>
      </w:r>
    </w:p>
    <w:p>
      <w:r>
        <w:br w:type="page"/>
      </w:r>
    </w:p>
    <w:p>
      <w:pPr>
        <w:keepNext/>
        <w:spacing w:before="120" w:after="12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1. ПАСПОРТ ПРОГРАММЫ</w:t>
      </w:r>
    </w:p>
    <w:p>
      <w:pPr>
        <w:spacing w:before="0" w:after="120" w:line="312" w:lineRule="exact"/>
        <w:jc w:val="center"/>
      </w:pPr>
      <w:r>
        <w:rPr>
          <w:rFonts w:ascii="Times New Roman" w:hAnsi="Times New Roman"/>
          <w:b/>
          <w:color w:val="000000"/>
          <w:sz w:val="24"/>
        </w:rPr>
        <w:t>основной программы профессионального обучения</w:t>
      </w:r>
    </w:p>
    <w:p>
      <w:pPr>
        <w:spacing w:before="0" w:after="120" w:line="312" w:lineRule="exact"/>
        <w:jc w:val="center"/>
      </w:pPr>
      <w:r>
        <w:rPr>
          <w:rFonts w:ascii="Times New Roman" w:hAnsi="Times New Roman"/>
          <w:b/>
          <w:color w:val="000000"/>
          <w:sz w:val="24"/>
        </w:rPr>
        <w:t>14919 Наладчик контрольно-измерительных приборов и автоматики</w:t>
      </w:r>
    </w:p>
    <w:p>
      <w:pPr>
        <w:spacing w:before="0" w:after="240" w:line="312" w:lineRule="exact"/>
        <w:jc w:val="center"/>
      </w:pPr>
      <w:r>
        <w:rPr>
          <w:rFonts w:ascii="Times New Roman" w:hAnsi="Times New Roman"/>
          <w:b/>
          <w:color w:val="000000"/>
          <w:sz w:val="24"/>
        </w:rPr>
        <w:t>(профессиональной подготовки на 4-й разряд)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Описание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Нормативно-правовая основа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1. Федеральный закон от 29.12.2012 No 273-ФЗ «Об образовании в Российской Федерации».</w:t>
              <w:br/>
              <w:t>2. Приказ Минпросвещения РФ от 26.08.2020 г. No 438 «Об утверждении Порядка организации и осуществления образовательной деятельности по основным программам профессионального обучения».</w:t>
              <w:br/>
              <w:t>3. Приказ Минпросвещения РФ от 14.07.2023 г. No 534 «Об утверждении Перечня профессий рабочих, должностей служащих, по которым осуществляется профессиональное обучение».</w:t>
              <w:br/>
              <w:t>4. Приказ Минобрнауки РФ No 885, Минпросвещения РФ No 390 от 05.08.2020 «О практической подготовке обучающихся».</w:t>
              <w:br/>
              <w:t>5. Методические рекомендации по разработке основных профессиональных образовательных программ и дополнительных профессиональных программ с учётом соответствующих профессиональных стандартов (утв. Минобрнауки РФ 22.01.2015 No ДЛ-1/05вн).</w:t>
              <w:br/>
              <w:t>6. Письмо Минпросвещения РФ от 27.10.2023 No 05-ПГ-МП-40963.</w:t>
              <w:br/>
              <w:t>7. Единый тарифно-квалификационный справочник работ и профессий рабочих (ЕТКС), Выпуск No 3.</w:t>
              <w:br/>
              <w:t>8. Профессиональный стандарт 961 «Наладчик контрольно-измерительных приборов и автоматики» (приказ Минтруда России от 15.04.2025 No 246н).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Объем программы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288 академических часов, включая 108 часов теоретического обучения и 174 часа производственной практики.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Срок реализации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 недель (40 учебных дней).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Форма обучения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Очно-заочная с применением дистанционных образовательных технологий (ДОТ) и электронного обучения (ЭО).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Режим занятий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Не более 36 часов в неделю, включая все виды аудиторной/дистанционной и самостоятельной работы.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Требования к образованию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Основное общее или среднее общее образование (документально подтвержденное).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Требования к опыту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Для присвоения 4 разряда: не менее 2 лет работы слесарем по КИПиА не ниже 4-го разряда (для лиц, проходящих переподготовку/подтверждение).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Цель обучения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Формирование профессиональных компетенций для выполнения трудовых функций в соответствии с ПС 961 по профессии «Наладчик КИПиА» 4-го разряда.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Итоговая аттестация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Квалификационный экзамен: практическая квалификационная работа и проверка теоретических знаний (компьютерное тестирование).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Документ об обучении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Свидетельство о профессии рабочего, должности служащего (4-й разряд) установленного образца.</w:t>
            </w:r>
          </w:p>
        </w:tc>
      </w:tr>
    </w:tbl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2. СВЯЗЬ ОБРАЗОВАТЕЛЬНОЙ ПРОГРАММЫ С ПРОФЕССИОНАЛЬНЫМИ СТАНДАРТАМИ</w:t>
      </w:r>
    </w:p>
    <w:p>
      <w:pPr>
        <w:spacing w:before="0" w:after="120" w:line="312" w:lineRule="exact"/>
        <w:jc w:val="center"/>
      </w:pPr>
      <w:r>
        <w:rPr>
          <w:rFonts w:ascii="Times New Roman" w:hAnsi="Times New Roman"/>
          <w:b/>
          <w:color w:val="000000"/>
          <w:sz w:val="22"/>
        </w:rPr>
        <w:t>Таблица 1. Связь образовательной программы с профессиональными стандартами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Наименование программы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Наименование выбранного профессионального стандарта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Уровень квалификации (согласно ЕТКС)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Программа профессиональной подготовки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Профессиональный стандарт 961 «Наладчик контрольно-измерительных приборов и автоматики» (приказ Минтруда России от 15.04.2025 No 246н)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4-й разряд (§ 272 ЕТКС)</w:t>
            </w:r>
          </w:p>
        </w:tc>
      </w:tr>
    </w:tbl>
    <w:p>
      <w:r>
        <w:br w:type="page"/>
      </w:r>
    </w:p>
    <w:p>
      <w:pPr>
        <w:keepNext/>
        <w:spacing w:before="120" w:after="12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3. ПЛАНИРУЕМЫЕ РЕЗУЛЬТАТЫ ОСВОЕНИЯ ПРОГРАММЫ</w:t>
      </w:r>
    </w:p>
    <w:p>
      <w:pPr>
        <w:spacing w:before="0" w:after="24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Результатом освоения Программы является формирование у обучающихся ключевых компетенций по профессии «Наладчик контрольно-измерительных приборов и автоматики» в соответствии с требованиями профессионального стандарта 961.</w:t>
      </w:r>
    </w:p>
    <w:p>
      <w:pPr>
        <w:spacing w:before="0" w:after="120" w:line="312" w:lineRule="exact"/>
        <w:jc w:val="center"/>
      </w:pPr>
      <w:r>
        <w:rPr>
          <w:rFonts w:ascii="Times New Roman" w:hAnsi="Times New Roman"/>
          <w:b/>
          <w:color w:val="000000"/>
          <w:sz w:val="22"/>
        </w:rPr>
        <w:t>Таблица 5. Результаты освоения программы профессиональной подготовки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Виды деятельности (ВД)</w:t>
            </w:r>
          </w:p>
        </w:tc>
        <w:tc>
          <w:tcPr>
            <w:tcW w:type="dxa" w:w="6236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Профессиональные компетенции (ПК)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ВД 1. Наладка простых КИПиА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ПК 1.1. Выполнять установление последовательности выполнения работ при наладке простых КИПиА.</w:t>
              <w:br/>
              <w:t>ПК 1.2. Производить подготовку рабочего места для безопасного выполнения работ.</w:t>
              <w:br/>
              <w:t>ПК 1.3. Осуществлять выбор инструментов и приспособлений для наладки.</w:t>
              <w:br/>
              <w:t>ПК 1.4. Выполнять регулировку простых КИПиА.</w:t>
              <w:br/>
              <w:t>ПК 1.5. Составлять и макетировать схемы для регулирования простых КИПиА.</w:t>
              <w:br/>
              <w:t>ПК 1.6. Производить наладку систем измерения и регулирования температуры, давления, расхода и уровня.</w:t>
              <w:br/>
              <w:t>ПК 1.7. Производить наладку КИПиА электропривода и схем управления электроприводом.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ВД 2. Испытание и сдача в эксплуатацию простых КИПиА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ПК 2.1. Выполнять установление последовательности выполнения работ при испытании и сдаче.</w:t>
              <w:br/>
              <w:t>ПК 2.2. Производить подготовку рабочего места для безопасного выполнения работ.</w:t>
              <w:br/>
              <w:t>ПК 2.3. Осуществлять выбор инструментов и оборудования для испытаний.</w:t>
              <w:br/>
              <w:t>ПК 2.4. Производить испытания простых КИПиА с использованием стендового оборудования.</w:t>
              <w:br/>
              <w:t>ПК 2.5. Выполнять натурные испытания простых КИПиА.</w:t>
              <w:br/>
              <w:t>ПК 2.6. Производить сдачу простых КИПиА в эксплуатацию.</w:t>
              <w:br/>
              <w:t>ПК 2.7. Оформлять документы на испытанные простые КИПиА.</w:t>
            </w:r>
          </w:p>
        </w:tc>
      </w:tr>
    </w:tbl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spacing w:before="0" w:after="120" w:line="312" w:lineRule="exact"/>
        <w:jc w:val="center"/>
      </w:pPr>
      <w:r>
        <w:rPr>
          <w:rFonts w:ascii="Times New Roman" w:hAnsi="Times New Roman"/>
          <w:b/>
          <w:color w:val="000000"/>
          <w:sz w:val="22"/>
        </w:rPr>
        <w:t>Таблица 6. Определение результатов освоения программы на основе профессионального стандарта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340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Элемент профессионального стандарта</w:t>
            </w:r>
          </w:p>
        </w:tc>
        <w:tc>
          <w:tcPr>
            <w:tcW w:type="dxa" w:w="56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Отражение в программе профессионального обучения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Вид профессиональной деятельности (ВПД)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Освоение ВПД «Наладка и сдача простых КИПиА» в рамках программы.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Обобщённая трудовая функция (ОТФ)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ОТФ 3.1. Наладка и сдача простых КИПиА (соответствует профессии 4-го разряда в целом).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Трудовая функция (ТФ)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Соответствует профессиональным компетенциям (ПК 1.1–1.7 и ПК 2.1–2.7).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Трудовое действие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Основа для описания практического опыта (см. Раздел 7).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Умение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Основа для определения перечня умений (см. Раздел 3, детализация).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Знание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Основа для определения перечня знаний (см. Раздел 3, детализация).</w:t>
            </w:r>
          </w:p>
        </w:tc>
      </w:tr>
    </w:tbl>
    <w:p>
      <w:pPr>
        <w:spacing w:before="12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0"/>
        </w:rPr>
        <w:t>Детализация практического опыта, умений и знаний по каждому ВД сохранена в полном объеме, как в исходном тексте, и соответствует требованиям ПС.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4. УЧЕБНЫЙ ПЛАН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Наименование разделов, тем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Всего часов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В т.ч. теория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В т.ч. практика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Форма контроля</w:t>
            </w:r>
          </w:p>
        </w:tc>
      </w:tr>
      <w:tr>
        <w:tc>
          <w:tcPr>
            <w:tcW w:type="dxa" w:w="1615"/>
            <w:shd w:fill="E8EDF5" w:val="clear"/>
          </w:tcPr>
          <w:p/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ОП.00 Общепрофессиональный цикл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36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36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-</w:t>
            </w:r>
          </w:p>
        </w:tc>
        <w:tc>
          <w:tcPr>
            <w:tcW w:type="dxa" w:w="1615"/>
            <w:shd w:fill="E8EDF5" w:val="clear"/>
          </w:tcPr>
          <w:p/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ОП.02. Техническое черчение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ОП.03. Электроматериаловедение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ОП.04. Электротехника и основы электроники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ОП.05. Слесарное дело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ОП.06. Основы метрологии и поверки КИПиА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ОП.07. Такелажные работы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ОП.08. Основы ПЛК и SCADA-систем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Промежуточная аттестация (тест) по ОП.00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Тест</w:t>
            </w:r>
          </w:p>
        </w:tc>
      </w:tr>
      <w:tr>
        <w:tc>
          <w:tcPr>
            <w:tcW w:type="dxa" w:w="1615"/>
            <w:shd w:fill="E8EDF5" w:val="clear"/>
          </w:tcPr>
          <w:p/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П.00 Профессиональный цикл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246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174</w:t>
            </w:r>
          </w:p>
        </w:tc>
        <w:tc>
          <w:tcPr>
            <w:tcW w:type="dxa" w:w="1615"/>
            <w:shd w:fill="E8EDF5" w:val="clear"/>
          </w:tcPr>
          <w:p/>
        </w:tc>
      </w:tr>
      <w:tr>
        <w:tc>
          <w:tcPr>
            <w:tcW w:type="dxa" w:w="1615"/>
          </w:tcPr>
          <w:p/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МДК 01.01 Технология наладки, испытаний и сдачи схем КИПиА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</w:tcPr>
          <w:p/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1-12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Темы МДК 01.01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Контрольное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Промежуточная аттестация (тест) по МДК 01.01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Тест</w:t>
            </w:r>
          </w:p>
        </w:tc>
      </w:tr>
      <w:tr>
        <w:tc>
          <w:tcPr>
            <w:tcW w:type="dxa" w:w="1615"/>
          </w:tcPr>
          <w:p/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ПП.01 Производственная практика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174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174</w:t>
            </w:r>
          </w:p>
        </w:tc>
        <w:tc>
          <w:tcPr>
            <w:tcW w:type="dxa" w:w="1615"/>
          </w:tcPr>
          <w:p/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Ознакомление с предприятием, инструктаж по ТБ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Практ. задания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Практическое обучение приемам и видам работ по наладке, испытаниям и сдаче схем КИПиА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172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172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Практ. задания</w:t>
            </w:r>
          </w:p>
        </w:tc>
      </w:tr>
      <w:tr>
        <w:tc>
          <w:tcPr>
            <w:tcW w:type="dxa" w:w="1615"/>
            <w:shd w:fill="E8EDF5" w:val="clear"/>
          </w:tcPr>
          <w:p/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ИА.00 Итоговая аттестация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1615"/>
            <w:shd w:fill="E8EDF5" w:val="clear"/>
          </w:tcPr>
          <w:p/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Практическая квалификационная работа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Практ. задание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Проверка теоретических знаний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Тест</w:t>
            </w:r>
          </w:p>
        </w:tc>
      </w:tr>
      <w:tr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ИТОГО: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288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109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179</w:t>
            </w:r>
          </w:p>
        </w:tc>
        <w:tc>
          <w:tcPr>
            <w:tcW w:type="dxa" w:w="161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Протокол</w:t>
            </w:r>
          </w:p>
        </w:tc>
      </w:tr>
    </w:tbl>
    <w:p>
      <w:r>
        <w:br w:type="page"/>
      </w:r>
    </w:p>
    <w:p>
      <w:pPr>
        <w:keepNext/>
        <w:spacing w:before="120" w:after="12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5. КАЛЕНДАРНЫЙ УЧЕБНЫЙ ГРАФИК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0"/>
        </w:rPr>
        <w:t>(Условные обозначения: ТЗ - теоретические занятия, ПЗ - практические занятия, ПА - промежуточная аттестация, ИА - итоговая аттестация)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Раздел / Тема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Вид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1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2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3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4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5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6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7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Нед. 8</w:t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ОП.00 Общепрофессиональный цикл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ОП.01-ОП.08 (теоретические модули)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ТЗ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35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Промежуточная аттестация по ОП.00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П.00 Профессиональный цикл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МДК 01.01 (Темы 1-12)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ТЗ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32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39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Промежуточная аттестация по МДК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ПП.01 Производственная практика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ПЗ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58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58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58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ИА.00 Итоговая аттестация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Практическая квалификац. работа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ИА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Проверка теоретических знаний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ИА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Квалификационный экзамен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ИА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Итого часов в неделю: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36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32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40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58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58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58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0</w:t>
            </w:r>
          </w:p>
        </w:tc>
        <w:tc>
          <w:tcPr>
            <w:tcW w:type="dxa" w:w="969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E8EDF5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5</w:t>
            </w:r>
          </w:p>
        </w:tc>
      </w:tr>
    </w:tbl>
    <w:p>
      <w:pPr>
        <w:spacing w:before="120" w:after="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0"/>
        </w:rPr>
        <w:t>Примечание: График адаптирован под интенсивную 8-недельную программу с учетом 36-часовой недельной нагрузки. Фактическое распределение часов по дням уточняется в рабочем расписании.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6. СОДЕРЖАНИЕ ПРОГРАММЫ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ОП.00 Общепрофессиональный цикл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ОП.01 Охрана труда, электробезопасность, пожарная и экологическая безопасность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Охрана труда на предприятии. Правила внутреннего распорядка и трудовой дисциплины. Режимы и организация монтажа, обслуживания и ремонта схем КИПиА в производственных условиях. Правила электробезопасности при работе с электроустановками до и выше 1000 В. Правила пожарной безопасности. Экологическая безопасность на предприятии. Действия при авариях и несчастных случаях. Оказание первой помощи пострадавшим.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ОП.02 Техническое черчение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Основные положения ЕСКД. Понятие о схемах электроустановок. Условные изображения на электрических схемах. Виды схем электроустановок: принципиальные, монтажные, функциональные, структурные. Правила составления схем. Чтение электромонтажных схем. Особенности чтения схем для монтажа и ремонта КИПиА.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ОП.03 Электроматериаловедение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Материалы, применяемые в электромонтажном производстве. Общие материалы. Конструкционные материалы. Электроизоляционные материалы и проводники. Вспомогательные материалы. Электромонтажные изделия. Материалы, используемые в приборах КИПиА.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ОП.04 Электротехника и основы электроники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Основные сведения об электрическом токе. Характеристики электрического тока: сила тока, напряжение, сопротивление, мощность, энергия. Закон Ома для участка цепи. Постоянный и переменный ток (однофазный и трёхфазный). Основы электроники: операционные усилители, логические микросхемы, микроконтроллеры, специализированные микросхемы. Применение электронных устройств в системах автоматизации, источниках питания, преобразователях частоты, ПЛК, датчиках различной физической природы, системах телемеханики и приводах.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ОП.05 Слесарное дело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Основы технических измерений. Универсальные средства измерений. Виды слесарных работ. Технологические процессы слесарной обработки деталей. Особенности слесарных операций при ремонте и монтаже приборов.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ОП.06 Основы метрологии и поверки КИПиА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Основные понятия метрологии. Государственная система обеспечения единства измерений. Погрешности измерений. Поверка и калибровка средств измерений. Межповерочные интервалы. Организация метрологического обеспечения на предприятии. Нормативные документы по метрологии.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ОП.07 Такелажные работы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Подъёмно-транспортное оборудование и механизмы. Такелажные работы при монтаже электрооборудования. Строповка, перемещение и установка тяжеловесного и габаритного оборудования КИПиА.</w:t>
      </w:r>
    </w:p>
    <w:p>
      <w:pPr>
        <w:spacing w:before="12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ОП.08 Основы ПЛК и SCADA-систем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Назначение и функции программируемых логических контроллеров (ПЛК). Архитектура ПЛК. Языки программирования ПЛК (LD, FBD, ST, IL, SFC). SCADA-системы: назначение, структура, компоненты. Обмен данными между ПЛК и SCADA. Примеры применения ПЛК и SCADA в системах автоматизации КИПиА. Работа с HMI-панелями.</w:t>
      </w:r>
    </w:p>
    <w:p>
      <w:pPr>
        <w:keepNext/>
        <w:spacing w:before="24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П.00 Профессиональный цикл</w:t>
      </w:r>
    </w:p>
    <w:p>
      <w:pPr>
        <w:spacing w:before="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ПМ.01 Наладка, испытания и сдача схем КИПиА</w:t>
      </w:r>
    </w:p>
    <w:p>
      <w:pPr>
        <w:spacing w:before="0" w:after="12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МДК 01.01 Технология наладки, испытаний и сдачи схем КИПиА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1. Производство и распределение электроэнергии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Основные понятия о производстве и распределении электрической энергии. Электрические сети, подстанции, распределительные устройства. Требования к электроснабжению систем автоматики и КИПиА. Виды и параметры электроэнергии.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2. Виды электрических схем. Основные обозначения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Классификация электрических схем: принципиальные, монтажные, структурные, функциональные. Условные графические и буквенные обозначения элементов на схемах. Правила чтения и составления схем. Особенности схем для КИПиА.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3. Конструкторская и технологическая документация на КИПиА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Состав конструкторской документации (чертежи, спецификации, схемы). Технологическая документация (технологические карты, инструкции). Порядок разработки и утверждения документации. Правила оформления изменений. Использование документации при монтаже и ремонте.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4. Технология электромонтажных работ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Основные этапы электромонтажа: подготовка, прокладка кабелей, разделка и оконцевание жил, сборка схем, подключение приборов. Инструменты и приспособления для электромонтажа. Особенности монтажа в условиях действующего производства. Обеспечение качества монтажа.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5. Виды, конструкция, назначение инструментов и приспособлений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Ручной и механизированный инструмент для монтажа (отвёртки, плоскогубцы, стрипперы, кримперы, ключи). Приспособления для раскладки и крепления кабелей. Средства измерений (мультиметры, мегаомметры). Правила выбора, проверки и безопасной работы с инструментом.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6. Маркировка проводов, расчет проводников согласно нагрузке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Правила цветовой и буквенной маркировки проводов и кабелей согласно ПУЭ. Выбор сечения проводников по условиям нагрева и потере напряжения. Таблицы допустимых токов. Расчёт сечений для силовых и сигнальных цепей.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7. Техническое обслуживание и эксплуатация приборов и систем автоматики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Понятие технического обслуживания (ТО), виды ТО (ежедневное, периодическое, сезонное). Регламентные работы, графики ТО. Меры безопасности при обслуживании. Принципы бережливого производства. Экологические требования при эксплуатации КИПиА.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8. Технология проведения электроизмерительных работ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Методы и средства измерения электрических величин. Измерение напряжения, тока, сопротивления, мощности. Порядок проведения измерений, подключение приборов, обработка результатов. Использование переносных и стационарных измерительных комплексов.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9. Заземление и заземляющие устройства, их монтаж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Назначение заземления. Виды заземления (защитное, рабочее). Устройство контуров заземления. Материалы и конструкции заземлителей. Монтаж заземляющих проводников. Проверка сопротивления заземления. Требования ПУЭ и ПТЭЭП.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10. Порядок монтажа электрических схем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Последовательность операций при монтаже: изучение документации, подготовка материалов, разметка, прокладка кабелей, разделка, монтаж на панелях и в шкафах, подключение, маркировка. Контроль качества на каждом этапе. Сдача-приёмка смонтированных схем.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11. Виды и правила применения СИЗ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Классификация СИЗ (диэлектрические перчатки, галоши, коврики, защитные очки, каски, спецодежда, средства защиты органов дыхания). Правила выбора, хранения и применения. Средства коллективной защиты (ограждения, блокировки, заземляющие переносные устройства). Порядок пользования при работах.</w:t>
      </w:r>
    </w:p>
    <w:p>
      <w:pPr>
        <w:spacing w:before="80" w:after="6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Тема 12. Требования охраны труда, пожарной, промышленной, экологической безопасности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Нормативные документы по охране труда, промышленной и пожарной безопасности. Организация безопасного производства работ. Оформление нарядов-допусков. Действия в аварийных ситуациях. Экологические аспекты при утилизации отработанных приборов и материалов.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7. ПРОГРАММА ПРОИЗВОДСТВЕННОЙ ПРАКТИКИ</w:t>
      </w:r>
    </w:p>
    <w:p>
      <w:pPr>
        <w:spacing w:before="0" w:after="24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В ходе производственной практики обучающиеся закрепляют теоретические знания и приобретают практические навыки по наладке, испытаниям и сдаче схем КИПиА под руководством наставника.</w:t>
      </w:r>
    </w:p>
    <w:p>
      <w:pPr>
        <w:spacing w:before="0" w:after="120" w:line="312" w:lineRule="exact"/>
        <w:jc w:val="center"/>
      </w:pPr>
      <w:r>
        <w:rPr>
          <w:rFonts w:ascii="Times New Roman" w:hAnsi="Times New Roman"/>
          <w:b/>
          <w:color w:val="000000"/>
          <w:sz w:val="22"/>
        </w:rPr>
        <w:t>Таблица 9. Формирование содержания практики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Результаты (освоенные компетенции)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Виды работ на практике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ВД 1. Наладка простых КИПиА (87 часов)</w:t>
              <w:br/>
              <w:br/>
              <w:t>ПК 1.1 - ПК 1.7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Планирование последовательности работ; организация рабочего места; подбор инструментов; регулировка манометров, термометров, датчиков; сборка макетов схем на стендах; наладка термопар, расходомеров, уровнемеров; наладка схем управления электродвигателями.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ВД 2. Испытание и сдача в эксплуатацию (87 часов)</w:t>
              <w:br/>
              <w:br/>
              <w:t>ПК 2.1 - ПК 2.7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Составление плана испытаний; подготовка стендового оборудования; проведение стендовых и натурных испытаний регуляторов и преобразователей; участие в приёмо-сдаточных испытаниях; заполнение паспортов, аттестатов и протоколов испытаний.</w:t>
            </w:r>
          </w:p>
        </w:tc>
      </w:tr>
    </w:tbl>
    <w:p>
      <w:pPr>
        <w:spacing w:before="0" w:after="0" w:line="312" w:lineRule="exact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1. Изучение принципиальных, монтажных и трубных схем КИПиА: поиск оборудования на схемах, трассировка цепей, чтение условных обозначений.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2. Сборка простых электрических схем управления: монтаж цепей кнопок, ламп, реле на учебных стендах или панелях; проверка правильности сборки.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3. Внешний осмотр приборов и средств автоматики: проверка целостности корпусов, смотровых стекол, пломб, наличия маркировок.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4. Демонтаж приборов КИПиА: аккуратное снятие приборов (манометров, термометров, датчиков, преобразователей) с трубопроводов, оборудования или щитов по заданию наставника.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5. Монтаж приборов КИПиА: установка приборов на штатные места с соблюдением правил ориентации, герметичности соединений, затяжки крепёжных элементов.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6. Прокладка кабелей КИПиА: укладка кабелей в лотки, короба, трубы, на опорные конструкции под руководством; крепление и маркировка кабельных линий.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7. Подключение пневматических линий: монтаж и подключение шлангов, трубок к пневмоприводам, клапанам, позиционерам, регуляторам; проверка герметичности соединений.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8. Ведение рабочей документации: заполнение нарядов-допусков, журналов инструктажей, дефектных ведомостей, актов выполненных работ.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9. Работа с контрольно-измерительным инструментом: использование штангенциркуля, микрометра, нутромера для измерения деталей при ремонте; контроль размеров и зазоров.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10. Освоение приёмов пайки электрических соединений: лужение и пайка проводов, клемм; выбор припоя и флюса; контроль качества пайки.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11. Участие в проведении технического обслуживания: чистка контактов, проверка затяжки соединений, замена расходных элементов (предохранителей, ламп, батареек).</w:t>
      </w:r>
    </w:p>
    <w:p>
      <w:pPr>
        <w:spacing w:before="40" w:after="40" w:line="312" w:lineRule="exact"/>
        <w:ind w:left="567" w:hanging="425"/>
        <w:jc w:val="both"/>
      </w:pPr>
      <w:r>
        <w:rPr>
          <w:rFonts w:ascii="Times New Roman" w:hAnsi="Times New Roman"/>
          <w:color w:val="000000"/>
          <w:sz w:val="22"/>
        </w:rPr>
        <w:t>12. Проверка работоспособности смонтированных схем: подача питания, проверка срабатывания реле и сигнализации, измерение параметров.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8. ОРГАНИЗАЦИОННО-ПЕДАГОГИЧЕСКИЕ УСЛОВИЯ РЕАЛИЗАЦИИ ПРОГРАММЫ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8.1. Условия проведения занятий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Обучение ведется на русском языке.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Форма обучения: очно-заочная с применением ДОТ и ЭО.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Обучение может осуществляться, как групповым, так и индивидуальными методами.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Для всех видов аудиторных занятий академический час составляет 45 мин. Занятия проводятся в форме пары - двух объединенных академических часов продолжительностью 1 час 35 мин. (с учетом краткого 5-минутного перерыва внутри пары по окончании академического часа). Краткий перерыв между парами составляет 10 мин. Продолжительность длительного перерыва для приема пищи 20-25 мин.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Организация образовательного процесса при реализации программы с использованием ЭО, ДОТ производится в соответствии с действующими нормативно-правовыми актами в области профессионального обучения, локальными актами Учебного центра, учебными планами и календарными учебными графиками настоящей программы.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Обучение проводится в закрытой части сайта https://эос.профстройобучение.рф//login/index.php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При реализации программы исключительно с применением ЭО и ДОТ полностью отсутствуют аудиторные занятия.</w:t>
      </w:r>
    </w:p>
    <w:p>
      <w:pPr>
        <w:spacing w:before="12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Проведение занятий осуществляется в следующих формах: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on-line, которая предусматривает взаимодействие участников образовательных отношений в режиме реального времени (теле- и видеолекции, лекции-презентации, вебинары, семинары в чате, видео-, аудио-конференции, чат и пр.);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off-line, которая предусматривает взаимодействие участников образовательных отношений в режиме отложенного (произвольного) времени (работа с архивами проведенных занятий, с конспектами лекций, самостоятельное выполнение заданий и отправка их преподавателю и др.)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8.2. Требования к квалификации педагогических кадров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Образовательная программа обеспечивается преподавательским составом, удовлетворяющим следующим условиям: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Среднее профессиональное образование по программам подготовки специалистов среднего звена или высшее образование, направленность (профиль) которого, как правило, соответствует преподаваемому учебному предмету, курсу, дисциплине (модулю).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Дополнительное профессиональное образование - профессиональная переподготовка, направленность которой соответствует преподаваемому учебному предмету.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При отсутствии педагогического образования - дополнительное профессиональное образование в области профессионального образования и (или) профессионального обучения.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Обучение по дополнительным профессиональным программам по профилю педагогической деятельности не реже одного раза в три года.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9. МАТЕРИАЛЬНО-ТЕХНИЧЕСКИЕ УСЛОВИЯ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9.1. Оборудование учебного кабинета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Специальные помещения представляют собой учебные аудитории для проведения занятий лекционного типа, занятий семинарского типа, практических занятий, текущего контроля, проверки знаний.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Учебный кабинет укомплектован специализированной мебелью и техническими средствами обучения, служащими для представления учебной информации обучающимся.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No п/п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Оборудование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Кол-во, шт.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Стол для преподавателя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Стул для преподавателя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Стол для обучающихся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Стул для обучающихся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12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Многофункциональное устройство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Компьютер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Проектор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Экран настенный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</w:tbl>
    <w:p>
      <w:pPr>
        <w:keepNext/>
        <w:spacing w:before="24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9.2. Описание электронной образовательной системы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Дистанционное обучение организовано с использованием электронной образовательной web-платформы (системы дистанционного обучения - СДО), доступной по адресу: https://эос.профстройобучение.рф (доступ к платформе также возможен через официальный сайт организации https://профстройобучение.рф). Для слушателей в личном кабинете предоставляется доступ к нормативным документам, учебно-методическим материалам и материалам для проверки знаний. Платформа обеспечивает интерактивное взаимодействие между слушателем и преподавателем, а также участие в различных формах онлайн-занятий, включая интернет-конференции, вебинары и другие виды интерактивных занятий. Учебный материал структурирован в виде тематических модулей, каждый из которых содержит методические рекомендации, наглядные и теоретические ресурсы, пояснения к практическим заданиям, а также ссылки на необходимую нормативную, учебную и справочную литературу. На протяжении всего курса предусмотрена система контроля знаний: регулярно проводятся проверочные тесты, самостоятельные и контрольные работы.</w:t>
      </w:r>
    </w:p>
    <w:p>
      <w:pPr>
        <w:spacing w:before="120" w:after="8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Требования к опыту практической работы: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Опыт работы в области профессиональной деятельности, осваиваемой в рамках программы, не менее 2 лет для лиц, проходящих переподготовку/подтверждение квалификации.</w:t>
      </w:r>
    </w:p>
    <w:p>
      <w:pPr>
        <w:spacing w:before="0" w:after="8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Особые условия допуска к работе: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Отсутствие ограничений на занятие педагогической деятельностью, установленных законодательством Российской Федерации.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10. ТРЕБОВАНИЯ К ИНФОРМАЦИОННЫМ РЕСУРСАМ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10.1. Учебники, учебные и справочные пособия</w:t>
      </w:r>
    </w:p>
    <w:p>
      <w:pPr>
        <w:spacing w:before="0" w:after="8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Основные источники:</w:t>
      </w:r>
    </w:p>
    <w:p>
      <w:pPr>
        <w:spacing w:before="0" w:after="80" w:line="312" w:lineRule="exact"/>
        <w:jc w:val="both"/>
      </w:pPr>
      <w:r>
        <w:rPr>
          <w:rFonts w:ascii="Times New Roman" w:hAnsi="Times New Roman"/>
          <w:b w:val="0"/>
          <w:color w:val="000000"/>
          <w:sz w:val="22"/>
        </w:rPr>
        <w:t>1. Шаповалов В. А. Наладчик контрольно-измерительных приборов и автоматики: учебник для СПО. - 2-е изд., перераб. и доп. - М.: Академия, 2022. - 320 с.</w:t>
      </w:r>
    </w:p>
    <w:p>
      <w:pPr>
        <w:spacing w:before="0" w:after="120" w:line="312" w:lineRule="exact"/>
        <w:jc w:val="both"/>
      </w:pPr>
      <w:r>
        <w:rPr>
          <w:rFonts w:ascii="Times New Roman" w:hAnsi="Times New Roman"/>
          <w:b w:val="0"/>
          <w:color w:val="000000"/>
          <w:sz w:val="22"/>
        </w:rPr>
        <w:t>2. Михеев А. В. Контрольно-измерительные приборы и автоматика: практикум для СПО. - М.: Форум, 2021. - 176 с.</w:t>
      </w:r>
    </w:p>
    <w:p>
      <w:pPr>
        <w:spacing w:before="0" w:after="80" w:line="312" w:lineRule="exact"/>
        <w:jc w:val="both"/>
      </w:pPr>
      <w:r>
        <w:rPr>
          <w:rFonts w:ascii="Times New Roman" w:hAnsi="Times New Roman"/>
          <w:b/>
          <w:color w:val="000000"/>
          <w:sz w:val="22"/>
        </w:rPr>
        <w:t>Дополнительные источники:</w:t>
      </w:r>
    </w:p>
    <w:p>
      <w:pPr>
        <w:spacing w:before="0" w:after="80" w:line="312" w:lineRule="exact"/>
        <w:jc w:val="both"/>
      </w:pPr>
      <w:r>
        <w:rPr>
          <w:rFonts w:ascii="Times New Roman" w:hAnsi="Times New Roman"/>
          <w:b w:val="0"/>
          <w:color w:val="000000"/>
          <w:sz w:val="22"/>
        </w:rPr>
        <w:t>3. Белов А. Ф., Григорьев В. И. Наладчик контрольно-измерительных приборов и автоматики: учебник. - М.: Академия, 2016. - 288 с.</w:t>
      </w:r>
    </w:p>
    <w:p>
      <w:pPr>
        <w:spacing w:before="0" w:after="80" w:line="312" w:lineRule="exact"/>
        <w:jc w:val="both"/>
      </w:pPr>
      <w:r>
        <w:rPr>
          <w:rFonts w:ascii="Times New Roman" w:hAnsi="Times New Roman"/>
          <w:b w:val="0"/>
          <w:color w:val="000000"/>
          <w:sz w:val="22"/>
        </w:rPr>
        <w:t>4. Левин А. И. Контрольно-измерительные приборы и автоматика: справочник. - М.: Машиностроение, 2012. - 448 с.</w:t>
      </w:r>
    </w:p>
    <w:p>
      <w:pPr>
        <w:spacing w:before="0" w:after="120" w:line="312" w:lineRule="exact"/>
        <w:jc w:val="both"/>
      </w:pPr>
      <w:r>
        <w:rPr>
          <w:rFonts w:ascii="Times New Roman" w:hAnsi="Times New Roman"/>
          <w:b w:val="0"/>
          <w:color w:val="000000"/>
          <w:sz w:val="22"/>
        </w:rPr>
        <w:t>5. Киселёв В. И. Справочник по контрольно-измерительным приборам и автоматике. - М.: Энергоатомиздат, 2011. - 352 с.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10.2. Нормативные правовые акты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 п/п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Нормативный правовой акт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ПОТ ЭЭ, утв. Приказ Минтруда России от 15.12.2020 N 903н (ред. от 24.12.2021).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Правила технической эксплуатации электроустановок потребителей (ПТЭЭП), утв. Приказ Минэнерго России от 12.07.2023 N 544.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Правила устройства электроустановок (ПУЭ) Издание седьмое.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Правила по охране труда при работе с инструментом и приспособлениями, утв. Приказ Минтруда России от 24.07.2013 N 284н.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СП 76.13330.2016 Электротехнические устройства.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СП 484.1311500.2020 Системы противопожарной защиты.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ГОСТ IEC 61131-3-2014 Контроллеры программируемые. Часть 3. Языки программирования.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ГОСТ 21.1101-2013 Основные требования к проектной и рабочей документации.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ГОСТ 21.404-85 Обозначения условные графические в схемах автоматизации.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ГОСТ 21.614-88 Изображения условные графические электрооборудования и проводок на планах.</w:t>
            </w:r>
          </w:p>
        </w:tc>
      </w:tr>
    </w:tbl>
    <w:p>
      <w:pPr>
        <w:keepNext/>
        <w:spacing w:before="24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10.3. Ссылки на информационные ресурсы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Наименование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  <w:shd w:fill="D9E2F3" w:val="clea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Ссылка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Портал электронного образования Минпросвещения РФ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https://edu.gov.ru/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Портал ФИПИ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https://fipi.ru/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Справочник КИПиА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https://kipia.info/</w:t>
            </w:r>
          </w:p>
        </w:tc>
      </w:tr>
      <w:tr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Учебные материалы - Наладчик</w:t>
            </w:r>
          </w:p>
        </w:tc>
        <w:tc>
          <w:tcPr>
            <w:tcW w:type="dxa" w:w="3230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https://slesar.ru/</w:t>
            </w:r>
          </w:p>
        </w:tc>
      </w:tr>
    </w:tbl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11. ТРЕБОВАНИЯ К УЧЕБНО-МЕТОДИЧЕСКИМ УСЛОВИЯМ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11.1. Технологии обучения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Образовательные технологии, которые используются при реализации программы: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Информационно-коммуникационные технологии. Позволяют разнообразить формы работы, осуществлять поиск информации, планировать результаты, развивать интерес к изучаемому материалу.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Игровые технологии. Деловые игры, которые помогают решить практические задачи и приближены к реальным проблемным ситуациям.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Проблемное обучение. Решение проблемных ситуаций, предложенных педагогом. При этом педагог направляет слушателей на правильное решение, организует поиск решения.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Кейс-технологии. Метод ситуационного упражнения (задачи). Слушателю предлагается текст с подробным описанием сложившейся ситуации и задача, требующая решения.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Личностно-ориентированные технологии. Создают условия для обеспечения собственной учебной деятельности слушателей, учёта и развития их индивидуальных возможностей, знаний и опыта.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Дистанционные технологии обучения. Предполагают разные способы получения учебного контента, удобные формы общения и взаимодействия педагога и обучающихся.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11.2. Лекции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Лекции к настоящей программе разработаны в соответствии с учебным планом и сформированы в отдельное Приложение 1, которое является неотъемлемой частью программы.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11.3. Электронные средства обучения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Видео-лекции, обучающие видеоролики, презентации и т.п. сформированы в отдельное Приложение 2, которое является неотъемлемой частью программы.</w:t>
      </w:r>
    </w:p>
    <w:p>
      <w:pPr>
        <w:keepNext/>
        <w:spacing w:before="120" w:after="120" w:line="312" w:lineRule="exact"/>
        <w:jc w:val="left"/>
      </w:pPr>
      <w:r>
        <w:rPr>
          <w:rFonts w:ascii="Times New Roman" w:hAnsi="Times New Roman"/>
          <w:b/>
          <w:color w:val="000000"/>
          <w:sz w:val="24"/>
        </w:rPr>
        <w:t>11.4. Таблицы, схемы, инструкции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Таблицы, схемы, инструкции сформированы в отдельное Приложение 3, которое является неотъемлемой частью программы.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12. ФОРМЫ АТТЕСТАЦИИ. ОЦЕНОЧНЫЕ МАТЕРИАЛЫ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Текущая аттестация осуществляется для обеспечения оперативной связи между слушателем и преподавателем, а также корректировки программы профессионального обучения, методов, средств и форм обучения в процессе освоения слушателями тем и разделов профессиональной программы.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Текущая аттестация может проводиться по окончанию изучения каждой темы в форме тестирования, опроса, решения кейса, выполнения задания, практической работы, участия в диспуте и др. формах, обусловленных содержанием изучаемой темы.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Текущий контроль освоения слушателями образовательных программ с использованием ЭО, ДОТ осуществляется по результатам выполнения контрольных заданий, упражнений, тестирования.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Количество попыток выполнить тест и (или) задание по материалам прошедшего занятия не ограничено. Время на выполнение тестов и заданий не ограничено и включается в общее время, отведенное для самостоятельной работы (подготовки) слушателей.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Промежуточная аттестация проводится по окончании общепрофессионального цикла в форме тестирования. Промежуточные он-лайн тесты становятся доступными вместе с архивом каждого пройденного модуля программы. На выполнение тестирования в рамках промежуточной аттестации отводится три попытки. Лицу, не сдавшему промежуточную аттестацию со второй попытки, назначается дополнительная консультация с преподавателем.</w:t>
      </w:r>
    </w:p>
    <w:p>
      <w:pPr>
        <w:spacing w:before="12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К итоговой аттестации допускаются слушатели, освоившие программу в полном объеме. Итоговая аттестация проводится в форме квалификационного экзамена, включающего: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1. Практическую квалификационную работу (выполнение задания на учебном стенде или производстве). Оценивается инструктором/внешним экспертом по критериям: правильность выбора инструментов, соблюдение последовательности операций, достижение заданных параметров, соблюдение ТБ.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2. Проверку теоретических знаний (дистанционное компьютерное тестирование, 20 вопросов, 2 попытки).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По результатам тестирования выставляются отметки по четырехбалльной шкале:</w:t>
      </w:r>
    </w:p>
    <w:p>
      <w:pPr>
        <w:spacing w:before="0" w:after="6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Отметка «отлично» ставится за тест, в котором 91-100% заданий выполнены правильно.</w:t>
      </w:r>
    </w:p>
    <w:p>
      <w:pPr>
        <w:spacing w:before="0" w:after="6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Отметка «хорошо» ставится за тест, в котором 80-89% заданий выполнены правильно.</w:t>
      </w:r>
    </w:p>
    <w:p>
      <w:pPr>
        <w:spacing w:before="0" w:after="6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Отметка «удовлетворительно» ставится за тест, в котором 70-79% заданий выполнены правильно.</w:t>
      </w:r>
    </w:p>
    <w:p>
      <w:pPr>
        <w:spacing w:before="0" w:after="6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Отметка «неудовлетворительно» ставится если при выполнении теста количество правильных ответов - менее 70%.</w:t>
      </w:r>
    </w:p>
    <w:p>
      <w:pPr>
        <w:spacing w:before="12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К проведению экзамена в качестве внешних экспертов привлекаются представители работодателей (ч. 3 ст. 74 ФЗ-273).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2"/>
        </w:rPr>
        <w:t>Квалификационная (аттестационная) комиссия на основании результатов итогового тестирования и практической квалификационной работы принимает решение о присвоении квалификации и установлении квалификационных разрядов по соответствующим профессиям рабочих и выдаче свидетельства о профессии рабочего, должности служащего слушателям, успешно прошедшим итоговую аттестацию.</w:t>
      </w:r>
    </w:p>
    <w:p>
      <w:r>
        <w:br w:type="page"/>
      </w:r>
    </w:p>
    <w:p>
      <w:pPr>
        <w:keepNext/>
        <w:spacing w:before="12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13. ЭКСПЕРТИЗА ОБРАЗОВАТЕЛЬНОЙ ПРОГРАММЫ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Программа прошла экспертизу с участием представителей работодателей на соответствие: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1. Профессиональному стандарту 961 (приказ Минтруда России от 15.04.2025 No 246н).</w:t>
      </w:r>
    </w:p>
    <w:p>
      <w:pPr>
        <w:spacing w:before="0" w:after="8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2. Требованиям ФЗ-273 «Об образовании в Российской Федерации».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3. Достаточности объема практической подготовки (174 часа) для формирования устойчивых профессиональных навыков.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/>
          <w:color w:val="000000"/>
          <w:sz w:val="24"/>
        </w:rPr>
        <w:t>Заключение: Программа рекомендована к утверждению и реализации. (Рецензии прилагаются).</w:t>
      </w:r>
    </w:p>
    <w:p>
      <w:pPr>
        <w:keepNext/>
        <w:spacing w:before="24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14. ТИПОВЫЕ ЗАДАНИЯ (Приложение)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Является Приложением No 1 к программе. Разрабатывается на основе ФОС и включает 3-5 вариантов комплексных заданий для квалификационного экзамена, моделирующих реальные трудовые функции 4-го разряда.</w:t>
      </w:r>
    </w:p>
    <w:p>
      <w:pPr>
        <w:keepNext/>
        <w:spacing w:before="240" w:after="240" w:line="312" w:lineRule="exact"/>
        <w:jc w:val="center"/>
      </w:pPr>
      <w:r>
        <w:rPr>
          <w:rFonts w:ascii="Times New Roman" w:hAnsi="Times New Roman"/>
          <w:b/>
          <w:color w:val="000000"/>
          <w:sz w:val="28"/>
        </w:rPr>
        <w:t>15. ФОНД ОЦЕНОЧНЫХ СРЕДСТВ (Приложение)</w:t>
      </w:r>
    </w:p>
    <w:p>
      <w:pPr>
        <w:spacing w:before="0" w:after="120" w:line="312" w:lineRule="exact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Является Приложением No 2 к программе. Включает: контрольные вопросы для промежуточной аттестации, билеты для теоретической части квалификационного экзамена, оценочные листы (чек-листы) для практической квалификационной работы с бинарными критериями «выполнено/не выполнено».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exact" w:after="0" w:before="0"/>
    </w:pPr>
    <w:rPr>
      <w:rFonts w:ascii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