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01 Введение в профессию. Основы металлообработки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Профессия оператора автоматических и полуавтоматических станков</w:t>
      </w:r>
    </w:p>
    <w:p>
      <w:pPr>
        <w:ind w:firstLine="709"/>
      </w:pPr>
      <w:r>
        <w:t>Профессия оператора автоматических и полуавтоматических станков и линий станков (код 15474) относится к рабочим профессиям машиностроительного профиля. Оператор 4 разряда обслуживает автоматические линии из нескольких станков, осуществляет подналадку, переналадку, контроль качества и управление группой оборудования.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Оператор работает на токарных, фрезерных, сверлильных, шлифовальных автоматах и полуавтоматах, а также на автоматических линиях. Рабочее место оператора включает: станок (или группу станков), тару для заготовок и готовых деталей, стол для контрольно-измерительных инструментов, планшет с технологической документацией. Оператор подчиняется мастеру участка и бригадиру.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Характеристика работ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Обслуживаемое оборудование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Точность обработки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Обработка простых деталей по 12 квалитету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Полуавтоматы одношпиндельные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Ra 12,5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Обработка деталей средней сложности по 11 квалитету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Автоматы одношпиндельные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 6,3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Обработка сложных деталей по 8-10 квалитету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Многошпиндельные автоматы, АЛ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Ra 3,2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Обработка сложных деталей по 7-8 квалитету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Автоматические линии с ЧПУ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 1,6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Наладка и обслуживание сложных АЛ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Гибкие производственные системы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Ra 0,8</w:t>
            </w:r>
          </w:p>
        </w:tc>
      </w:tr>
    </w:tbl>
    <w:p/>
    <w:p>
      <w:pPr>
        <w:pStyle w:val="Heading2"/>
      </w:pPr>
      <w:r>
        <w:rPr>
          <w:color w:val="C0392B"/>
        </w:rPr>
        <w:t>2. История развития автоматических станков</w:t>
      </w:r>
    </w:p>
    <w:p>
      <w:pPr>
        <w:ind w:firstLine="709"/>
      </w:pPr>
      <w:r>
        <w:t>Первые токарные автоматы появились в конце XIX века (Ж. Бедо, 1873 г.). В России развитие автоматов связано с заводами «Красный пролетарий», «Станколит». В СССР массовое производство автоматов было развёрнуто в 1930–1960-е годы. Современные автоматические станки оснащены системами ЧПУ, адаптивного управления, диагностики. Развитие идёт по пути создания гибких производственных систем (ГПС) и применения промышленных роботов.</w:t>
      </w:r>
    </w:p>
    <w:p>
      <w:pPr>
        <w:ind w:firstLine="709"/>
      </w:pPr>
      <w:r>
        <w:t>Автоматические линии впервые были созданы для автомобильной промышленности (ГАЗ, ЗИЛ в 1930-е гг.). Сегодня автоматические линии применяются в массовом и крупносерийном производстве деталей: поршней, клапанов, подшипников, шестерён, фланцев. Производительность современных АЛ достигает 300–500 деталей в час.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станков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Система управления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1890–1920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Кулачковые автоматы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Механическая (кулачки)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30–60 дет/час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1920–1950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Многошпиндельные автоматы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Электромеханическая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60–120 дет/час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1950–1980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Автоматические линии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Электроконтактная, релейная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100–300 дет/час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1980–2000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Станки с ЧПУ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Микропроцессорная NC/CNC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80–200 дет/час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2000–наст.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ГПС, обрабатывающие центры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CNC + Ethernet + IoT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50–150 дет/час</w:t>
            </w:r>
          </w:p>
        </w:tc>
      </w:tr>
    </w:tbl>
    <w:p/>
    <w:p>
      <w:pPr>
        <w:pStyle w:val="Heading2"/>
      </w:pPr>
      <w:r>
        <w:rPr>
          <w:color w:val="C0392B"/>
        </w:rPr>
        <w:t>3. Основы металлообработки</w:t>
      </w:r>
    </w:p>
    <w:p>
      <w:pPr>
        <w:ind w:firstLine="709"/>
      </w:pPr>
      <w:r>
        <w:t>Металлообработка резанием — процесс снятия слоя материала с заготовки режущим инструментом для получения детали заданной формы и размеров. Сущность резания заключается в срезании припуска и превращении его в стружку. Главные параметры режима резания: скорость резания V (м/мин), подача S (мм/об), глубина резания t (мм). Скорость резания определяется частотой вращения шпинделя n (об/мин) и диаметром обработки D (мм): V = πDn/1000.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_mdk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