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Тест: наладчик КИПиА (6-й разряд)</w:t>
      </w:r>
    </w:p>
    <w:p>
      <w:pPr>
        <w:spacing w:after="120"/>
      </w:pPr>
    </w:p>
    <w:p>
      <w:r>
        <w:rPr>
          <w:rFonts w:ascii="Times New Roman" w:hAnsi="Times New Roman"/>
          <w:b/>
          <w:sz w:val="28"/>
        </w:rPr>
        <w:t>Вариант 1</w:t>
      </w:r>
    </w:p>
    <w:p>
      <w:r>
        <w:rPr>
          <w:rFonts w:ascii="Times New Roman" w:hAnsi="Times New Roman"/>
          <w:b/>
          <w:sz w:val="28"/>
        </w:rPr>
        <w:t>1. Какой принцип измерения используется в кориолисовом расходомере?</w:t>
        <w:br/>
        <w:t>а) измерение перепада давления на сужающем устройстве</w:t>
        <w:br/>
        <w:t>б) измерение силы Кориолиса, возникающей при движении жидкости по вибрирующим трубкам</w:t>
        <w:br/>
        <w:t>в) измерение скорости потока по эффекту Доплера</w:t>
        <w:br/>
        <w:t>г) измерение объёмного расхода по числу оборотов турбинки</w:t>
      </w:r>
    </w:p>
    <w:p>
      <w:r>
        <w:rPr>
          <w:rFonts w:ascii="Times New Roman" w:hAnsi="Times New Roman"/>
          <w:b/>
          <w:sz w:val="28"/>
        </w:rPr>
        <w:t>2. Какой метод настройки ПИД-регулятора предложили Зиглер и Никольс (метод колебаний)?</w:t>
        <w:br/>
        <w:t>а) настройка по переходной характеристике при единичном ступенчатом воздействии</w:t>
        <w:br/>
        <w:t>б) настройка по методу CHR с нулевым перерегулированием</w:t>
        <w:br/>
        <w:t>в) настройка по критическому коэффициенту усиления (Ku) и критическому периоду (Tu) при выходе системы на границу устойчивости</w:t>
        <w:br/>
        <w:t>г) настройка по методу внутреннего модельного управления (IMC)</w:t>
      </w:r>
    </w:p>
    <w:p>
      <w:r>
        <w:rPr>
          <w:rFonts w:ascii="Times New Roman" w:hAnsi="Times New Roman"/>
          <w:b/>
          <w:sz w:val="28"/>
        </w:rPr>
        <w:t>3. Что означает аббревиатура HART в контексте промышленной связи?</w:t>
        <w:br/>
        <w:t>а) Highway Addressable Remote Transducer</w:t>
        <w:br/>
        <w:t>б) Hardware Automated Real-Time Transmission</w:t>
        <w:br/>
        <w:t>в) High-speed Analog Real-Time Transfer</w:t>
        <w:br/>
        <w:t>г) Hybrid Addressable Radio Transmitter</w:t>
      </w:r>
    </w:p>
    <w:p>
      <w:r>
        <w:rPr>
          <w:rFonts w:ascii="Times New Roman" w:hAnsi="Times New Roman"/>
          <w:b/>
          <w:sz w:val="28"/>
        </w:rPr>
        <w:t>4. Какой сигнал используется для передачи информации по HART-протоколу поверх токовой петли 4–20 мА?</w:t>
        <w:br/>
        <w:t>а) амплитудная модуляция (АМ) несущей частоты</w:t>
        <w:br/>
        <w:t>б) частотная манипуляция (FSK) с частотами 1200 Гц и 2200 Гц</w:t>
        <w:br/>
        <w:t>в) фазовая манипуляция (PSK) с частотой 4800 Гц</w:t>
        <w:br/>
        <w:t>г) импульсно-кодовая модуляция (ИКМ) с частотой 9600 Гц</w:t>
      </w:r>
    </w:p>
    <w:p>
      <w:r>
        <w:rPr>
          <w:rFonts w:ascii="Times New Roman" w:hAnsi="Times New Roman"/>
          <w:b/>
          <w:sz w:val="28"/>
        </w:rPr>
        <w:t>5. Какой стандарт МЭК определяет языки программирования ПЛК?</w:t>
        <w:br/>
        <w:t>а) МЭК 61511</w:t>
        <w:br/>
        <w:t>б) МЭК 61131-3</w:t>
        <w:br/>
        <w:t>в) МЭК 60870-5</w:t>
        <w:br/>
        <w:t>г) МЭК 61850</w:t>
      </w:r>
    </w:p>
    <w:p>
      <w:r>
        <w:rPr>
          <w:rFonts w:ascii="Times New Roman" w:hAnsi="Times New Roman"/>
          <w:b/>
          <w:sz w:val="28"/>
        </w:rPr>
        <w:t>6. Какой язык программирования ПЛК по МЭК 61131-3 наиболее удобен для описания алгоритмов непрерывного регулирования?</w:t>
        <w:br/>
        <w:t>а) релейно-контактные схемы (LD — Ladder Diagram)</w:t>
        <w:br/>
        <w:t>б) последовательностные функциональные схемы (SFC — Sequential Function Chart)</w:t>
        <w:br/>
        <w:t>в) функциональные блоковые диаграммы (FBD — Function Block Diagram)</w:t>
        <w:br/>
        <w:t>г) структурированный текст (ST — Structured Text)</w:t>
      </w:r>
    </w:p>
    <w:p>
      <w:r>
        <w:rPr>
          <w:rFonts w:ascii="Times New Roman" w:hAnsi="Times New Roman"/>
          <w:b/>
          <w:sz w:val="28"/>
        </w:rPr>
        <w:t>7. Что означает маркировка взрывозащиты «Ex ia IIC T6»?</w:t>
        <w:br/>
        <w:t>а) взрывонепроницаемая оболочка, группа IIC, температура 85 °C</w:t>
        <w:br/>
        <w:t>б) искробезопасная электрическая цепь, уровень «ia», группа IIC (водород, ацетилен), температура 85 °C</w:t>
        <w:br/>
        <w:t>в) защита вида «е», группа IIC, температура 100 °C</w:t>
        <w:br/>
        <w:t>г) искробезопасная цепь, уровень «ib», группа IIA, температура 135 °C</w:t>
      </w:r>
    </w:p>
    <w:p>
      <w:r>
        <w:rPr>
          <w:rFonts w:ascii="Times New Roman" w:hAnsi="Times New Roman"/>
          <w:b/>
          <w:sz w:val="28"/>
        </w:rPr>
        <w:t>8. Какова основная функция барьера искробезопасности?</w:t>
        <w:br/>
        <w:t>а) преобразование сигнала 4–20 мА в цифровой HART-сигнал</w:t>
        <w:br/>
        <w:t>б) ограничение напряжения и тока во взрывоопасную зону до безопасных значений</w:t>
        <w:br/>
        <w:t>в) усиление сигнала от датчика до уровня, пригодного для ПЛК</w:t>
        <w:br/>
        <w:t>г) гальваническая развязка между двумя контурами заземления</w:t>
      </w:r>
    </w:p>
    <w:p>
      <w:r>
        <w:rPr>
          <w:rFonts w:ascii="Times New Roman" w:hAnsi="Times New Roman"/>
          <w:b/>
          <w:sz w:val="28"/>
        </w:rPr>
        <w:t>9. Что такое Foundation Fieldbus (H1) и какая скорость передачи данных для него характерна?</w:t>
        <w:br/>
        <w:t>а) промышленная сеть на основе Ethernet со скоростью 100 Мбит/с</w:t>
        <w:br/>
        <w:t>б) промышленный протокол на основе RS-485 со скоростью 9600 бит/с</w:t>
        <w:br/>
        <w:t>в) цифровой промышленный протокол со скоростью 31,25 кбит/с, обеспечивающий питание устройств по шине</w:t>
        <w:br/>
        <w:t>г) беспроводной протокол на частоте 2,4 ГГц со скоростью 250 кбит/с</w:t>
      </w:r>
    </w:p>
    <w:p>
      <w:r>
        <w:rPr>
          <w:rFonts w:ascii="Times New Roman" w:hAnsi="Times New Roman"/>
          <w:b/>
          <w:sz w:val="28"/>
        </w:rPr>
        <w:t>10. Что такое межповерочный интервал (МПИ) средства измерений?</w:t>
        <w:br/>
        <w:t>а) время, в течение которого средство измерений может эксплуатироваться без ремонта</w:t>
        <w:br/>
        <w:t>б) интервал времени между двумя последовательными поверками, в течение которого гарантируется соответствие метрологических характеристик установленным нормам</w:t>
        <w:br/>
        <w:t>в) время, через которое необходимо проводить калибровку средства измерений по желанию пользователя</w:t>
        <w:br/>
        <w:t>г) периодичность замены датчика на предприятии</w:t>
      </w:r>
    </w:p>
    <w:p>
      <w:r>
        <w:rPr>
          <w:rFonts w:ascii="Times New Roman" w:hAnsi="Times New Roman"/>
          <w:b/>
          <w:sz w:val="28"/>
        </w:rPr>
        <w:t>11. Какой ток соответствует нижнему пределу измерения (0%) в стандартной токовой петле 4–20 мА?</w:t>
        <w:br/>
        <w:t>а) 0 мА</w:t>
        <w:br/>
        <w:t>б) 4 мА</w:t>
        <w:br/>
        <w:t>в) 2 мА</w:t>
        <w:br/>
        <w:t>г) 10 мА</w:t>
      </w:r>
    </w:p>
    <w:p>
      <w:r>
        <w:rPr>
          <w:rFonts w:ascii="Times New Roman" w:hAnsi="Times New Roman"/>
          <w:b/>
          <w:sz w:val="28"/>
        </w:rPr>
        <w:t>12. Какова основная функция SCADA-системы в АСУ ТП?</w:t>
        <w:br/>
        <w:t>а) прямое цифровое регулирование технологических параметров</w:t>
        <w:br/>
        <w:t>б) сбор, обработка, визуализация данных и управление технологическими процессами в реальном времени</w:t>
        <w:br/>
        <w:t>в) программирование логических контроллеров на языках МЭК 61131-3</w:t>
        <w:br/>
        <w:t>г) физическая защита периметра промышленного объекта</w:t>
      </w:r>
    </w:p>
    <w:p>
      <w:r>
        <w:rPr>
          <w:rFonts w:ascii="Times New Roman" w:hAnsi="Times New Roman"/>
          <w:b/>
          <w:sz w:val="28"/>
        </w:rPr>
        <w:t>13. Какой протокол является основным для унифицированного обмена данными между приложениями в промышленной автоматизации?</w:t>
        <w:br/>
        <w:t>а) Profibus DP</w:t>
        <w:br/>
        <w:t>б) Modbus RTU</w:t>
        <w:br/>
        <w:t>в) OPC UA (Unified Architecture)</w:t>
        <w:br/>
        <w:t>г) HART</w:t>
      </w:r>
    </w:p>
    <w:p>
      <w:r>
        <w:rPr>
          <w:rFonts w:ascii="Times New Roman" w:hAnsi="Times New Roman"/>
          <w:b/>
          <w:sz w:val="28"/>
        </w:rPr>
        <w:t>14. В чём заключается отличие калибровки от поверки средства измерений?</w:t>
        <w:br/>
        <w:t>а) калибровка и поверка — это одно и то же</w:t>
        <w:br/>
        <w:t>б) калибровка — добровольная процедура определения действительных значений метрологических характеристик, поверка — обязательная процедура подтверждения соответствия установленным требованиям</w:t>
        <w:br/>
        <w:t>в) калибровка проводится только для импортных приборов, поверка — для отечественных</w:t>
        <w:br/>
        <w:t>г) поверка проводится раз в 10 лет, калибровка — ежегодно</w:t>
      </w:r>
    </w:p>
    <w:p>
      <w:r>
        <w:rPr>
          <w:rFonts w:ascii="Times New Roman" w:hAnsi="Times New Roman"/>
          <w:b/>
          <w:sz w:val="28"/>
        </w:rPr>
        <w:t>15. Что означает сокращение Profibus PA и в каких зонах он применяется?</w:t>
        <w:br/>
        <w:t>а) Process Automation — применяется во взрывоопасных зонах, скорость 31,25 кбит/с, питание по шине</w:t>
        <w:br/>
        <w:t>б) Plant Automation — применяется в безопасных зонах, скорость 1,5 Мбит/с</w:t>
        <w:br/>
        <w:t>в) Power Automation — применяется в энергетике, скорость 12 Мбит/с</w:t>
        <w:br/>
        <w:t>г) Protocol Automation — применяется для управления приводами, скорость 9600 бит/с</w:t>
      </w:r>
    </w:p>
    <w:p>
      <w:pPr>
        <w:spacing w:after="120"/>
      </w:pPr>
    </w:p>
    <w:p>
      <w:r>
        <w:rPr>
          <w:rFonts w:ascii="Times New Roman" w:hAnsi="Times New Roman"/>
          <w:b/>
          <w:sz w:val="28"/>
        </w:rPr>
        <w:t>Вариант 2</w:t>
      </w:r>
    </w:p>
    <w:p>
      <w:r>
        <w:rPr>
          <w:rFonts w:ascii="Times New Roman" w:hAnsi="Times New Roman"/>
          <w:b/>
          <w:sz w:val="28"/>
        </w:rPr>
        <w:t>1. К чему приводит увеличение коэффициента интегральной составляющей (Ki) при настройке ПИД-регулятора?</w:t>
        <w:br/>
        <w:t>а) к увеличению статической ошибки</w:t>
        <w:br/>
        <w:t>б) к уменьшению статической ошибки, но может вызвать увеличение перерегулирования и колебательность</w:t>
        <w:br/>
        <w:t>в) к повышению быстродействия без влияния на колебательность</w:t>
        <w:br/>
        <w:t>г) к уменьшению перерегулирования и ускорению затухания переходного процесса</w:t>
      </w:r>
    </w:p>
    <w:p>
      <w:r>
        <w:rPr>
          <w:rFonts w:ascii="Times New Roman" w:hAnsi="Times New Roman"/>
          <w:b/>
          <w:sz w:val="28"/>
        </w:rPr>
        <w:t>2. Какие параметры можно считывать и изменять по HART-протоколу в интеллектуальном датчике давления?</w:t>
        <w:br/>
        <w:t>а) только текущее значение давления</w:t>
        <w:br/>
        <w:t>б) диапазон измерения, единицы измерения, демпфирование, самодиагностика, текущее значение</w:t>
        <w:br/>
        <w:t>в) только верхний и нижний пределы измерения</w:t>
        <w:br/>
        <w:t>г) только напряжение питания датчика</w:t>
      </w:r>
    </w:p>
    <w:p>
      <w:r>
        <w:rPr>
          <w:rFonts w:ascii="Times New Roman" w:hAnsi="Times New Roman"/>
          <w:b/>
          <w:sz w:val="28"/>
        </w:rPr>
        <w:t>3. Какой тип интеллектуального датчика позволяет измерять массовый расход непосредственно, без дополнительных вычислений плотности?</w:t>
        <w:br/>
        <w:t>а) вихревой расходомер</w:t>
        <w:br/>
        <w:t>б) электромагнитный расходомер</w:t>
        <w:br/>
        <w:t>в) кориолисовый расходомер</w:t>
        <w:br/>
        <w:t>г) ультразвуковой расходомер</w:t>
      </w:r>
    </w:p>
    <w:p>
      <w:r>
        <w:rPr>
          <w:rFonts w:ascii="Times New Roman" w:hAnsi="Times New Roman"/>
          <w:b/>
          <w:sz w:val="28"/>
        </w:rPr>
        <w:t>4. Какой тип барьера искробезопасности использует стабилитроны для ограничения напряжения?</w:t>
        <w:br/>
        <w:t>а) барьер на основе оптронной развязки</w:t>
        <w:br/>
        <w:t>б) барьер на основе трансформаторной развязки</w:t>
        <w:br/>
        <w:t>в) барьер на основе стабилитронов (zener barrier)</w:t>
        <w:br/>
        <w:t>г) барьер на основе релейной развязки</w:t>
      </w:r>
    </w:p>
    <w:p>
      <w:r>
        <w:rPr>
          <w:rFonts w:ascii="Times New Roman" w:hAnsi="Times New Roman"/>
          <w:b/>
          <w:sz w:val="28"/>
        </w:rPr>
        <w:t>5. Какая скорость передачи данных у Foundation Fieldbus HSE (High Speed Ethernet)?</w:t>
        <w:br/>
        <w:t>а) 31,25 кбит/с</w:t>
        <w:br/>
        <w:t>б) 1 Мбит/с</w:t>
        <w:br/>
        <w:t>в) 100 Мбит/с и выше</w:t>
        <w:br/>
        <w:t>г) 9600 бит/с</w:t>
      </w:r>
    </w:p>
    <w:p>
      <w:r>
        <w:rPr>
          <w:rFonts w:ascii="Times New Roman" w:hAnsi="Times New Roman"/>
          <w:b/>
          <w:sz w:val="28"/>
        </w:rPr>
        <w:t>6. Что такое «опорный спай» термопары и как он компенсируется в современных преобразователях?</w:t>
        <w:br/>
        <w:t>а) это горячий спай термопары; компенсируется подстроечным резистором</w:t>
        <w:br/>
        <w:t>б) это место подключения термопары к клеммам преобразователя; компенсируется измерением температуры клеммной колодки и автоматической коррекцией (CJC)</w:t>
        <w:br/>
        <w:t>в) это промежуточный спай в удлинительных проводах; компенсируется калибровкой</w:t>
        <w:br/>
        <w:t>г) компенсация не требуется для термопар типа ТХА</w:t>
      </w:r>
    </w:p>
    <w:p>
      <w:r>
        <w:rPr>
          <w:rFonts w:ascii="Times New Roman" w:hAnsi="Times New Roman"/>
          <w:b/>
          <w:sz w:val="28"/>
        </w:rPr>
        <w:t>7. Какой документ регламентирует порядок проведения поверки средств измерений в РФ?</w:t>
        <w:br/>
        <w:t>а) ГОСТ Р 8.736—2011</w:t>
        <w:br/>
        <w:t>б) Федеральный закон № 102-ФЗ «Об обеспечении единства измерений»</w:t>
        <w:br/>
        <w:t>в) ПУЭ (Правила устройства электроустановок)</w:t>
        <w:br/>
        <w:t>г) ПТЭЭП (Правила технической эксплуатации электроустановок потребителей)</w:t>
      </w:r>
    </w:p>
    <w:p>
      <w:r>
        <w:rPr>
          <w:rFonts w:ascii="Times New Roman" w:hAnsi="Times New Roman"/>
          <w:b/>
          <w:sz w:val="28"/>
        </w:rPr>
        <w:t>8. Какой ток в петле 4–20 мА соответствует обрыву линии связи?</w:t>
        <w:br/>
        <w:t>а) 20 мА</w:t>
        <w:br/>
        <w:t>б) 4 мА</w:t>
        <w:br/>
        <w:t>в) менее 4 мА (обычно менее 3,6 мА)</w:t>
        <w:br/>
        <w:t>г) 12 мА</w:t>
      </w:r>
    </w:p>
    <w:p>
      <w:r>
        <w:rPr>
          <w:rFonts w:ascii="Times New Roman" w:hAnsi="Times New Roman"/>
          <w:b/>
          <w:sz w:val="28"/>
        </w:rPr>
        <w:t>9. Что означает сигнал 20 мА в токовой петле 4–20 мА?</w:t>
        <w:br/>
        <w:t>а) обрыв линии связи</w:t>
        <w:br/>
        <w:t>б) нижний предел измерения (0%)</w:t>
        <w:br/>
        <w:t>в) верхний предел измерения (100%)</w:t>
        <w:br/>
        <w:t>г) короткое замыкание в линии</w:t>
      </w:r>
    </w:p>
    <w:p>
      <w:r>
        <w:rPr>
          <w:rFonts w:ascii="Times New Roman" w:hAnsi="Times New Roman"/>
          <w:b/>
          <w:sz w:val="28"/>
        </w:rPr>
        <w:t>10. Какой из языков МЭК 61131-3 реализует последовательность шагов и переходов?</w:t>
        <w:br/>
        <w:t>а) LD (Ladder Diagram)</w:t>
        <w:br/>
        <w:t>б) FBD (Function Block Diagram)</w:t>
        <w:br/>
        <w:t>в) SFC (Sequential Function Chart)</w:t>
        <w:br/>
        <w:t>г) IL (Instruction List)</w:t>
      </w:r>
    </w:p>
    <w:p>
      <w:r>
        <w:rPr>
          <w:rFonts w:ascii="Times New Roman" w:hAnsi="Times New Roman"/>
          <w:b/>
          <w:sz w:val="28"/>
        </w:rPr>
        <w:t>11. Какой метод калибровки датчика давления с выходом 4–20 мА называется «калибровкой в пяти точках»?</w:t>
        <w:br/>
        <w:t>а) подача пяти различных давлений и проверка выходного тока только на возрастающем ходе</w:t>
        <w:br/>
        <w:t>б) подача пяти значений давления (0%, 25%, 50%, 75%, 100%) на прямом и обратном ходе для определения погрешности и вариации</w:t>
        <w:br/>
        <w:t>в) подача одного давления пять раз для проверки повторяемости</w:t>
        <w:br/>
        <w:t>г) подача пяти значений напряжения питания и проверка выходного сигнала</w:t>
      </w:r>
    </w:p>
    <w:p>
      <w:r>
        <w:rPr>
          <w:rFonts w:ascii="Times New Roman" w:hAnsi="Times New Roman"/>
          <w:b/>
          <w:sz w:val="28"/>
        </w:rPr>
        <w:t>12. Какой вид взрывозащиты обозначается маркировкой «Ex d»?</w:t>
        <w:br/>
        <w:t>а) искробезопасная электрическая цепь</w:t>
        <w:br/>
        <w:t>б) защита вида «е» (повышенная надежность)</w:t>
        <w:br/>
        <w:t>в) взрывонепроницаемая оболочка</w:t>
        <w:br/>
        <w:t>г) масляное заполнение оболочки</w:t>
      </w:r>
    </w:p>
    <w:p>
      <w:r>
        <w:rPr>
          <w:rFonts w:ascii="Times New Roman" w:hAnsi="Times New Roman"/>
          <w:b/>
          <w:sz w:val="28"/>
        </w:rPr>
        <w:t>13. Какой тип устройства используется для подключения сегмента Foundation Fieldbus H1 к сети HSE?</w:t>
        <w:br/>
        <w:t>а) HART-модем</w:t>
        <w:br/>
        <w:t>б) барьер искробезопасности</w:t>
        <w:br/>
        <w:t>в) линк-устройство (Linking Device) / мост</w:t>
        <w:br/>
        <w:t>г) повторитель RS-485</w:t>
      </w:r>
    </w:p>
    <w:p>
      <w:r>
        <w:rPr>
          <w:rFonts w:ascii="Times New Roman" w:hAnsi="Times New Roman"/>
          <w:b/>
          <w:sz w:val="28"/>
        </w:rPr>
        <w:t>14. Что такое «живая нуль» (live zero) в контексте токовой петли 4–20 мА?</w:t>
        <w:br/>
        <w:t>а) нулевое значение тока при нулевом измеряемом параметре</w:t>
        <w:br/>
        <w:t>б) значение тока 4 мА, соответствующее нижнему пределу измерения, позволяющее отличить нулевое значение параметра от обрыва линии</w:t>
        <w:br/>
        <w:t>в) значение тока 0 мА при коротком замыкании</w:t>
        <w:br/>
        <w:t>г) ток питания датчика, не связанный с измерением</w:t>
      </w:r>
    </w:p>
    <w:p>
      <w:r>
        <w:rPr>
          <w:rFonts w:ascii="Times New Roman" w:hAnsi="Times New Roman"/>
          <w:b/>
          <w:sz w:val="28"/>
        </w:rPr>
        <w:t>15. Какой параметр ПИД-регулятора отвечает за устранение статической ошибки?</w:t>
        <w:br/>
        <w:t>а) пропорциональная составляющая (Kp)</w:t>
        <w:br/>
        <w:t>б) дифференциальная составляющая (Kd)</w:t>
        <w:br/>
        <w:t>в) интегральная составляющая (Ki)</w:t>
        <w:br/>
        <w:t>г) коэффициент фильтрации</w:t>
      </w:r>
    </w:p>
    <w:p>
      <w:pPr>
        <w:spacing w:after="120"/>
      </w:pPr>
    </w:p>
    <w:p>
      <w:r>
        <w:rPr>
          <w:rFonts w:ascii="Times New Roman" w:hAnsi="Times New Roman"/>
          <w:b/>
          <w:sz w:val="28"/>
        </w:rPr>
        <w:t>Вариант 3</w:t>
      </w:r>
    </w:p>
    <w:p>
      <w:r>
        <w:rPr>
          <w:rFonts w:ascii="Times New Roman" w:hAnsi="Times New Roman"/>
          <w:b/>
          <w:sz w:val="28"/>
        </w:rPr>
        <w:t>1. Какой метод Зиглера-Никольса основан на анализе реакции объекта на единичное ступенчатое воздействие (метод реакции)?</w:t>
        <w:br/>
        <w:t>а) определение критического коэффициента усиления и периода автоколебаний</w:t>
        <w:br/>
        <w:t>б) определение запаздывания (L) и постоянной времени (T) по кривой разгона и расчёт коэффициентов по формулам</w:t>
        <w:br/>
        <w:t>в) метод последовательного приближения с анализом АФЧХ</w:t>
        <w:br/>
        <w:t>г) метод оптимизации по интегральному критерию IAE</w:t>
      </w:r>
    </w:p>
    <w:p>
      <w:r>
        <w:rPr>
          <w:rFonts w:ascii="Times New Roman" w:hAnsi="Times New Roman"/>
          <w:b/>
          <w:sz w:val="28"/>
        </w:rPr>
        <w:t>2. Какое максимальное количество ведомых устройств может быть подключено к одному сегменту Profibus PA?</w:t>
        <w:br/>
        <w:t>а) 32</w:t>
        <w:br/>
        <w:t>б) 126</w:t>
        <w:br/>
        <w:t>в) 64</w:t>
        <w:br/>
        <w:t>г) 256</w:t>
      </w:r>
    </w:p>
    <w:p>
      <w:r>
        <w:rPr>
          <w:rFonts w:ascii="Times New Roman" w:hAnsi="Times New Roman"/>
          <w:b/>
          <w:sz w:val="28"/>
        </w:rPr>
        <w:t>3. Что означает аббревиатура DD (Device Description) в контексте Foundation Fieldbus?</w:t>
        <w:br/>
        <w:t>а) Digital Display — цифровая индикация на датчике</w:t>
        <w:br/>
        <w:t>б) Device Description — описание устройства, позволяющее системе управления работать с функциональными блоками полевого устройства</w:t>
        <w:br/>
        <w:t>в) Data Dictionary — словарь данных протокола</w:t>
        <w:br/>
        <w:t>г) Direct Digital — прямое цифровое управление</w:t>
      </w:r>
    </w:p>
    <w:p>
      <w:r>
        <w:rPr>
          <w:rFonts w:ascii="Times New Roman" w:hAnsi="Times New Roman"/>
          <w:b/>
          <w:sz w:val="28"/>
        </w:rPr>
        <w:t>4. Какой тип датчика давления имеет встроенный микроконтроллер для обработки сигнала, линеаризации и цифровой коммуникации?</w:t>
        <w:br/>
        <w:t>а) датчик с пьезорезистивным чувствительным элементом без электроники</w:t>
        <w:br/>
        <w:t>б) интеллектуальный датчик (smart transmitter)</w:t>
        <w:br/>
        <w:t>в) датчик с тензометрическим мостом и аналоговым выходом</w:t>
        <w:br/>
        <w:t>г) сильфонный датчик с потенциометрическим преобразователем</w:t>
      </w:r>
    </w:p>
    <w:p>
      <w:r>
        <w:rPr>
          <w:rFonts w:ascii="Times New Roman" w:hAnsi="Times New Roman"/>
          <w:b/>
          <w:sz w:val="28"/>
        </w:rPr>
        <w:t>5. Какой вид погрешности характеризует разброс показаний при многократных измерениях одной и той же величины?</w:t>
        <w:br/>
        <w:t>а) систематическая погрешность</w:t>
        <w:br/>
        <w:t>б) грубая погрешность</w:t>
        <w:br/>
        <w:t>в) случайная погрешность</w:t>
        <w:br/>
        <w:t>г) приведённая погрешность</w:t>
      </w:r>
    </w:p>
    <w:p>
      <w:r>
        <w:rPr>
          <w:rFonts w:ascii="Times New Roman" w:hAnsi="Times New Roman"/>
          <w:b/>
          <w:sz w:val="28"/>
        </w:rPr>
        <w:t>6. Какой элемент используется для согласования сегмента Profibus DP с сегментом Profibus PA?</w:t>
        <w:br/>
        <w:t>а) HART-модем</w:t>
        <w:br/>
        <w:t>б) сегментный сумматор (coupler) / Profibus-PA Link</w:t>
        <w:br/>
        <w:t>в) барьер искробезопасности</w:t>
        <w:br/>
        <w:t>г) Ethernet-коммутатор</w:t>
      </w:r>
    </w:p>
    <w:p>
      <w:r>
        <w:rPr>
          <w:rFonts w:ascii="Times New Roman" w:hAnsi="Times New Roman"/>
          <w:b/>
          <w:sz w:val="28"/>
        </w:rPr>
        <w:t>7. Что такое «ток потребления» полевого устройства Foundation Fieldbus H1 и почему он ограничен?</w:t>
        <w:br/>
        <w:t>а) любой ток, протекающий через устройство; ограничен для экономии электроэнергии</w:t>
        <w:br/>
        <w:t>б) ток, потребляемый устройством из шины; ограничен для обеспечения питания всех устройств сегмента и искробезопасности (обычно не более 20–25 мА на устройство)</w:t>
        <w:br/>
        <w:t>в) ток короткого замыкания; ограничен для защиты источника питания</w:t>
        <w:br/>
        <w:t>г) ток, потребляемый устройством от дополнительного источника питания</w:t>
      </w:r>
    </w:p>
    <w:p>
      <w:r>
        <w:rPr>
          <w:rFonts w:ascii="Times New Roman" w:hAnsi="Times New Roman"/>
          <w:b/>
          <w:sz w:val="28"/>
        </w:rPr>
        <w:t>8. Какой метод поверки манометра предполагает использование грузопоршневого манометра в качестве эталона?</w:t>
        <w:br/>
        <w:t>а) метод прямых измерений с эталонным манометром</w:t>
        <w:br/>
        <w:t>б) метод непосредственного сличения с эталоном (грузопоршневым манометром)</w:t>
        <w:br/>
        <w:t>в) метод косвенных измерений</w:t>
        <w:br/>
        <w:t>г) метод компарирования</w:t>
      </w:r>
    </w:p>
    <w:p>
      <w:r>
        <w:rPr>
          <w:rFonts w:ascii="Times New Roman" w:hAnsi="Times New Roman"/>
          <w:b/>
          <w:sz w:val="28"/>
        </w:rPr>
        <w:t>9. Что такое «демпфирование» в электронном датчике давления и для чего оно применяется?</w:t>
        <w:br/>
        <w:t>а) искусственное замедление реакции датчика на быстрые изменения давления для подавления высокочастотных пульсаций и помех</w:t>
        <w:br/>
        <w:t>б) механическое демпфирование мембраны для защиты от гидроудара</w:t>
        <w:br/>
        <w:t>в) снижение чувствительности датчика для увеличения диапазона измерения</w:t>
        <w:br/>
        <w:t>г) автоматическая калибровка нуля датчика</w:t>
      </w:r>
    </w:p>
    <w:p>
      <w:r>
        <w:rPr>
          <w:rFonts w:ascii="Times New Roman" w:hAnsi="Times New Roman"/>
          <w:b/>
          <w:sz w:val="28"/>
        </w:rPr>
        <w:t>10. Какой орган управления SCADA-системы позволяет оператору изменять уставку регулятора?</w:t>
        <w:br/>
        <w:t>а) тренд</w:t>
        <w:br/>
        <w:t>б) мнемосхема с элементом ввода (faceplate)</w:t>
        <w:br/>
        <w:t>в) журнал аварий</w:t>
        <w:br/>
        <w:t>г) отчёт о технологических параметрах</w:t>
      </w:r>
    </w:p>
    <w:p>
      <w:r>
        <w:rPr>
          <w:rFonts w:ascii="Times New Roman" w:hAnsi="Times New Roman"/>
          <w:b/>
          <w:sz w:val="28"/>
        </w:rPr>
        <w:t>11. В чём отличие гальванически изолированного барьера искробезопасности от барьера на стабилитронах (zener barrier)?</w:t>
        <w:br/>
        <w:t>а) нет отличия — это одно и то же устройство</w:t>
        <w:br/>
        <w:t>б) гальванически изолированный барьер обеспечивает полную гальваническую развязку между безопасной и взрывоопасной зонами, не требует заземления, тогда как zener-барьер требует надёжного заземления</w:t>
        <w:br/>
        <w:t>в) zener-барьер обеспечивает лучшую точность передачи сигнала</w:t>
        <w:br/>
        <w:t>г) гальванически изолированный барьер может применяться только для цифровых сигналов</w:t>
      </w:r>
    </w:p>
    <w:p>
      <w:r>
        <w:rPr>
          <w:rFonts w:ascii="Times New Roman" w:hAnsi="Times New Roman"/>
          <w:b/>
          <w:sz w:val="28"/>
        </w:rPr>
        <w:t>12. Какой диапазон напряжений питания является стандартным для двухпроводного датчика с выходом 4–20 мА?</w:t>
        <w:br/>
        <w:t>а) 5 ± 0,5 В постоянного тока</w:t>
        <w:br/>
        <w:t>б) 12–36 В постоянного тока (обычно 24 В)</w:t>
        <w:br/>
        <w:t>в) 220 В переменного тока</w:t>
        <w:br/>
        <w:t>г) 3,3 В постоянного тока</w:t>
      </w:r>
    </w:p>
    <w:p>
      <w:r>
        <w:rPr>
          <w:rFonts w:ascii="Times New Roman" w:hAnsi="Times New Roman"/>
          <w:b/>
          <w:sz w:val="28"/>
        </w:rPr>
        <w:t>13. Какой из перечисленных типов регуляторов не вносит статическую ошибку при отработке ступенчатого воздействия?</w:t>
        <w:br/>
        <w:t>а) П-регулятор</w:t>
        <w:br/>
        <w:t>б) ПД-регулятор</w:t>
        <w:br/>
        <w:t>в) ПИ-регулятор</w:t>
        <w:br/>
        <w:t>г) ни один из перечисленных</w:t>
      </w:r>
    </w:p>
    <w:p>
      <w:r>
        <w:rPr>
          <w:rFonts w:ascii="Times New Roman" w:hAnsi="Times New Roman"/>
          <w:b/>
          <w:sz w:val="28"/>
        </w:rPr>
        <w:t>14. Какой стандарт описывает требования к функциональной безопасности систем, связанных с безопасностью?</w:t>
        <w:br/>
        <w:t>а) МЭК 61131-3</w:t>
        <w:br/>
        <w:t>б) МЭК 61508</w:t>
        <w:br/>
        <w:t>в) МЭК 60870-5</w:t>
        <w:br/>
        <w:t>г) МЭК 61850</w:t>
      </w:r>
    </w:p>
    <w:p>
      <w:r>
        <w:rPr>
          <w:rFonts w:ascii="Times New Roman" w:hAnsi="Times New Roman"/>
          <w:b/>
          <w:sz w:val="28"/>
        </w:rPr>
        <w:t>15. Какой тип кабеля рекомендуется для подключения сегмента Foundation Fieldbus H1?</w:t>
        <w:br/>
        <w:t>а) витая пара категории 5e (UTP)</w:t>
        <w:br/>
        <w:t>б) экранированная витая пара типа A (18 AWG, с экраном), рассчитанная на Fieldbus</w:t>
        <w:br/>
        <w:t>в) коаксиальный кабель RG-6</w:t>
        <w:br/>
        <w:t>г) оптоволоконный кабель</w:t>
      </w:r>
    </w:p>
    <w:p>
      <w:pPr>
        <w:jc w:val="center"/>
      </w:pPr>
      <w:r>
        <w:rPr>
          <w:rFonts w:ascii="Times New Roman" w:hAnsi="Times New Roman"/>
          <w:sz w:val="28"/>
        </w:rPr>
        <w:t>Ключи ответов к тесту (6-й разряд)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№ вопроса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Вариант 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Вариант 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Вариант 3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а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а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8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а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11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13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14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а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в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б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