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41CC5E" w14:textId="77777777" w:rsidR="00CA3FAF" w:rsidRPr="00BE3778" w:rsidRDefault="00CA3FAF" w:rsidP="00CA3FAF">
      <w:pPr>
        <w:rPr>
          <w:rFonts w:ascii="Times New Roman" w:hAnsi="Times New Roman" w:cs="Times New Roman"/>
          <w:b/>
          <w:bCs/>
        </w:rPr>
      </w:pPr>
      <w:r w:rsidRPr="00E044AB">
        <w:rPr>
          <w:rStyle w:val="af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f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f"/>
          <w:rFonts w:ascii="Times New Roman" w:hAnsi="Times New Roman" w:cs="Times New Roman"/>
        </w:rPr>
        <w:t>КИПиА</w:t>
      </w:r>
      <w:proofErr w:type="spellEnd"/>
      <w:r w:rsidRPr="00E044AB">
        <w:rPr>
          <w:rStyle w:val="af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f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f"/>
          <w:rFonts w:ascii="Times New Roman" w:hAnsi="Times New Roman" w:cs="Times New Roman"/>
        </w:rPr>
        <w:t>(повышение квалификации на 4–6 разряды)</w:t>
      </w:r>
    </w:p>
    <w:p w14:paraId="63E18CB9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1A8273">
          <v:rect id="_x0000_i1025" style="width:0;height:.75pt" o:hralign="center" o:hrstd="t" o:hr="t" fillcolor="#a0a0a0" stroked="f"/>
        </w:pict>
      </w:r>
    </w:p>
    <w:p w14:paraId="5EE090E9" w14:textId="11F84CFB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Тема:</w:t>
      </w:r>
      <w:r w:rsidRPr="00910D0E">
        <w:rPr>
          <w:rFonts w:ascii="Times New Roman" w:hAnsi="Times New Roman" w:cs="Times New Roman"/>
        </w:rPr>
        <w:t xml:space="preserve"> Производство и распределение электроэнергии в системах </w:t>
      </w:r>
      <w:proofErr w:type="spellStart"/>
      <w:r w:rsidRPr="00910D0E">
        <w:rPr>
          <w:rFonts w:ascii="Times New Roman" w:hAnsi="Times New Roman" w:cs="Times New Roman"/>
        </w:rPr>
        <w:t>КИПиА</w:t>
      </w:r>
      <w:bookmarkStart w:id="0" w:name="_GoBack"/>
      <w:proofErr w:type="spellEnd"/>
      <w:r w:rsidRPr="00910D0E">
        <w:rPr>
          <w:rFonts w:ascii="Times New Roman" w:hAnsi="Times New Roman" w:cs="Times New Roman"/>
        </w:rPr>
        <w:br/>
      </w:r>
      <w:bookmarkEnd w:id="0"/>
      <w:r w:rsidRPr="00910D0E">
        <w:rPr>
          <w:rStyle w:val="af"/>
          <w:rFonts w:ascii="Times New Roman" w:hAnsi="Times New Roman" w:cs="Times New Roman"/>
        </w:rPr>
        <w:t>Продолжительность:</w:t>
      </w:r>
      <w:r w:rsidRPr="00910D0E">
        <w:rPr>
          <w:rFonts w:ascii="Times New Roman" w:hAnsi="Times New Roman" w:cs="Times New Roman"/>
        </w:rPr>
        <w:t xml:space="preserve"> 1 академический час </w:t>
      </w:r>
      <w:r w:rsidRPr="00910D0E">
        <w:rPr>
          <w:rFonts w:ascii="Times New Roman" w:hAnsi="Times New Roman" w:cs="Times New Roman"/>
        </w:rPr>
        <w:br/>
      </w:r>
      <w:r w:rsidRPr="00910D0E">
        <w:rPr>
          <w:rStyle w:val="af"/>
          <w:rFonts w:ascii="Times New Roman" w:hAnsi="Times New Roman" w:cs="Times New Roman"/>
        </w:rPr>
        <w:t>Цель лекции:</w:t>
      </w:r>
      <w:r w:rsidRPr="00910D0E">
        <w:rPr>
          <w:rFonts w:ascii="Times New Roman" w:hAnsi="Times New Roman" w:cs="Times New Roman"/>
        </w:rPr>
        <w:t xml:space="preserve"> Систематизировать и углубить знания о процессах генерации, передачи и распределения электроэнергии применительно к задачам слесаря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разряда. Сформировать понимание влияния качества электроэнергии на работу приборов, методов диагностики вторичных цепей, принципов резервирования и современных протоколов передачи данных.</w:t>
      </w:r>
    </w:p>
    <w:p w14:paraId="68243693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0B6B57">
          <v:rect id="_x0000_i1026" style="width:0;height:.75pt" o:hralign="center" o:hrstd="t" o:hr="t" fillcolor="#a0a0a0" stroked="f"/>
        </w:pict>
      </w:r>
    </w:p>
    <w:p w14:paraId="504E8FE0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Введение</w:t>
      </w:r>
    </w:p>
    <w:p w14:paraId="70F2627B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Для специалиста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 электроэнергия является не просто источником питания датчиков и контроллеров. Это сложная техническая среда, требующая глубокого анализа параметров сети, понимания переходных процессов, умения выявлять скрытые неисправности во вторичных цепях и обеспечивать бесперебойную работу критически важных систем автоматизации. Квалификация 4–6 разряда предполагает не только выполнение монтажа, но и участие в наладке, диагностике, модернизации схем электроснабжения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>, а также взаимодействие с системами релейной защиты и противоаварийной автоматики.</w:t>
      </w:r>
    </w:p>
    <w:p w14:paraId="1DB90E48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В данной лекции рассматриваются вопросы, выходящие за рамки базового курса: генерация с акцентом на динамические характеристики станций, передача с учётом качества электроэнергии, распределение с анализом категорий надёжности, а также практические задачи по обслуживанию измерительных трансформаторов и цепей сигнализации.</w:t>
      </w:r>
    </w:p>
    <w:p w14:paraId="5F65B4E6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21C239">
          <v:rect id="_x0000_i1027" style="width:0;height:.75pt" o:hralign="center" o:hrstd="t" o:hr="t" fillcolor="#a0a0a0" stroked="f"/>
        </w:pict>
      </w:r>
    </w:p>
    <w:p w14:paraId="5BD9C61A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1. Особенности генерации электроэнергии с позиции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</w:t>
      </w:r>
    </w:p>
    <w:p w14:paraId="4C91B886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1.1. Типы электростанций и их влияние на системы автоматизации</w:t>
      </w:r>
    </w:p>
    <w:p w14:paraId="0D60C7CC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Любая электростанция – это сложный объект управления, где системы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отвечают за десятки тысяч параметров. Для слесаря высокого разряда важно понимать не только принцип работы, но и типовые «узкие места» каждой технологии.</w:t>
      </w:r>
    </w:p>
    <w:p w14:paraId="54DD8BCA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Тепловые электростанции (ТЭС), включая парогазовые установки (ПГУ).</w:t>
      </w:r>
      <w:r w:rsidRPr="00910D0E">
        <w:rPr>
          <w:rFonts w:ascii="Times New Roman" w:hAnsi="Times New Roman" w:cs="Times New Roman"/>
        </w:rPr>
        <w:br/>
        <w:t xml:space="preserve">ПГУ – современный высокоэффективный тип, где газотурбинная установка работает в комбинации </w:t>
      </w:r>
      <w:proofErr w:type="gramStart"/>
      <w:r w:rsidRPr="00910D0E">
        <w:rPr>
          <w:rFonts w:ascii="Times New Roman" w:hAnsi="Times New Roman" w:cs="Times New Roman"/>
        </w:rPr>
        <w:t>с</w:t>
      </w:r>
      <w:proofErr w:type="gramEnd"/>
      <w:r w:rsidRPr="00910D0E">
        <w:rPr>
          <w:rFonts w:ascii="Times New Roman" w:hAnsi="Times New Roman" w:cs="Times New Roman"/>
        </w:rPr>
        <w:t xml:space="preserve"> паротурбинной. Системы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здесь контролируют синхронизацию двух турбин, частоту вращения, температуру газов на выходе из турбины (до 600°C), вибрацию на высокооборотных валах (до 10000 </w:t>
      </w:r>
      <w:proofErr w:type="gramStart"/>
      <w:r w:rsidRPr="00910D0E">
        <w:rPr>
          <w:rFonts w:ascii="Times New Roman" w:hAnsi="Times New Roman" w:cs="Times New Roman"/>
        </w:rPr>
        <w:t>об</w:t>
      </w:r>
      <w:proofErr w:type="gramEnd"/>
      <w:r w:rsidRPr="00910D0E">
        <w:rPr>
          <w:rFonts w:ascii="Times New Roman" w:hAnsi="Times New Roman" w:cs="Times New Roman"/>
        </w:rPr>
        <w:t xml:space="preserve">/мин). Отказ датчика может привести к </w:t>
      </w:r>
      <w:proofErr w:type="spellStart"/>
      <w:r w:rsidRPr="00910D0E">
        <w:rPr>
          <w:rFonts w:ascii="Times New Roman" w:hAnsi="Times New Roman" w:cs="Times New Roman"/>
        </w:rPr>
        <w:t>помпажу</w:t>
      </w:r>
      <w:proofErr w:type="spellEnd"/>
      <w:r w:rsidRPr="00910D0E">
        <w:rPr>
          <w:rFonts w:ascii="Times New Roman" w:hAnsi="Times New Roman" w:cs="Times New Roman"/>
        </w:rPr>
        <w:t xml:space="preserve"> или разрушению лопаток.</w:t>
      </w:r>
    </w:p>
    <w:p w14:paraId="5248A471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lastRenderedPageBreak/>
        <w:t>Атомные электростанции (АЭС).</w:t>
      </w:r>
      <w:r w:rsidRPr="00910D0E">
        <w:rPr>
          <w:rFonts w:ascii="Times New Roman" w:hAnsi="Times New Roman" w:cs="Times New Roman"/>
        </w:rPr>
        <w:br/>
        <w:t>Для АЭС характерны системы контроля герметичности оболочек тепловыделяющих элементов (</w:t>
      </w:r>
      <w:proofErr w:type="spellStart"/>
      <w:r w:rsidRPr="00910D0E">
        <w:rPr>
          <w:rFonts w:ascii="Times New Roman" w:hAnsi="Times New Roman" w:cs="Times New Roman"/>
        </w:rPr>
        <w:t>твэлов</w:t>
      </w:r>
      <w:proofErr w:type="spellEnd"/>
      <w:r w:rsidRPr="00910D0E">
        <w:rPr>
          <w:rFonts w:ascii="Times New Roman" w:hAnsi="Times New Roman" w:cs="Times New Roman"/>
        </w:rPr>
        <w:t xml:space="preserve">), нейтронного потока (ионизационные камеры), радиационного фона. 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 на АЭС должен знать особенности работы с приборами, устойчивыми к радиации, и понимать логику систем аварийной защиты (быстрая остановка реактора по превышению нейтронного потока).</w:t>
      </w:r>
    </w:p>
    <w:p w14:paraId="47D957A5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Гидроэлектростанции (ГЭС) и гидроаккумулирующие станции (ГАЭС).</w:t>
      </w:r>
      <w:r w:rsidRPr="00910D0E">
        <w:rPr>
          <w:rFonts w:ascii="Times New Roman" w:hAnsi="Times New Roman" w:cs="Times New Roman"/>
        </w:rPr>
        <w:br/>
        <w:t xml:space="preserve">ГАЭС используются для выравнивания суточного графика нагрузки. Здесь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управляет режимами «насос» и «турбина», контролирует давление в напорных трубопроводах, вибрацию направляющего аппарата.</w:t>
      </w:r>
    </w:p>
    <w:p w14:paraId="7804318D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Возобновляемые источники (ВИЭ) – ветровые (ВЭС) и солнечные (СЭС).</w:t>
      </w:r>
      <w:r w:rsidRPr="00910D0E">
        <w:rPr>
          <w:rFonts w:ascii="Times New Roman" w:hAnsi="Times New Roman" w:cs="Times New Roman"/>
        </w:rPr>
        <w:br/>
        <w:t xml:space="preserve">Особенность – нестабильность выходной мощности. Для слесаря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это означает необходимость работы с системами компенсации реактивной мощности (STATCOM, синхронные конденсаторы) и с контроллерами, обеспечивающими «сглаживание» пиков.</w:t>
      </w:r>
    </w:p>
    <w:p w14:paraId="53EDDB8B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1.2. Динамические режимы и требования к быстродействию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</w:p>
    <w:p w14:paraId="670C3DEF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При резких изменениях нагрузки (например, аварийное отключение линии) частота в сети может отклониться от 50 Гц. Системы автоматического регулирования частоты и мощности требуют датчиков </w:t>
      </w:r>
      <w:proofErr w:type="gramStart"/>
      <w:r w:rsidRPr="00910D0E">
        <w:rPr>
          <w:rFonts w:ascii="Times New Roman" w:hAnsi="Times New Roman" w:cs="Times New Roman"/>
        </w:rPr>
        <w:t>с</w:t>
      </w:r>
      <w:proofErr w:type="gramEnd"/>
      <w:r w:rsidRPr="00910D0E">
        <w:rPr>
          <w:rFonts w:ascii="Times New Roman" w:hAnsi="Times New Roman" w:cs="Times New Roman"/>
        </w:rPr>
        <w:t xml:space="preserve"> временем реакции менее 100 </w:t>
      </w:r>
      <w:proofErr w:type="spellStart"/>
      <w:r w:rsidRPr="00910D0E">
        <w:rPr>
          <w:rFonts w:ascii="Times New Roman" w:hAnsi="Times New Roman" w:cs="Times New Roman"/>
        </w:rPr>
        <w:t>мс</w:t>
      </w:r>
      <w:proofErr w:type="spellEnd"/>
      <w:r w:rsidRPr="00910D0E">
        <w:rPr>
          <w:rFonts w:ascii="Times New Roman" w:hAnsi="Times New Roman" w:cs="Times New Roman"/>
        </w:rPr>
        <w:t xml:space="preserve">. Для слесаря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это означает, что при обслуживании цепей питания ответственных узлов необходимо проверять соответствие характеристик преобразователей частоты и источников бесперебойного питания (ИБП) требованиям по динамической стабильности.</w:t>
      </w:r>
    </w:p>
    <w:p w14:paraId="5BB0DCE1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24C179">
          <v:rect id="_x0000_i1028" style="width:0;height:.75pt" o:hralign="center" o:hrstd="t" o:hr="t" fillcolor="#a0a0a0" stroked="f"/>
        </w:pict>
      </w:r>
    </w:p>
    <w:p w14:paraId="2B168286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2. Передача электроэнергии: сети, подстанции, качество электроэнергии</w:t>
      </w:r>
    </w:p>
    <w:p w14:paraId="199A1FE8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2.1. Классы напряжений и задачи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</w:p>
    <w:p w14:paraId="48C6B6DC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Система передачи электроэнерг</w:t>
      </w:r>
      <w:proofErr w:type="gramStart"/>
      <w:r w:rsidRPr="00910D0E">
        <w:rPr>
          <w:rFonts w:ascii="Times New Roman" w:hAnsi="Times New Roman" w:cs="Times New Roman"/>
        </w:rPr>
        <w:t>ии ие</w:t>
      </w:r>
      <w:proofErr w:type="gramEnd"/>
      <w:r w:rsidRPr="00910D0E">
        <w:rPr>
          <w:rFonts w:ascii="Times New Roman" w:hAnsi="Times New Roman" w:cs="Times New Roman"/>
        </w:rPr>
        <w:t xml:space="preserve">рархична. Для специалиста 4–6 разряда важны не только номиналы, но и типы распределительных устройств (РУ) – открытые (ОРУ) и закрытые (ЗРУ). Внутри ЗРУ с </w:t>
      </w:r>
      <w:proofErr w:type="spellStart"/>
      <w:r w:rsidRPr="00910D0E">
        <w:rPr>
          <w:rFonts w:ascii="Times New Roman" w:hAnsi="Times New Roman" w:cs="Times New Roman"/>
        </w:rPr>
        <w:t>элегазовой</w:t>
      </w:r>
      <w:proofErr w:type="spellEnd"/>
      <w:r w:rsidRPr="00910D0E">
        <w:rPr>
          <w:rFonts w:ascii="Times New Roman" w:hAnsi="Times New Roman" w:cs="Times New Roman"/>
        </w:rPr>
        <w:t xml:space="preserve"> изоляцией (КРУЭ) 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может работать с цепями контроля плотности </w:t>
      </w:r>
      <w:proofErr w:type="spellStart"/>
      <w:r w:rsidRPr="00910D0E">
        <w:rPr>
          <w:rFonts w:ascii="Times New Roman" w:hAnsi="Times New Roman" w:cs="Times New Roman"/>
        </w:rPr>
        <w:t>элегаза</w:t>
      </w:r>
      <w:proofErr w:type="spellEnd"/>
      <w:r w:rsidRPr="00910D0E">
        <w:rPr>
          <w:rFonts w:ascii="Times New Roman" w:hAnsi="Times New Roman" w:cs="Times New Roman"/>
        </w:rPr>
        <w:t xml:space="preserve"> (SF6) – это критично для предотвращения дуговых пробоев.</w:t>
      </w:r>
    </w:p>
    <w:p w14:paraId="0A61FCE0" w14:textId="77777777" w:rsidR="00910D0E" w:rsidRPr="00C10A11" w:rsidRDefault="00910D0E" w:rsidP="00910D0E">
      <w:pPr>
        <w:rPr>
          <w:rFonts w:ascii="Times New Roman" w:hAnsi="Times New Roman" w:cs="Times New Roman"/>
          <w:b/>
          <w:i/>
        </w:rPr>
      </w:pPr>
      <w:r w:rsidRPr="00C10A11">
        <w:rPr>
          <w:rStyle w:val="af0"/>
          <w:rFonts w:ascii="Times New Roman" w:hAnsi="Times New Roman" w:cs="Times New Roman"/>
          <w:b/>
          <w:i w:val="0"/>
        </w:rPr>
        <w:t xml:space="preserve">Таблица 1 – Классы напряжения и типовые задачи </w:t>
      </w:r>
      <w:proofErr w:type="spellStart"/>
      <w:r w:rsidRPr="00C10A11">
        <w:rPr>
          <w:rStyle w:val="af0"/>
          <w:rFonts w:ascii="Times New Roman" w:hAnsi="Times New Roman" w:cs="Times New Roman"/>
          <w:b/>
          <w:i w:val="0"/>
        </w:rPr>
        <w:t>КИПиА</w:t>
      </w:r>
      <w:proofErr w:type="spellEnd"/>
      <w:r w:rsidRPr="00C10A11">
        <w:rPr>
          <w:rStyle w:val="af0"/>
          <w:rFonts w:ascii="Times New Roman" w:hAnsi="Times New Roman" w:cs="Times New Roman"/>
          <w:b/>
          <w:i w:val="0"/>
        </w:rPr>
        <w:t xml:space="preserve"> для 4–6 разряда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1631"/>
        <w:gridCol w:w="2286"/>
        <w:gridCol w:w="2968"/>
        <w:gridCol w:w="2686"/>
      </w:tblGrid>
      <w:tr w:rsidR="00910D0E" w:rsidRPr="00910D0E" w14:paraId="5D8BDD28" w14:textId="77777777" w:rsidTr="00910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EE6E1" w14:textId="77777777" w:rsidR="00910D0E" w:rsidRPr="00910D0E" w:rsidRDefault="00910D0E" w:rsidP="00910D0E">
            <w:pPr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>Класс напряжения</w:t>
            </w:r>
          </w:p>
        </w:tc>
        <w:tc>
          <w:tcPr>
            <w:tcW w:w="0" w:type="auto"/>
            <w:hideMark/>
          </w:tcPr>
          <w:p w14:paraId="5E5C26D8" w14:textId="77777777" w:rsidR="00910D0E" w:rsidRPr="00910D0E" w:rsidRDefault="00910D0E" w:rsidP="00910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>Тип сети</w:t>
            </w:r>
          </w:p>
        </w:tc>
        <w:tc>
          <w:tcPr>
            <w:tcW w:w="0" w:type="auto"/>
            <w:hideMark/>
          </w:tcPr>
          <w:p w14:paraId="104B15E5" w14:textId="77777777" w:rsidR="00910D0E" w:rsidRPr="00910D0E" w:rsidRDefault="00910D0E" w:rsidP="00910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 xml:space="preserve">Основные элементы, обслуживаемые </w:t>
            </w:r>
            <w:proofErr w:type="spellStart"/>
            <w:r w:rsidRPr="00910D0E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  <w:tc>
          <w:tcPr>
            <w:tcW w:w="0" w:type="auto"/>
            <w:hideMark/>
          </w:tcPr>
          <w:p w14:paraId="2B93BB79" w14:textId="77777777" w:rsidR="00910D0E" w:rsidRPr="00910D0E" w:rsidRDefault="00910D0E" w:rsidP="00910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>Характерные задачи</w:t>
            </w:r>
          </w:p>
        </w:tc>
      </w:tr>
      <w:tr w:rsidR="00910D0E" w:rsidRPr="00910D0E" w14:paraId="224692E5" w14:textId="77777777" w:rsidTr="00910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03D51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110–1150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592D3AF2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Магистральная</w:t>
            </w:r>
          </w:p>
        </w:tc>
        <w:tc>
          <w:tcPr>
            <w:tcW w:w="0" w:type="auto"/>
            <w:hideMark/>
          </w:tcPr>
          <w:p w14:paraId="373B2CAF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Измерительные трансформаторы тока (</w:t>
            </w:r>
            <w:proofErr w:type="gramStart"/>
            <w:r w:rsidRPr="00910D0E">
              <w:rPr>
                <w:rFonts w:ascii="Times New Roman" w:hAnsi="Times New Roman" w:cs="Times New Roman"/>
              </w:rPr>
              <w:t>ТТ</w:t>
            </w:r>
            <w:proofErr w:type="gramEnd"/>
            <w:r w:rsidRPr="00910D0E">
              <w:rPr>
                <w:rFonts w:ascii="Times New Roman" w:hAnsi="Times New Roman" w:cs="Times New Roman"/>
              </w:rPr>
              <w:t>) и напряжения (ТН), устройства РЗА, АСКУЭ</w:t>
            </w:r>
          </w:p>
        </w:tc>
        <w:tc>
          <w:tcPr>
            <w:tcW w:w="0" w:type="auto"/>
            <w:hideMark/>
          </w:tcPr>
          <w:p w14:paraId="742DF616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Проверка цепей вторичной коммутации, </w:t>
            </w:r>
            <w:proofErr w:type="spellStart"/>
            <w:r w:rsidRPr="00910D0E">
              <w:rPr>
                <w:rFonts w:ascii="Times New Roman" w:hAnsi="Times New Roman" w:cs="Times New Roman"/>
              </w:rPr>
              <w:t>фазировка</w:t>
            </w:r>
            <w:proofErr w:type="spellEnd"/>
            <w:r w:rsidRPr="00910D0E">
              <w:rPr>
                <w:rFonts w:ascii="Times New Roman" w:hAnsi="Times New Roman" w:cs="Times New Roman"/>
              </w:rPr>
              <w:t>, контроль нагрузки</w:t>
            </w:r>
          </w:p>
        </w:tc>
      </w:tr>
      <w:tr w:rsidR="00910D0E" w:rsidRPr="00910D0E" w14:paraId="6984F563" w14:textId="77777777" w:rsidTr="00910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1A0F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6–35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68BA7422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910D0E">
              <w:rPr>
                <w:rFonts w:ascii="Times New Roman" w:hAnsi="Times New Roman" w:cs="Times New Roman"/>
              </w:rPr>
              <w:t>Распределительная</w:t>
            </w:r>
            <w:proofErr w:type="gramEnd"/>
            <w:r w:rsidRPr="00910D0E">
              <w:rPr>
                <w:rFonts w:ascii="Times New Roman" w:hAnsi="Times New Roman" w:cs="Times New Roman"/>
              </w:rPr>
              <w:t xml:space="preserve"> (среднее)</w:t>
            </w:r>
          </w:p>
        </w:tc>
        <w:tc>
          <w:tcPr>
            <w:tcW w:w="0" w:type="auto"/>
            <w:hideMark/>
          </w:tcPr>
          <w:p w14:paraId="54062F84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Ячейки КРУ/КРУЭ, вакуумные выключатели, ограничители перенапряжений</w:t>
            </w:r>
          </w:p>
        </w:tc>
        <w:tc>
          <w:tcPr>
            <w:tcW w:w="0" w:type="auto"/>
            <w:hideMark/>
          </w:tcPr>
          <w:p w14:paraId="0C59BBC4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Диагностика цепей управления приводом выключателя, измерение сопротивления изоляции</w:t>
            </w:r>
          </w:p>
        </w:tc>
      </w:tr>
      <w:tr w:rsidR="00910D0E" w:rsidRPr="00910D0E" w14:paraId="2B7B6E70" w14:textId="77777777" w:rsidTr="00910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6D718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lastRenderedPageBreak/>
              <w:t xml:space="preserve">0,4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кВ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(380/220 В)</w:t>
            </w:r>
          </w:p>
        </w:tc>
        <w:tc>
          <w:tcPr>
            <w:tcW w:w="0" w:type="auto"/>
            <w:hideMark/>
          </w:tcPr>
          <w:p w14:paraId="63367E6C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Низкое (питание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КИПиА</w:t>
            </w:r>
            <w:proofErr w:type="spellEnd"/>
            <w:r w:rsidRPr="00910D0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C9CD2BF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Шкафы АВР, ИБП, щиты управления, распределительные коробки</w:t>
            </w:r>
          </w:p>
        </w:tc>
        <w:tc>
          <w:tcPr>
            <w:tcW w:w="0" w:type="auto"/>
            <w:hideMark/>
          </w:tcPr>
          <w:p w14:paraId="674DB73C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Монтаж и поиск неисправностей в цепях 24/220</w:t>
            </w:r>
            <w:proofErr w:type="gramStart"/>
            <w:r w:rsidRPr="00910D0E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910D0E">
              <w:rPr>
                <w:rFonts w:ascii="Times New Roman" w:hAnsi="Times New Roman" w:cs="Times New Roman"/>
              </w:rPr>
              <w:t>, проверка заземления</w:t>
            </w:r>
          </w:p>
        </w:tc>
      </w:tr>
    </w:tbl>
    <w:p w14:paraId="394878E8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2.2. Качество электроэнергии – скрытый враг точных приборов</w:t>
      </w:r>
    </w:p>
    <w:p w14:paraId="2C533B4B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Для аналоговых датчиков (4–20 мА), частотных преобразователей, микропроцессорных контроллеров отклонения качества электроэнергии приводят к ложным срабатываниям, дрейфу нуля, выходу из строя блоков питания. Ключевые параметры по ГОСТ 32144–2013:</w:t>
      </w:r>
    </w:p>
    <w:p w14:paraId="10166C03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Отклонение напряжения</w:t>
      </w:r>
      <w:r w:rsidRPr="00910D0E">
        <w:rPr>
          <w:rFonts w:ascii="Times New Roman" w:hAnsi="Times New Roman" w:cs="Times New Roman"/>
        </w:rPr>
        <w:t> (допустимо ±10% от номинала). Длительное понижение вызывает перегрев трансформаторов питания.</w:t>
      </w:r>
    </w:p>
    <w:p w14:paraId="473A78AB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Отклонение частоты</w:t>
      </w:r>
      <w:r w:rsidRPr="00910D0E">
        <w:rPr>
          <w:rFonts w:ascii="Times New Roman" w:hAnsi="Times New Roman" w:cs="Times New Roman"/>
        </w:rPr>
        <w:t> (норма ±0,2 Гц, предельно ±0,4 Гц). Влияет на синхронные двигатели и таймеры контроллеров.</w:t>
      </w:r>
    </w:p>
    <w:p w14:paraId="29342033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Коэффициент искажения синусоидальности (THD)</w:t>
      </w:r>
      <w:r w:rsidRPr="00910D0E">
        <w:rPr>
          <w:rFonts w:ascii="Times New Roman" w:hAnsi="Times New Roman" w:cs="Times New Roman"/>
        </w:rPr>
        <w:t> – не более 8% в длительном режиме. Высокие гармоники (3-я, 5-я, 7-я) проникают в измерительные цепи, вызывая ошибки.</w:t>
      </w:r>
    </w:p>
    <w:p w14:paraId="4FC40377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Провалы и выбросы напряжения</w:t>
      </w:r>
      <w:r w:rsidRPr="00910D0E">
        <w:rPr>
          <w:rFonts w:ascii="Times New Roman" w:hAnsi="Times New Roman" w:cs="Times New Roman"/>
        </w:rPr>
        <w:t> – приводят к перезагрузке контроллеров.</w:t>
      </w:r>
    </w:p>
    <w:p w14:paraId="2DC5DC40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 должен уметь пользоваться </w:t>
      </w:r>
      <w:r w:rsidRPr="00910D0E">
        <w:rPr>
          <w:rStyle w:val="af"/>
          <w:rFonts w:ascii="Times New Roman" w:hAnsi="Times New Roman" w:cs="Times New Roman"/>
        </w:rPr>
        <w:t>анализатором качества электроэнергии</w:t>
      </w:r>
      <w:r w:rsidRPr="00910D0E">
        <w:rPr>
          <w:rFonts w:ascii="Times New Roman" w:hAnsi="Times New Roman" w:cs="Times New Roman"/>
        </w:rPr>
        <w:t xml:space="preserve"> (например, </w:t>
      </w:r>
      <w:proofErr w:type="spellStart"/>
      <w:r w:rsidRPr="00910D0E">
        <w:rPr>
          <w:rFonts w:ascii="Times New Roman" w:hAnsi="Times New Roman" w:cs="Times New Roman"/>
        </w:rPr>
        <w:t>Fluke</w:t>
      </w:r>
      <w:proofErr w:type="spellEnd"/>
      <w:r w:rsidRPr="00910D0E">
        <w:rPr>
          <w:rFonts w:ascii="Times New Roman" w:hAnsi="Times New Roman" w:cs="Times New Roman"/>
        </w:rPr>
        <w:t xml:space="preserve"> 435) для записи трендов и выявления источников помех. Типичная задача: найти причину периодического сброса связи по HART-протоколу. Часто виновником оказывается не датчик, а высокочастотная помеха от соседнего силового кабеля или работающего сварочного аппарата.</w:t>
      </w:r>
    </w:p>
    <w:p w14:paraId="1A9F4BEF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2.3. Компенсация реактивной мощности и её влияние на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</w:p>
    <w:p w14:paraId="6C30CAA4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Реактивная мощность (</w:t>
      </w:r>
      <w:proofErr w:type="spellStart"/>
      <w:r w:rsidRPr="00910D0E">
        <w:rPr>
          <w:rFonts w:ascii="Times New Roman" w:hAnsi="Times New Roman" w:cs="Times New Roman"/>
        </w:rPr>
        <w:t>кВАр</w:t>
      </w:r>
      <w:proofErr w:type="spellEnd"/>
      <w:r w:rsidRPr="00910D0E">
        <w:rPr>
          <w:rFonts w:ascii="Times New Roman" w:hAnsi="Times New Roman" w:cs="Times New Roman"/>
        </w:rPr>
        <w:t xml:space="preserve">) создаёт дополнительный ток в сети, увеличивая потери и вызывая падение напряжения. Конденсаторные установки компенсации создают переходные процессы при включении – броски тока до 10-кратного значения. Для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это означает необходимость установки фильтров и применения экранированных кабелей для измерительных цепей, расположенных рядом с батареями конденсаторов.</w:t>
      </w:r>
    </w:p>
    <w:p w14:paraId="26DAE5F9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1F24B6">
          <v:rect id="_x0000_i1029" style="width:0;height:.75pt" o:hralign="center" o:hrstd="t" o:hr="t" fillcolor="#a0a0a0" stroked="f"/>
        </w:pict>
      </w:r>
    </w:p>
    <w:p w14:paraId="36B5469E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3. Распределение электроэнергии на промышленном предприятии</w:t>
      </w:r>
    </w:p>
    <w:p w14:paraId="6362E7F9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3.1. Категории надёжности электроснабжения (ПУЭ)</w:t>
      </w:r>
    </w:p>
    <w:p w14:paraId="646A2DB9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Системы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относятся к </w:t>
      </w:r>
      <w:r w:rsidRPr="00910D0E">
        <w:rPr>
          <w:rStyle w:val="af"/>
          <w:rFonts w:ascii="Times New Roman" w:hAnsi="Times New Roman" w:cs="Times New Roman"/>
        </w:rPr>
        <w:t>1-й особой группе</w:t>
      </w:r>
      <w:r w:rsidRPr="00910D0E">
        <w:rPr>
          <w:rFonts w:ascii="Times New Roman" w:hAnsi="Times New Roman" w:cs="Times New Roman"/>
        </w:rPr>
        <w:t> (бесперебойная работа технологических процессов) или </w:t>
      </w:r>
      <w:r w:rsidRPr="00910D0E">
        <w:rPr>
          <w:rStyle w:val="af"/>
          <w:rFonts w:ascii="Times New Roman" w:hAnsi="Times New Roman" w:cs="Times New Roman"/>
        </w:rPr>
        <w:t>1-й категории</w:t>
      </w:r>
      <w:r w:rsidRPr="00910D0E">
        <w:rPr>
          <w:rFonts w:ascii="Times New Roman" w:hAnsi="Times New Roman" w:cs="Times New Roman"/>
        </w:rPr>
        <w:t xml:space="preserve"> (недопустимость перерыва более времени автоматического восстановления). Для них обязательно наличие двух независимых вводов питания и АВР (автоматический ввод резерва). 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разряда:</w:t>
      </w:r>
    </w:p>
    <w:p w14:paraId="5868EC1F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Проверяет правильность настройки АВР (время переключения, приоритет вводов);</w:t>
      </w:r>
    </w:p>
    <w:p w14:paraId="4C3739E7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Контролирует состояние аккумуляторных батарей ИБП (емкость, внутреннее сопротивление, срок службы);</w:t>
      </w:r>
    </w:p>
    <w:p w14:paraId="7DB5282F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Участвует в периодических тестах дизель-генераторных установок (ДГУ) – запуск от имитации пропадания сети.</w:t>
      </w:r>
    </w:p>
    <w:p w14:paraId="29D3880A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lastRenderedPageBreak/>
        <w:t>3.2. Измерительные трансформаторы тока (</w:t>
      </w:r>
      <w:proofErr w:type="gramStart"/>
      <w:r w:rsidRPr="00910D0E">
        <w:rPr>
          <w:rFonts w:ascii="Times New Roman" w:hAnsi="Times New Roman" w:cs="Times New Roman"/>
        </w:rPr>
        <w:t>ТТ</w:t>
      </w:r>
      <w:proofErr w:type="gramEnd"/>
      <w:r w:rsidRPr="00910D0E">
        <w:rPr>
          <w:rFonts w:ascii="Times New Roman" w:hAnsi="Times New Roman" w:cs="Times New Roman"/>
        </w:rPr>
        <w:t>) и напряжения (ТН)</w:t>
      </w:r>
    </w:p>
    <w:p w14:paraId="3316AFF1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Это ключевые элементы вторичных цепей, с которыми работает 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при подключении счётчиков, ваттметров, аналоговых входов контроллеров.</w:t>
      </w:r>
    </w:p>
    <w:p w14:paraId="08686EE5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 xml:space="preserve">Особенности работы с </w:t>
      </w:r>
      <w:proofErr w:type="gramStart"/>
      <w:r w:rsidRPr="00910D0E">
        <w:rPr>
          <w:rStyle w:val="af"/>
          <w:rFonts w:ascii="Times New Roman" w:hAnsi="Times New Roman" w:cs="Times New Roman"/>
        </w:rPr>
        <w:t>ТТ</w:t>
      </w:r>
      <w:proofErr w:type="gramEnd"/>
      <w:r w:rsidRPr="00910D0E">
        <w:rPr>
          <w:rStyle w:val="af"/>
          <w:rFonts w:ascii="Times New Roman" w:hAnsi="Times New Roman" w:cs="Times New Roman"/>
        </w:rPr>
        <w:t xml:space="preserve"> для 4–6 разряда:</w:t>
      </w:r>
    </w:p>
    <w:p w14:paraId="2972FF77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Запрещено размыкать вторичную обмотку </w:t>
      </w:r>
      <w:proofErr w:type="gramStart"/>
      <w:r w:rsidRPr="00910D0E">
        <w:rPr>
          <w:rFonts w:ascii="Times New Roman" w:hAnsi="Times New Roman" w:cs="Times New Roman"/>
        </w:rPr>
        <w:t>ТТ</w:t>
      </w:r>
      <w:proofErr w:type="gramEnd"/>
      <w:r w:rsidRPr="00910D0E">
        <w:rPr>
          <w:rFonts w:ascii="Times New Roman" w:hAnsi="Times New Roman" w:cs="Times New Roman"/>
        </w:rPr>
        <w:t xml:space="preserve"> под нагрузкой – возникает опасное для жизни высокое напряжение (до тысяч вольт) и перегрев сердечника.</w:t>
      </w:r>
    </w:p>
    <w:p w14:paraId="3BBF3B84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Необходимо проверять полярность обмоток при </w:t>
      </w:r>
      <w:proofErr w:type="spellStart"/>
      <w:r w:rsidRPr="00910D0E">
        <w:rPr>
          <w:rFonts w:ascii="Times New Roman" w:hAnsi="Times New Roman" w:cs="Times New Roman"/>
        </w:rPr>
        <w:t>фазировке</w:t>
      </w:r>
      <w:proofErr w:type="spellEnd"/>
      <w:r w:rsidRPr="00910D0E">
        <w:rPr>
          <w:rFonts w:ascii="Times New Roman" w:hAnsi="Times New Roman" w:cs="Times New Roman"/>
        </w:rPr>
        <w:t xml:space="preserve"> – несовпадение приводит к неправильному учёту мощности (счётчик может «мотать» в обратную сторону).</w:t>
      </w:r>
    </w:p>
    <w:p w14:paraId="325B1524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Слесарь должен уметь рассчитывать фактическую нагрузку на вторичную цепь </w:t>
      </w:r>
      <w:proofErr w:type="gramStart"/>
      <w:r w:rsidRPr="00910D0E">
        <w:rPr>
          <w:rFonts w:ascii="Times New Roman" w:hAnsi="Times New Roman" w:cs="Times New Roman"/>
        </w:rPr>
        <w:t>ТТ</w:t>
      </w:r>
      <w:proofErr w:type="gramEnd"/>
      <w:r w:rsidRPr="00910D0E">
        <w:rPr>
          <w:rFonts w:ascii="Times New Roman" w:hAnsi="Times New Roman" w:cs="Times New Roman"/>
        </w:rPr>
        <w:t xml:space="preserve"> (мощность приборов + сопротивление проводов) и сравнивать с паспортной мощностью ТТ (обычно 5–30 ВА).</w:t>
      </w:r>
    </w:p>
    <w:p w14:paraId="6B46C5EA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 xml:space="preserve">Типовая схема подключения трёхфазного счётчика через </w:t>
      </w:r>
      <w:proofErr w:type="gramStart"/>
      <w:r w:rsidRPr="00910D0E">
        <w:rPr>
          <w:rStyle w:val="af"/>
          <w:rFonts w:ascii="Times New Roman" w:hAnsi="Times New Roman" w:cs="Times New Roman"/>
        </w:rPr>
        <w:t>ТТ</w:t>
      </w:r>
      <w:proofErr w:type="gramEnd"/>
      <w:r w:rsidRPr="00910D0E">
        <w:rPr>
          <w:rStyle w:val="af"/>
          <w:rFonts w:ascii="Times New Roman" w:hAnsi="Times New Roman" w:cs="Times New Roman"/>
        </w:rPr>
        <w:t xml:space="preserve"> (описание без рисунка):</w:t>
      </w:r>
    </w:p>
    <w:p w14:paraId="152398EC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В схеме «звезда» с тремя трансформаторами тока первичные обмотки включены последовательно в фазы A, B, C. Вторичные обмотки соединяются в общую точку «</w:t>
      </w:r>
      <w:proofErr w:type="spellStart"/>
      <w:r w:rsidRPr="00910D0E">
        <w:rPr>
          <w:rFonts w:ascii="Times New Roman" w:hAnsi="Times New Roman" w:cs="Times New Roman"/>
        </w:rPr>
        <w:t>нейтраль</w:t>
      </w:r>
      <w:proofErr w:type="spellEnd"/>
      <w:r w:rsidRPr="00910D0E">
        <w:rPr>
          <w:rFonts w:ascii="Times New Roman" w:hAnsi="Times New Roman" w:cs="Times New Roman"/>
        </w:rPr>
        <w:t xml:space="preserve">» и подключаются к токовым входам счётчика. Важно: заземление вторичных цепей </w:t>
      </w:r>
      <w:proofErr w:type="gramStart"/>
      <w:r w:rsidRPr="00910D0E">
        <w:rPr>
          <w:rFonts w:ascii="Times New Roman" w:hAnsi="Times New Roman" w:cs="Times New Roman"/>
        </w:rPr>
        <w:t>ТТ</w:t>
      </w:r>
      <w:proofErr w:type="gramEnd"/>
      <w:r w:rsidRPr="00910D0E">
        <w:rPr>
          <w:rFonts w:ascii="Times New Roman" w:hAnsi="Times New Roman" w:cs="Times New Roman"/>
        </w:rPr>
        <w:t xml:space="preserve"> выполняется в одной точке (обычно на </w:t>
      </w:r>
      <w:proofErr w:type="spellStart"/>
      <w:r w:rsidRPr="00910D0E">
        <w:rPr>
          <w:rFonts w:ascii="Times New Roman" w:hAnsi="Times New Roman" w:cs="Times New Roman"/>
        </w:rPr>
        <w:t>клеммнике</w:t>
      </w:r>
      <w:proofErr w:type="spellEnd"/>
      <w:r w:rsidRPr="00910D0E">
        <w:rPr>
          <w:rFonts w:ascii="Times New Roman" w:hAnsi="Times New Roman" w:cs="Times New Roman"/>
        </w:rPr>
        <w:t>), чтобы избежать паразитных контуров.</w:t>
      </w:r>
    </w:p>
    <w:p w14:paraId="11AE5367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3.3. Типичные неисправности во вторичных цепях и методы их выявления</w:t>
      </w:r>
    </w:p>
    <w:p w14:paraId="67C25CB3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Для специалиста 4–6 разряда критично быстро локализовать отказ, используя </w:t>
      </w:r>
      <w:proofErr w:type="spellStart"/>
      <w:r w:rsidRPr="00910D0E">
        <w:rPr>
          <w:rFonts w:ascii="Times New Roman" w:hAnsi="Times New Roman" w:cs="Times New Roman"/>
        </w:rPr>
        <w:t>мультиметр</w:t>
      </w:r>
      <w:proofErr w:type="spellEnd"/>
      <w:r w:rsidRPr="00910D0E">
        <w:rPr>
          <w:rFonts w:ascii="Times New Roman" w:hAnsi="Times New Roman" w:cs="Times New Roman"/>
        </w:rPr>
        <w:t xml:space="preserve">, </w:t>
      </w:r>
      <w:proofErr w:type="spellStart"/>
      <w:r w:rsidRPr="00910D0E">
        <w:rPr>
          <w:rFonts w:ascii="Times New Roman" w:hAnsi="Times New Roman" w:cs="Times New Roman"/>
        </w:rPr>
        <w:t>мегаомметр</w:t>
      </w:r>
      <w:proofErr w:type="spellEnd"/>
      <w:r w:rsidRPr="00910D0E">
        <w:rPr>
          <w:rFonts w:ascii="Times New Roman" w:hAnsi="Times New Roman" w:cs="Times New Roman"/>
        </w:rPr>
        <w:t xml:space="preserve"> и токоизмерительные клещи.</w:t>
      </w:r>
    </w:p>
    <w:p w14:paraId="266B2768" w14:textId="77777777" w:rsidR="00910D0E" w:rsidRPr="00C10A11" w:rsidRDefault="00910D0E" w:rsidP="00910D0E">
      <w:pPr>
        <w:rPr>
          <w:rFonts w:ascii="Times New Roman" w:hAnsi="Times New Roman" w:cs="Times New Roman"/>
          <w:b/>
          <w:i/>
        </w:rPr>
      </w:pPr>
      <w:r w:rsidRPr="00C10A11">
        <w:rPr>
          <w:rStyle w:val="af0"/>
          <w:rFonts w:ascii="Times New Roman" w:hAnsi="Times New Roman" w:cs="Times New Roman"/>
          <w:b/>
          <w:i w:val="0"/>
        </w:rPr>
        <w:t xml:space="preserve">Таблица 2 – Неисправности в цепях </w:t>
      </w:r>
      <w:proofErr w:type="spellStart"/>
      <w:r w:rsidRPr="00C10A11">
        <w:rPr>
          <w:rStyle w:val="af0"/>
          <w:rFonts w:ascii="Times New Roman" w:hAnsi="Times New Roman" w:cs="Times New Roman"/>
          <w:b/>
          <w:i w:val="0"/>
        </w:rPr>
        <w:t>КИПиА</w:t>
      </w:r>
      <w:proofErr w:type="spellEnd"/>
      <w:r w:rsidRPr="00C10A11">
        <w:rPr>
          <w:rStyle w:val="af0"/>
          <w:rFonts w:ascii="Times New Roman" w:hAnsi="Times New Roman" w:cs="Times New Roman"/>
          <w:b/>
          <w:i w:val="0"/>
        </w:rPr>
        <w:t xml:space="preserve"> (напряжение до 1000 В) и методы диагностики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305"/>
        <w:gridCol w:w="2058"/>
        <w:gridCol w:w="2547"/>
        <w:gridCol w:w="2661"/>
      </w:tblGrid>
      <w:tr w:rsidR="00910D0E" w:rsidRPr="00910D0E" w14:paraId="256E2045" w14:textId="77777777" w:rsidTr="00910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3753A" w14:textId="77777777" w:rsidR="00910D0E" w:rsidRPr="00910D0E" w:rsidRDefault="00910D0E" w:rsidP="00910D0E">
            <w:pPr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>Симптом</w:t>
            </w:r>
          </w:p>
        </w:tc>
        <w:tc>
          <w:tcPr>
            <w:tcW w:w="0" w:type="auto"/>
            <w:hideMark/>
          </w:tcPr>
          <w:p w14:paraId="064537F9" w14:textId="77777777" w:rsidR="00910D0E" w:rsidRPr="00910D0E" w:rsidRDefault="00910D0E" w:rsidP="00910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2880EF59" w14:textId="77777777" w:rsidR="00910D0E" w:rsidRPr="00910D0E" w:rsidRDefault="00910D0E" w:rsidP="00910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>Метод поиска</w:t>
            </w:r>
          </w:p>
        </w:tc>
        <w:tc>
          <w:tcPr>
            <w:tcW w:w="0" w:type="auto"/>
            <w:hideMark/>
          </w:tcPr>
          <w:p w14:paraId="756B0365" w14:textId="77777777" w:rsidR="00910D0E" w:rsidRPr="00910D0E" w:rsidRDefault="00910D0E" w:rsidP="00910D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10D0E">
              <w:rPr>
                <w:rFonts w:ascii="Times New Roman" w:hAnsi="Times New Roman" w:cs="Times New Roman"/>
                <w:color w:val="auto"/>
              </w:rPr>
              <w:t xml:space="preserve">Действия слесаря </w:t>
            </w:r>
            <w:proofErr w:type="spellStart"/>
            <w:r w:rsidRPr="00910D0E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</w:tr>
      <w:tr w:rsidR="00910D0E" w:rsidRPr="00910D0E" w14:paraId="43980F3F" w14:textId="77777777" w:rsidTr="00910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8C42C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Прибор не включается, нет индикации</w:t>
            </w:r>
          </w:p>
        </w:tc>
        <w:tc>
          <w:tcPr>
            <w:tcW w:w="0" w:type="auto"/>
            <w:hideMark/>
          </w:tcPr>
          <w:p w14:paraId="72EA7BF0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Обрыв цепи питания (220</w:t>
            </w:r>
            <w:proofErr w:type="gramStart"/>
            <w:r w:rsidRPr="00910D0E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910D0E">
              <w:rPr>
                <w:rFonts w:ascii="Times New Roman" w:hAnsi="Times New Roman" w:cs="Times New Roman"/>
              </w:rPr>
              <w:t xml:space="preserve"> или 24 В)</w:t>
            </w:r>
          </w:p>
        </w:tc>
        <w:tc>
          <w:tcPr>
            <w:tcW w:w="0" w:type="auto"/>
            <w:hideMark/>
          </w:tcPr>
          <w:p w14:paraId="28A1899E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910D0E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мультиметром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от клемм питания до блока</w:t>
            </w:r>
          </w:p>
        </w:tc>
        <w:tc>
          <w:tcPr>
            <w:tcW w:w="0" w:type="auto"/>
            <w:hideMark/>
          </w:tcPr>
          <w:p w14:paraId="58294DBC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Проверить предохранители, автоматы, реле контроля фаз. Измерить напряжение на входе блока питания.</w:t>
            </w:r>
          </w:p>
        </w:tc>
      </w:tr>
      <w:tr w:rsidR="00910D0E" w:rsidRPr="00910D0E" w14:paraId="2B1D0D4B" w14:textId="77777777" w:rsidTr="00910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DB795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Плавающий сигнал 4–20 мА, скачки</w:t>
            </w:r>
          </w:p>
        </w:tc>
        <w:tc>
          <w:tcPr>
            <w:tcW w:w="0" w:type="auto"/>
            <w:hideMark/>
          </w:tcPr>
          <w:p w14:paraId="46C8A4D9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Плохой контакт в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клеммнике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или наводка от силового кабеля</w:t>
            </w:r>
          </w:p>
        </w:tc>
        <w:tc>
          <w:tcPr>
            <w:tcW w:w="0" w:type="auto"/>
            <w:hideMark/>
          </w:tcPr>
          <w:p w14:paraId="1A68EAE2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Измерение падения напряжения на каждой клемме (микровольты). Анализ осциллографом формы тока.</w:t>
            </w:r>
          </w:p>
        </w:tc>
        <w:tc>
          <w:tcPr>
            <w:tcW w:w="0" w:type="auto"/>
            <w:hideMark/>
          </w:tcPr>
          <w:p w14:paraId="46078F9B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910D0E">
              <w:rPr>
                <w:rFonts w:ascii="Times New Roman" w:hAnsi="Times New Roman" w:cs="Times New Roman"/>
              </w:rPr>
              <w:t>Перезатяжка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винтов, замена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клеммника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, прокладка сигнального кабеля отдельно </w:t>
            </w:r>
            <w:proofErr w:type="gramStart"/>
            <w:r w:rsidRPr="00910D0E">
              <w:rPr>
                <w:rFonts w:ascii="Times New Roman" w:hAnsi="Times New Roman" w:cs="Times New Roman"/>
              </w:rPr>
              <w:t>от</w:t>
            </w:r>
            <w:proofErr w:type="gramEnd"/>
            <w:r w:rsidRPr="00910D0E">
              <w:rPr>
                <w:rFonts w:ascii="Times New Roman" w:hAnsi="Times New Roman" w:cs="Times New Roman"/>
              </w:rPr>
              <w:t xml:space="preserve"> силового.</w:t>
            </w:r>
          </w:p>
        </w:tc>
      </w:tr>
      <w:tr w:rsidR="00910D0E" w:rsidRPr="00910D0E" w14:paraId="4B10E983" w14:textId="77777777" w:rsidTr="00910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3C3E0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Счётчик электроэнергии показывает неверные </w:t>
            </w:r>
            <w:r w:rsidRPr="00910D0E">
              <w:rPr>
                <w:rFonts w:ascii="Times New Roman" w:hAnsi="Times New Roman" w:cs="Times New Roman"/>
              </w:rPr>
              <w:lastRenderedPageBreak/>
              <w:t>значения</w:t>
            </w:r>
          </w:p>
        </w:tc>
        <w:tc>
          <w:tcPr>
            <w:tcW w:w="0" w:type="auto"/>
            <w:hideMark/>
          </w:tcPr>
          <w:p w14:paraId="03CE22C0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lastRenderedPageBreak/>
              <w:t xml:space="preserve">Неправильная </w:t>
            </w:r>
            <w:proofErr w:type="spellStart"/>
            <w:r w:rsidRPr="00910D0E">
              <w:rPr>
                <w:rFonts w:ascii="Times New Roman" w:hAnsi="Times New Roman" w:cs="Times New Roman"/>
              </w:rPr>
              <w:t>фазировка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10D0E">
              <w:rPr>
                <w:rFonts w:ascii="Times New Roman" w:hAnsi="Times New Roman" w:cs="Times New Roman"/>
              </w:rPr>
              <w:t>ТТ</w:t>
            </w:r>
            <w:proofErr w:type="gramEnd"/>
            <w:r w:rsidRPr="00910D0E">
              <w:rPr>
                <w:rFonts w:ascii="Times New Roman" w:hAnsi="Times New Roman" w:cs="Times New Roman"/>
              </w:rPr>
              <w:t xml:space="preserve"> или обрыв в цепи тока</w:t>
            </w:r>
          </w:p>
        </w:tc>
        <w:tc>
          <w:tcPr>
            <w:tcW w:w="0" w:type="auto"/>
            <w:hideMark/>
          </w:tcPr>
          <w:p w14:paraId="1617BFF9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Проверка угла сдвига между током и напряжением фазовым метром.</w:t>
            </w:r>
          </w:p>
        </w:tc>
        <w:tc>
          <w:tcPr>
            <w:tcW w:w="0" w:type="auto"/>
            <w:hideMark/>
          </w:tcPr>
          <w:p w14:paraId="282C6AFB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Переключение выводов </w:t>
            </w:r>
            <w:proofErr w:type="gramStart"/>
            <w:r w:rsidRPr="00910D0E">
              <w:rPr>
                <w:rFonts w:ascii="Times New Roman" w:hAnsi="Times New Roman" w:cs="Times New Roman"/>
              </w:rPr>
              <w:t>ТТ</w:t>
            </w:r>
            <w:proofErr w:type="gramEnd"/>
            <w:r w:rsidRPr="00910D0E">
              <w:rPr>
                <w:rFonts w:ascii="Times New Roman" w:hAnsi="Times New Roman" w:cs="Times New Roman"/>
              </w:rPr>
              <w:t>, замена проводов.</w:t>
            </w:r>
          </w:p>
        </w:tc>
      </w:tr>
      <w:tr w:rsidR="00910D0E" w:rsidRPr="00910D0E" w14:paraId="1056CDEE" w14:textId="77777777" w:rsidTr="00910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279F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lastRenderedPageBreak/>
              <w:t>Периодическое ложное срабатывание сигнализации</w:t>
            </w:r>
          </w:p>
        </w:tc>
        <w:tc>
          <w:tcPr>
            <w:tcW w:w="0" w:type="auto"/>
            <w:hideMark/>
          </w:tcPr>
          <w:p w14:paraId="0C8BE139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Провал напряжения (менее 170</w:t>
            </w:r>
            <w:proofErr w:type="gramStart"/>
            <w:r w:rsidRPr="00910D0E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910D0E">
              <w:rPr>
                <w:rFonts w:ascii="Times New Roman" w:hAnsi="Times New Roman" w:cs="Times New Roman"/>
              </w:rPr>
              <w:t xml:space="preserve"> для сети 220 В)</w:t>
            </w:r>
          </w:p>
        </w:tc>
        <w:tc>
          <w:tcPr>
            <w:tcW w:w="0" w:type="auto"/>
            <w:hideMark/>
          </w:tcPr>
          <w:p w14:paraId="6D4BEEBE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Запись тренда напряжения анализатором качества.</w:t>
            </w:r>
          </w:p>
        </w:tc>
        <w:tc>
          <w:tcPr>
            <w:tcW w:w="0" w:type="auto"/>
            <w:hideMark/>
          </w:tcPr>
          <w:p w14:paraId="1512E138" w14:textId="77777777" w:rsidR="00910D0E" w:rsidRPr="00910D0E" w:rsidRDefault="00910D0E" w:rsidP="0091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Установка ИБП или стабилизатора, настройка </w:t>
            </w:r>
            <w:proofErr w:type="spellStart"/>
            <w:r w:rsidRPr="00910D0E">
              <w:rPr>
                <w:rFonts w:ascii="Times New Roman" w:hAnsi="Times New Roman" w:cs="Times New Roman"/>
              </w:rPr>
              <w:t>уставок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реле контроля.</w:t>
            </w:r>
          </w:p>
        </w:tc>
      </w:tr>
      <w:tr w:rsidR="00910D0E" w:rsidRPr="00910D0E" w14:paraId="244B91EB" w14:textId="77777777" w:rsidTr="00910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6D9DB" w14:textId="77777777" w:rsidR="00910D0E" w:rsidRPr="00910D0E" w:rsidRDefault="00910D0E" w:rsidP="00910D0E">
            <w:pPr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Высокое сопротивление изоляции цепи</w:t>
            </w:r>
          </w:p>
        </w:tc>
        <w:tc>
          <w:tcPr>
            <w:tcW w:w="0" w:type="auto"/>
            <w:hideMark/>
          </w:tcPr>
          <w:p w14:paraId="0680A1D2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Увлажнение кабеля, повреждение изоляции</w:t>
            </w:r>
          </w:p>
        </w:tc>
        <w:tc>
          <w:tcPr>
            <w:tcW w:w="0" w:type="auto"/>
            <w:hideMark/>
          </w:tcPr>
          <w:p w14:paraId="0FCCA120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 xml:space="preserve">Измерение </w:t>
            </w:r>
            <w:proofErr w:type="spellStart"/>
            <w:r w:rsidRPr="00910D0E">
              <w:rPr>
                <w:rFonts w:ascii="Times New Roman" w:hAnsi="Times New Roman" w:cs="Times New Roman"/>
              </w:rPr>
              <w:t>мегаомметром</w:t>
            </w:r>
            <w:proofErr w:type="spellEnd"/>
            <w:r w:rsidRPr="00910D0E">
              <w:rPr>
                <w:rFonts w:ascii="Times New Roman" w:hAnsi="Times New Roman" w:cs="Times New Roman"/>
              </w:rPr>
              <w:t xml:space="preserve"> (500 В) относительно земли.</w:t>
            </w:r>
          </w:p>
        </w:tc>
        <w:tc>
          <w:tcPr>
            <w:tcW w:w="0" w:type="auto"/>
            <w:hideMark/>
          </w:tcPr>
          <w:p w14:paraId="384E0611" w14:textId="77777777" w:rsidR="00910D0E" w:rsidRPr="00910D0E" w:rsidRDefault="00910D0E" w:rsidP="00910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0D0E">
              <w:rPr>
                <w:rFonts w:ascii="Times New Roman" w:hAnsi="Times New Roman" w:cs="Times New Roman"/>
              </w:rPr>
              <w:t>Сушка, замена кабеля, герметизация вводов.</w:t>
            </w:r>
          </w:p>
        </w:tc>
      </w:tr>
    </w:tbl>
    <w:p w14:paraId="0229B2C0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D02737">
          <v:rect id="_x0000_i1030" style="width:0;height:.75pt" o:hralign="center" o:hrstd="t" o:hr="t" fillcolor="#a0a0a0" stroked="f"/>
        </w:pict>
      </w:r>
    </w:p>
    <w:p w14:paraId="14BB2314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4. Современные цифровые системы передачи данных в энергетике</w:t>
      </w:r>
    </w:p>
    <w:p w14:paraId="6A3D7A00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 всё чаще сталкивается не с аналоговыми, а с цифровыми интерфейсами:</w:t>
      </w:r>
    </w:p>
    <w:p w14:paraId="537E4AA2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HART</w:t>
      </w:r>
      <w:r w:rsidRPr="00910D0E">
        <w:rPr>
          <w:rFonts w:ascii="Times New Roman" w:hAnsi="Times New Roman" w:cs="Times New Roman"/>
        </w:rPr>
        <w:t> – наложение цифрового сигнала на ток 4–20 мА. Позволяет считывать дополнительные параметры (температуру датчика, самодиагностику). Неисправности: неправильное подключение резистора нагрузки (обычно 250 Ом), конфликт адресов при многоточечном режиме.</w:t>
      </w:r>
    </w:p>
    <w:p w14:paraId="2F0213A0" w14:textId="77777777" w:rsidR="00910D0E" w:rsidRPr="00910D0E" w:rsidRDefault="00910D0E" w:rsidP="00910D0E">
      <w:pPr>
        <w:rPr>
          <w:rFonts w:ascii="Times New Roman" w:hAnsi="Times New Roman" w:cs="Times New Roman"/>
        </w:rPr>
      </w:pPr>
      <w:proofErr w:type="spellStart"/>
      <w:r w:rsidRPr="00910D0E">
        <w:rPr>
          <w:rStyle w:val="af"/>
          <w:rFonts w:ascii="Times New Roman" w:hAnsi="Times New Roman" w:cs="Times New Roman"/>
        </w:rPr>
        <w:t>Modbus</w:t>
      </w:r>
      <w:proofErr w:type="spellEnd"/>
      <w:r w:rsidRPr="00910D0E">
        <w:rPr>
          <w:rStyle w:val="af"/>
          <w:rFonts w:ascii="Times New Roman" w:hAnsi="Times New Roman" w:cs="Times New Roman"/>
        </w:rPr>
        <w:t xml:space="preserve"> RTU/TCP</w:t>
      </w:r>
      <w:r w:rsidRPr="00910D0E">
        <w:rPr>
          <w:rFonts w:ascii="Times New Roman" w:hAnsi="Times New Roman" w:cs="Times New Roman"/>
        </w:rPr>
        <w:t xml:space="preserve"> – последовательный протокол для связи контроллеров с приборами учёта. Требует правильной </w:t>
      </w:r>
      <w:proofErr w:type="spellStart"/>
      <w:r w:rsidRPr="00910D0E">
        <w:rPr>
          <w:rFonts w:ascii="Times New Roman" w:hAnsi="Times New Roman" w:cs="Times New Roman"/>
        </w:rPr>
        <w:t>терминации</w:t>
      </w:r>
      <w:proofErr w:type="spellEnd"/>
      <w:r w:rsidRPr="00910D0E">
        <w:rPr>
          <w:rFonts w:ascii="Times New Roman" w:hAnsi="Times New Roman" w:cs="Times New Roman"/>
        </w:rPr>
        <w:t xml:space="preserve"> линии, настройки скорости и чётности.</w:t>
      </w:r>
    </w:p>
    <w:p w14:paraId="7DB7B4BE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IEC 61850</w:t>
      </w:r>
      <w:r w:rsidRPr="00910D0E">
        <w:rPr>
          <w:rFonts w:ascii="Times New Roman" w:hAnsi="Times New Roman" w:cs="Times New Roman"/>
        </w:rPr>
        <w:t xml:space="preserve"> – современный стандарт для подстанций (цифровые трансформаторы тока и напряжения, передача измерений по оптоволокну). Для слесаря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это знание работы с </w:t>
      </w:r>
      <w:proofErr w:type="gramStart"/>
      <w:r w:rsidRPr="00910D0E">
        <w:rPr>
          <w:rFonts w:ascii="Times New Roman" w:hAnsi="Times New Roman" w:cs="Times New Roman"/>
        </w:rPr>
        <w:t>оптическими</w:t>
      </w:r>
      <w:proofErr w:type="gramEnd"/>
      <w:r w:rsidRPr="00910D0E">
        <w:rPr>
          <w:rFonts w:ascii="Times New Roman" w:hAnsi="Times New Roman" w:cs="Times New Roman"/>
        </w:rPr>
        <w:t xml:space="preserve"> коннекторами, измерения затухания, проверки целостности тракта.</w:t>
      </w:r>
    </w:p>
    <w:p w14:paraId="0B9DD224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Style w:val="af"/>
          <w:rFonts w:ascii="Times New Roman" w:hAnsi="Times New Roman" w:cs="Times New Roman"/>
        </w:rPr>
        <w:t>Практический пример:</w:t>
      </w:r>
      <w:r w:rsidRPr="00910D0E">
        <w:rPr>
          <w:rFonts w:ascii="Times New Roman" w:hAnsi="Times New Roman" w:cs="Times New Roman"/>
        </w:rPr>
        <w:br/>
        <w:t xml:space="preserve">На распределительной подстанции 10 </w:t>
      </w:r>
      <w:proofErr w:type="spellStart"/>
      <w:r w:rsidRPr="00910D0E">
        <w:rPr>
          <w:rFonts w:ascii="Times New Roman" w:hAnsi="Times New Roman" w:cs="Times New Roman"/>
        </w:rPr>
        <w:t>кВ</w:t>
      </w:r>
      <w:proofErr w:type="spellEnd"/>
      <w:r w:rsidRPr="00910D0E">
        <w:rPr>
          <w:rFonts w:ascii="Times New Roman" w:hAnsi="Times New Roman" w:cs="Times New Roman"/>
        </w:rPr>
        <w:t xml:space="preserve"> установлен цифровой блок защиты и автоматики (БМРЗ). Слесарь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должен подключить к нему датчики давления </w:t>
      </w:r>
      <w:proofErr w:type="spellStart"/>
      <w:r w:rsidRPr="00910D0E">
        <w:rPr>
          <w:rFonts w:ascii="Times New Roman" w:hAnsi="Times New Roman" w:cs="Times New Roman"/>
        </w:rPr>
        <w:t>элегаза</w:t>
      </w:r>
      <w:proofErr w:type="spellEnd"/>
      <w:r w:rsidRPr="00910D0E">
        <w:rPr>
          <w:rFonts w:ascii="Times New Roman" w:hAnsi="Times New Roman" w:cs="Times New Roman"/>
        </w:rPr>
        <w:t xml:space="preserve"> и температуры шин по двухпроводной линии (4–20 мА), а также настроить передачу сигналов «Авария», «Предупредительный» на верхний уровень АСУ ТП через протокол </w:t>
      </w:r>
      <w:proofErr w:type="spellStart"/>
      <w:r w:rsidRPr="00910D0E">
        <w:rPr>
          <w:rFonts w:ascii="Times New Roman" w:hAnsi="Times New Roman" w:cs="Times New Roman"/>
        </w:rPr>
        <w:t>Modbus</w:t>
      </w:r>
      <w:proofErr w:type="spellEnd"/>
      <w:r w:rsidRPr="00910D0E">
        <w:rPr>
          <w:rFonts w:ascii="Times New Roman" w:hAnsi="Times New Roman" w:cs="Times New Roman"/>
        </w:rPr>
        <w:t>. Ошибка в адресации регистров приведёт к тому, что диспетчер не увидит критического состояния оборудования.</w:t>
      </w:r>
    </w:p>
    <w:p w14:paraId="40935EF5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7D65A9">
          <v:rect id="_x0000_i1031" style="width:0;height:.75pt" o:hralign="center" o:hrstd="t" o:hr="t" fillcolor="#a0a0a0" stroked="f"/>
        </w:pict>
      </w:r>
    </w:p>
    <w:p w14:paraId="70AEB976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5. Безопасность при работе с электроустановками до и выше 1000</w:t>
      </w:r>
      <w:proofErr w:type="gramStart"/>
      <w:r w:rsidRPr="00910D0E">
        <w:rPr>
          <w:rFonts w:ascii="Times New Roman" w:hAnsi="Times New Roman" w:cs="Times New Roman"/>
        </w:rPr>
        <w:t xml:space="preserve"> В</w:t>
      </w:r>
      <w:proofErr w:type="gramEnd"/>
    </w:p>
    <w:p w14:paraId="7A0DE99C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Для слесаря </w:t>
      </w:r>
      <w:proofErr w:type="spellStart"/>
      <w:r w:rsidRPr="00910D0E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t xml:space="preserve"> 4–6 разряда, который может допускаться к работам в действующих электроустановках, обязательна группа по электробезопасности не ниже III. Ключевые правила:</w:t>
      </w:r>
    </w:p>
    <w:p w14:paraId="02C80EB8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Перед началом работ в цепях </w:t>
      </w:r>
      <w:proofErr w:type="gramStart"/>
      <w:r w:rsidRPr="00910D0E">
        <w:rPr>
          <w:rFonts w:ascii="Times New Roman" w:hAnsi="Times New Roman" w:cs="Times New Roman"/>
        </w:rPr>
        <w:t>ТТ</w:t>
      </w:r>
      <w:proofErr w:type="gramEnd"/>
      <w:r w:rsidRPr="00910D0E">
        <w:rPr>
          <w:rFonts w:ascii="Times New Roman" w:hAnsi="Times New Roman" w:cs="Times New Roman"/>
        </w:rPr>
        <w:t xml:space="preserve"> убедиться, что вторичная обмотка замкнута накоротко (при необходимости) или подключена к прибору.</w:t>
      </w:r>
    </w:p>
    <w:p w14:paraId="4FE964DC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 xml:space="preserve">При использовании </w:t>
      </w:r>
      <w:proofErr w:type="spellStart"/>
      <w:r w:rsidRPr="00910D0E">
        <w:rPr>
          <w:rFonts w:ascii="Times New Roman" w:hAnsi="Times New Roman" w:cs="Times New Roman"/>
        </w:rPr>
        <w:t>мегаомметра</w:t>
      </w:r>
      <w:proofErr w:type="spellEnd"/>
      <w:r w:rsidRPr="00910D0E">
        <w:rPr>
          <w:rFonts w:ascii="Times New Roman" w:hAnsi="Times New Roman" w:cs="Times New Roman"/>
        </w:rPr>
        <w:t xml:space="preserve"> отключить все полупроводниковые приборы (контроллеры, преобразователи), чтобы не пробить их изоляцию.</w:t>
      </w:r>
    </w:p>
    <w:p w14:paraId="47CF38B8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lastRenderedPageBreak/>
        <w:t>В цепях 24</w:t>
      </w:r>
      <w:proofErr w:type="gramStart"/>
      <w:r w:rsidRPr="00910D0E">
        <w:rPr>
          <w:rFonts w:ascii="Times New Roman" w:hAnsi="Times New Roman" w:cs="Times New Roman"/>
        </w:rPr>
        <w:t xml:space="preserve"> В</w:t>
      </w:r>
      <w:proofErr w:type="gramEnd"/>
      <w:r w:rsidRPr="00910D0E">
        <w:rPr>
          <w:rFonts w:ascii="Times New Roman" w:hAnsi="Times New Roman" w:cs="Times New Roman"/>
        </w:rPr>
        <w:t xml:space="preserve"> постоянного тока короткое замыкание не менее опасно – может вызвать пожар из-за перегрева проводов малого сечения. Обязательна проверка защиты (автоматы или плавкие вставки).</w:t>
      </w:r>
    </w:p>
    <w:p w14:paraId="73BFD1CB" w14:textId="77777777" w:rsidR="00910D0E" w:rsidRPr="00910D0E" w:rsidRDefault="00CA3FAF" w:rsidP="00910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B1E7D4">
          <v:rect id="_x0000_i1032" style="width:0;height:.75pt" o:hralign="center" o:hrstd="t" o:hr="t" fillcolor="#a0a0a0" stroked="f"/>
        </w:pict>
      </w:r>
    </w:p>
    <w:p w14:paraId="20E0489E" w14:textId="77777777" w:rsidR="00910D0E" w:rsidRPr="00910D0E" w:rsidRDefault="00910D0E" w:rsidP="00910D0E">
      <w:pPr>
        <w:rPr>
          <w:rFonts w:ascii="Times New Roman" w:hAnsi="Times New Roman" w:cs="Times New Roman"/>
        </w:rPr>
      </w:pPr>
      <w:r w:rsidRPr="00910D0E">
        <w:rPr>
          <w:rFonts w:ascii="Times New Roman" w:hAnsi="Times New Roman" w:cs="Times New Roman"/>
        </w:rPr>
        <w:t>Вопросы для самоконтроля (для собеседования при сдаче квалификационного экзамена)</w:t>
      </w:r>
    </w:p>
    <w:p w14:paraId="574E9037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 xml:space="preserve">Какие особенности работы систем </w:t>
      </w:r>
      <w:proofErr w:type="spellStart"/>
      <w:r w:rsidRPr="00641A66">
        <w:rPr>
          <w:rFonts w:ascii="Times New Roman" w:hAnsi="Times New Roman" w:cs="Times New Roman"/>
        </w:rPr>
        <w:t>КИПиА</w:t>
      </w:r>
      <w:proofErr w:type="spellEnd"/>
      <w:r w:rsidRPr="00641A66">
        <w:rPr>
          <w:rFonts w:ascii="Times New Roman" w:hAnsi="Times New Roman" w:cs="Times New Roman"/>
        </w:rPr>
        <w:t xml:space="preserve"> на парогазовой установке (ПГУ) по сравнению с классической ТЭС?</w:t>
      </w:r>
    </w:p>
    <w:p w14:paraId="7BFF7E5F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>Назовите основные показатели качества электроэнергии и объясните, как каждый из них влияет на работу аналоговых датчиков 4–20 мА.</w:t>
      </w:r>
    </w:p>
    <w:p w14:paraId="139FEE09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 xml:space="preserve">Почему запрещается размыкать вторичную обмотку трансформатора тока под нагрузкой? Какие меры безопасности принимает слесарь </w:t>
      </w:r>
      <w:proofErr w:type="spellStart"/>
      <w:r w:rsidRPr="00641A66">
        <w:rPr>
          <w:rFonts w:ascii="Times New Roman" w:hAnsi="Times New Roman" w:cs="Times New Roman"/>
        </w:rPr>
        <w:t>КИПиА</w:t>
      </w:r>
      <w:proofErr w:type="spellEnd"/>
      <w:r w:rsidRPr="00641A66">
        <w:rPr>
          <w:rFonts w:ascii="Times New Roman" w:hAnsi="Times New Roman" w:cs="Times New Roman"/>
        </w:rPr>
        <w:t xml:space="preserve"> при замене прибора в такой цепи?</w:t>
      </w:r>
    </w:p>
    <w:p w14:paraId="797B9BEB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 xml:space="preserve">Категория надёжности электроснабжения для </w:t>
      </w:r>
      <w:proofErr w:type="gramStart"/>
      <w:r w:rsidRPr="00641A66">
        <w:rPr>
          <w:rFonts w:ascii="Times New Roman" w:hAnsi="Times New Roman" w:cs="Times New Roman"/>
        </w:rPr>
        <w:t>систем</w:t>
      </w:r>
      <w:proofErr w:type="gramEnd"/>
      <w:r w:rsidRPr="00641A66">
        <w:rPr>
          <w:rFonts w:ascii="Times New Roman" w:hAnsi="Times New Roman" w:cs="Times New Roman"/>
        </w:rPr>
        <w:t xml:space="preserve"> </w:t>
      </w:r>
      <w:proofErr w:type="spellStart"/>
      <w:r w:rsidRPr="00641A66">
        <w:rPr>
          <w:rFonts w:ascii="Times New Roman" w:hAnsi="Times New Roman" w:cs="Times New Roman"/>
        </w:rPr>
        <w:t>КИПиА</w:t>
      </w:r>
      <w:proofErr w:type="spellEnd"/>
      <w:r w:rsidRPr="00641A66">
        <w:rPr>
          <w:rFonts w:ascii="Times New Roman" w:hAnsi="Times New Roman" w:cs="Times New Roman"/>
        </w:rPr>
        <w:t xml:space="preserve"> – </w:t>
      </w:r>
      <w:proofErr w:type="gramStart"/>
      <w:r w:rsidRPr="00641A66">
        <w:rPr>
          <w:rFonts w:ascii="Times New Roman" w:hAnsi="Times New Roman" w:cs="Times New Roman"/>
        </w:rPr>
        <w:t>какая</w:t>
      </w:r>
      <w:proofErr w:type="gramEnd"/>
      <w:r w:rsidRPr="00641A66">
        <w:rPr>
          <w:rFonts w:ascii="Times New Roman" w:hAnsi="Times New Roman" w:cs="Times New Roman"/>
        </w:rPr>
        <w:t xml:space="preserve"> она согласно ПУЭ? Приведите схему питания с АВР и ИБП (словесно).</w:t>
      </w:r>
    </w:p>
    <w:p w14:paraId="16197F9C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>Опишите процедуру поиска обрыва в цепи 24</w:t>
      </w:r>
      <w:proofErr w:type="gramStart"/>
      <w:r w:rsidRPr="00641A66">
        <w:rPr>
          <w:rFonts w:ascii="Times New Roman" w:hAnsi="Times New Roman" w:cs="Times New Roman"/>
        </w:rPr>
        <w:t xml:space="preserve"> В</w:t>
      </w:r>
      <w:proofErr w:type="gramEnd"/>
      <w:r w:rsidRPr="00641A66">
        <w:rPr>
          <w:rFonts w:ascii="Times New Roman" w:hAnsi="Times New Roman" w:cs="Times New Roman"/>
        </w:rPr>
        <w:t xml:space="preserve"> постоянного тока с помощью </w:t>
      </w:r>
      <w:proofErr w:type="spellStart"/>
      <w:r w:rsidRPr="00641A66">
        <w:rPr>
          <w:rFonts w:ascii="Times New Roman" w:hAnsi="Times New Roman" w:cs="Times New Roman"/>
        </w:rPr>
        <w:t>мультиметра</w:t>
      </w:r>
      <w:proofErr w:type="spellEnd"/>
      <w:r w:rsidRPr="00641A66">
        <w:rPr>
          <w:rFonts w:ascii="Times New Roman" w:hAnsi="Times New Roman" w:cs="Times New Roman"/>
        </w:rPr>
        <w:t>. Какие напряжения должны быть на клеммах в исправной цепи?</w:t>
      </w:r>
    </w:p>
    <w:p w14:paraId="6B413340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>Для чего используется резистор 250 Ом в HART-петле? Что произойдёт, если его сопротивление будет 50 Ом?</w:t>
      </w:r>
    </w:p>
    <w:p w14:paraId="3F580534" w14:textId="77777777" w:rsidR="00910D0E" w:rsidRPr="00641A66" w:rsidRDefault="00910D0E" w:rsidP="00641A66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41A66">
        <w:rPr>
          <w:rFonts w:ascii="Times New Roman" w:hAnsi="Times New Roman" w:cs="Times New Roman"/>
        </w:rPr>
        <w:t xml:space="preserve">Какие задачи выполняет слесарь </w:t>
      </w:r>
      <w:proofErr w:type="spellStart"/>
      <w:r w:rsidRPr="00641A66">
        <w:rPr>
          <w:rFonts w:ascii="Times New Roman" w:hAnsi="Times New Roman" w:cs="Times New Roman"/>
        </w:rPr>
        <w:t>КИПиА</w:t>
      </w:r>
      <w:proofErr w:type="spellEnd"/>
      <w:r w:rsidRPr="00641A66">
        <w:rPr>
          <w:rFonts w:ascii="Times New Roman" w:hAnsi="Times New Roman" w:cs="Times New Roman"/>
        </w:rPr>
        <w:t xml:space="preserve"> на объекте с цифровыми трансформаторами тока по стандарту IEC 61850?</w:t>
      </w:r>
    </w:p>
    <w:p w14:paraId="4022B8C0" w14:textId="77777777" w:rsidR="007B1FC7" w:rsidRPr="00910D0E" w:rsidRDefault="007B1FC7" w:rsidP="00910D0E">
      <w:pPr>
        <w:rPr>
          <w:rFonts w:ascii="Times New Roman" w:hAnsi="Times New Roman" w:cs="Times New Roman"/>
        </w:rPr>
      </w:pPr>
    </w:p>
    <w:p w14:paraId="6AE599D0" w14:textId="77777777" w:rsidR="007B1FC7" w:rsidRPr="00910D0E" w:rsidRDefault="007B1FC7" w:rsidP="00910D0E">
      <w:pPr>
        <w:rPr>
          <w:rFonts w:ascii="Times New Roman" w:hAnsi="Times New Roman" w:cs="Times New Roman"/>
        </w:rPr>
      </w:pPr>
    </w:p>
    <w:p w14:paraId="1B2EC670" w14:textId="77777777" w:rsidR="007B1FC7" w:rsidRPr="00910D0E" w:rsidRDefault="007B1FC7" w:rsidP="00910D0E">
      <w:pPr>
        <w:rPr>
          <w:rFonts w:ascii="Times New Roman" w:hAnsi="Times New Roman" w:cs="Times New Roman"/>
        </w:rPr>
      </w:pPr>
    </w:p>
    <w:p w14:paraId="0E88AB47" w14:textId="77777777" w:rsidR="00B05BC9" w:rsidRPr="00910D0E" w:rsidRDefault="00B05BC9" w:rsidP="00910D0E">
      <w:pPr>
        <w:rPr>
          <w:rFonts w:ascii="Times New Roman" w:hAnsi="Times New Roman" w:cs="Times New Roman"/>
        </w:rPr>
      </w:pPr>
    </w:p>
    <w:p w14:paraId="2C008703" w14:textId="77777777" w:rsidR="00B05BC9" w:rsidRPr="00910D0E" w:rsidRDefault="00B05BC9" w:rsidP="00910D0E">
      <w:pPr>
        <w:rPr>
          <w:rFonts w:ascii="Times New Roman" w:hAnsi="Times New Roman" w:cs="Times New Roman"/>
        </w:rPr>
      </w:pPr>
    </w:p>
    <w:sectPr w:rsidR="00B05BC9" w:rsidRPr="00910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E2DF3"/>
    <w:multiLevelType w:val="multilevel"/>
    <w:tmpl w:val="022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A44C2"/>
    <w:multiLevelType w:val="multilevel"/>
    <w:tmpl w:val="EF2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900E3"/>
    <w:multiLevelType w:val="multilevel"/>
    <w:tmpl w:val="69C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06139"/>
    <w:multiLevelType w:val="multilevel"/>
    <w:tmpl w:val="1FE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562102"/>
    <w:multiLevelType w:val="multilevel"/>
    <w:tmpl w:val="E6F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BA2A8E"/>
    <w:multiLevelType w:val="multilevel"/>
    <w:tmpl w:val="88FA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B12326"/>
    <w:multiLevelType w:val="multilevel"/>
    <w:tmpl w:val="63E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4430CB"/>
    <w:multiLevelType w:val="multilevel"/>
    <w:tmpl w:val="553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6082C"/>
    <w:multiLevelType w:val="multilevel"/>
    <w:tmpl w:val="533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194AFE"/>
    <w:multiLevelType w:val="multilevel"/>
    <w:tmpl w:val="7CA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1E5FA5"/>
    <w:multiLevelType w:val="multilevel"/>
    <w:tmpl w:val="FE1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BB2B5A"/>
    <w:multiLevelType w:val="multilevel"/>
    <w:tmpl w:val="8EC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DB7F54"/>
    <w:multiLevelType w:val="multilevel"/>
    <w:tmpl w:val="1FA8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9237FE"/>
    <w:multiLevelType w:val="multilevel"/>
    <w:tmpl w:val="A8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CF56FA"/>
    <w:multiLevelType w:val="multilevel"/>
    <w:tmpl w:val="0BF8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2A0B9D"/>
    <w:multiLevelType w:val="multilevel"/>
    <w:tmpl w:val="4D5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E0567C"/>
    <w:multiLevelType w:val="multilevel"/>
    <w:tmpl w:val="33C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2D453F"/>
    <w:multiLevelType w:val="hybridMultilevel"/>
    <w:tmpl w:val="7C346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407E3"/>
    <w:multiLevelType w:val="multilevel"/>
    <w:tmpl w:val="8F4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FE1FA7"/>
    <w:multiLevelType w:val="multilevel"/>
    <w:tmpl w:val="21A6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DB751B"/>
    <w:multiLevelType w:val="multilevel"/>
    <w:tmpl w:val="BC7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6E76775"/>
    <w:multiLevelType w:val="multilevel"/>
    <w:tmpl w:val="7006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79161E8"/>
    <w:multiLevelType w:val="multilevel"/>
    <w:tmpl w:val="887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C82CB0"/>
    <w:multiLevelType w:val="multilevel"/>
    <w:tmpl w:val="22FE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A019F3"/>
    <w:multiLevelType w:val="multilevel"/>
    <w:tmpl w:val="711C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FC6BEB"/>
    <w:multiLevelType w:val="multilevel"/>
    <w:tmpl w:val="B43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A63764"/>
    <w:multiLevelType w:val="multilevel"/>
    <w:tmpl w:val="6AF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3"/>
  </w:num>
  <w:num w:numId="3">
    <w:abstractNumId w:val="3"/>
  </w:num>
  <w:num w:numId="4">
    <w:abstractNumId w:val="0"/>
  </w:num>
  <w:num w:numId="5">
    <w:abstractNumId w:val="20"/>
  </w:num>
  <w:num w:numId="6">
    <w:abstractNumId w:val="5"/>
  </w:num>
  <w:num w:numId="7">
    <w:abstractNumId w:val="12"/>
  </w:num>
  <w:num w:numId="8">
    <w:abstractNumId w:val="14"/>
  </w:num>
  <w:num w:numId="9">
    <w:abstractNumId w:val="21"/>
  </w:num>
  <w:num w:numId="10">
    <w:abstractNumId w:val="11"/>
  </w:num>
  <w:num w:numId="11">
    <w:abstractNumId w:val="25"/>
  </w:num>
  <w:num w:numId="12">
    <w:abstractNumId w:val="16"/>
  </w:num>
  <w:num w:numId="13">
    <w:abstractNumId w:val="7"/>
  </w:num>
  <w:num w:numId="14">
    <w:abstractNumId w:val="18"/>
  </w:num>
  <w:num w:numId="15">
    <w:abstractNumId w:val="9"/>
  </w:num>
  <w:num w:numId="16">
    <w:abstractNumId w:val="15"/>
  </w:num>
  <w:num w:numId="17">
    <w:abstractNumId w:val="1"/>
  </w:num>
  <w:num w:numId="18">
    <w:abstractNumId w:val="10"/>
  </w:num>
  <w:num w:numId="19">
    <w:abstractNumId w:val="19"/>
  </w:num>
  <w:num w:numId="20">
    <w:abstractNumId w:val="2"/>
  </w:num>
  <w:num w:numId="21">
    <w:abstractNumId w:val="8"/>
  </w:num>
  <w:num w:numId="22">
    <w:abstractNumId w:val="4"/>
  </w:num>
  <w:num w:numId="23">
    <w:abstractNumId w:val="22"/>
  </w:num>
  <w:num w:numId="24">
    <w:abstractNumId w:val="26"/>
  </w:num>
  <w:num w:numId="25">
    <w:abstractNumId w:val="6"/>
  </w:num>
  <w:num w:numId="26">
    <w:abstractNumId w:val="24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13C"/>
    <w:rsid w:val="000C55B4"/>
    <w:rsid w:val="00153B03"/>
    <w:rsid w:val="002D3F42"/>
    <w:rsid w:val="00325F18"/>
    <w:rsid w:val="00431B2C"/>
    <w:rsid w:val="00641A66"/>
    <w:rsid w:val="006B1945"/>
    <w:rsid w:val="00762CEC"/>
    <w:rsid w:val="00795C18"/>
    <w:rsid w:val="007B1FC7"/>
    <w:rsid w:val="00910D0E"/>
    <w:rsid w:val="00A164A9"/>
    <w:rsid w:val="00A5410E"/>
    <w:rsid w:val="00AF713C"/>
    <w:rsid w:val="00B05BC9"/>
    <w:rsid w:val="00C10A11"/>
    <w:rsid w:val="00CA3FAF"/>
    <w:rsid w:val="00CA465D"/>
    <w:rsid w:val="00D14678"/>
    <w:rsid w:val="00F22403"/>
    <w:rsid w:val="00F9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F1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1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1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F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1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1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713C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795C1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c">
    <w:name w:val="Hyperlink"/>
    <w:basedOn w:val="a0"/>
    <w:uiPriority w:val="99"/>
    <w:unhideWhenUsed/>
    <w:rsid w:val="007B1FC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B1FC7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910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10D0E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910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910D0E"/>
    <w:rPr>
      <w:b/>
      <w:bCs/>
    </w:rPr>
  </w:style>
  <w:style w:type="character" w:styleId="af0">
    <w:name w:val="Emphasis"/>
    <w:basedOn w:val="a0"/>
    <w:uiPriority w:val="20"/>
    <w:qFormat/>
    <w:rsid w:val="00910D0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1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1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F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1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1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713C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795C1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c">
    <w:name w:val="Hyperlink"/>
    <w:basedOn w:val="a0"/>
    <w:uiPriority w:val="99"/>
    <w:unhideWhenUsed/>
    <w:rsid w:val="007B1FC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B1FC7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910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10D0E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910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910D0E"/>
    <w:rPr>
      <w:b/>
      <w:bCs/>
    </w:rPr>
  </w:style>
  <w:style w:type="character" w:styleId="af0">
    <w:name w:val="Emphasis"/>
    <w:basedOn w:val="a0"/>
    <w:uiPriority w:val="20"/>
    <w:qFormat/>
    <w:rsid w:val="00910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7</cp:revision>
  <dcterms:created xsi:type="dcterms:W3CDTF">2026-02-07T10:51:00Z</dcterms:created>
  <dcterms:modified xsi:type="dcterms:W3CDTF">2026-04-08T12:43:00Z</dcterms:modified>
</cp:coreProperties>
</file>