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4"/>
        <w:gridCol w:w="222"/>
        <w:gridCol w:w="222"/>
      </w:tblGrid>
      <w:tr w:rsidR="001B4097" w:rsidRPr="0052495D" w14:paraId="0485D61A" w14:textId="77777777" w:rsidTr="001B4097">
        <w:tc>
          <w:tcPr>
            <w:tcW w:w="4361" w:type="dxa"/>
          </w:tcPr>
          <w:p w14:paraId="4E9F2D06" w14:textId="77777777" w:rsidR="0052495D" w:rsidRPr="004C5681" w:rsidRDefault="0052495D" w:rsidP="0052495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/>
                <w:bCs/>
                <w:szCs w:val="40"/>
              </w:rPr>
            </w:pPr>
            <w:r w:rsidRPr="004C5681">
              <w:rPr>
                <w:rFonts w:ascii="Times New Roman" w:hAnsi="Times New Roman"/>
                <w:b/>
                <w:bCs/>
                <w:szCs w:val="40"/>
              </w:rPr>
              <w:t>Приложение 4</w:t>
            </w:r>
            <w:r>
              <w:rPr>
                <w:rFonts w:ascii="Times New Roman" w:hAnsi="Times New Roman"/>
                <w:b/>
                <w:bCs/>
                <w:szCs w:val="40"/>
              </w:rPr>
              <w:t>.2</w:t>
            </w:r>
          </w:p>
          <w:p w14:paraId="4B8F0BFB" w14:textId="77777777" w:rsidR="0052495D" w:rsidRPr="004C5681" w:rsidRDefault="0052495D" w:rsidP="0052495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Cs w:val="40"/>
              </w:rPr>
            </w:pPr>
            <w:r w:rsidRPr="004C5681">
              <w:rPr>
                <w:rFonts w:ascii="Times New Roman" w:hAnsi="Times New Roman"/>
                <w:bCs/>
                <w:szCs w:val="40"/>
              </w:rPr>
              <w:t>к основной программе ПО (П)</w:t>
            </w:r>
          </w:p>
          <w:p w14:paraId="49CB7CFE" w14:textId="77777777" w:rsidR="0052495D" w:rsidRPr="004C5681" w:rsidRDefault="0052495D" w:rsidP="0052495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Cs w:val="40"/>
              </w:rPr>
            </w:pPr>
            <w:r w:rsidRPr="004C5681">
              <w:rPr>
                <w:rFonts w:ascii="Times New Roman" w:hAnsi="Times New Roman"/>
                <w:bCs/>
                <w:szCs w:val="40"/>
              </w:rPr>
              <w:t>по профессии «</w:t>
            </w:r>
            <w:r w:rsidRPr="00F557EB">
              <w:rPr>
                <w:rFonts w:ascii="Times New Roman" w:hAnsi="Times New Roman"/>
                <w:bCs/>
                <w:szCs w:val="40"/>
              </w:rPr>
              <w:t>Слесарь по контрольно-измерительным приборам и автоматике</w:t>
            </w:r>
            <w:r w:rsidRPr="004C5681">
              <w:rPr>
                <w:rFonts w:ascii="Times New Roman" w:hAnsi="Times New Roman"/>
                <w:bCs/>
                <w:szCs w:val="40"/>
              </w:rPr>
              <w:t>»</w:t>
            </w:r>
          </w:p>
          <w:p w14:paraId="1E86E9D4" w14:textId="77777777" w:rsidR="0052495D" w:rsidRPr="004C5681" w:rsidRDefault="0052495D" w:rsidP="0052495D">
            <w:pPr>
              <w:jc w:val="center"/>
              <w:rPr>
                <w:rFonts w:ascii="Times New Roman" w:hAnsi="Times New Roman"/>
                <w:b/>
                <w:sz w:val="28"/>
              </w:rPr>
            </w:pPr>
          </w:p>
          <w:tbl>
            <w:tblPr>
              <w:tblStyle w:val="1"/>
              <w:tblW w:w="96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61"/>
              <w:gridCol w:w="918"/>
              <w:gridCol w:w="4399"/>
            </w:tblGrid>
            <w:tr w:rsidR="0052495D" w:rsidRPr="004C5681" w14:paraId="25B4DBCD" w14:textId="77777777" w:rsidTr="00B87DF8">
              <w:tc>
                <w:tcPr>
                  <w:tcW w:w="4361" w:type="dxa"/>
                </w:tcPr>
                <w:p w14:paraId="38C51D6B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  <w:t>ПРИНЯТО</w:t>
                  </w:r>
                </w:p>
                <w:p w14:paraId="7D065C92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и рекомендовано к утверждению решением педсовета</w:t>
                  </w:r>
                </w:p>
                <w:p w14:paraId="781A50E9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Протокол от __№__</w:t>
                  </w:r>
                </w:p>
              </w:tc>
              <w:tc>
                <w:tcPr>
                  <w:tcW w:w="918" w:type="dxa"/>
                </w:tcPr>
                <w:p w14:paraId="249EEEDC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</w:p>
              </w:tc>
              <w:tc>
                <w:tcPr>
                  <w:tcW w:w="4399" w:type="dxa"/>
                </w:tcPr>
                <w:p w14:paraId="003E3D46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  <w:t>УТВЕРЖДАЮ:</w:t>
                  </w:r>
                </w:p>
                <w:p w14:paraId="6EC1679D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Директор ООО УЦ «ПрофСтрой»</w:t>
                  </w:r>
                </w:p>
                <w:p w14:paraId="0CB0F34B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________________ Бастрюкова Г.А.</w:t>
                  </w:r>
                </w:p>
                <w:p w14:paraId="7B722C7B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Приказ от «__» _______20__ № ___</w:t>
                  </w:r>
                </w:p>
                <w:p w14:paraId="66215947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</w:p>
                <w:p w14:paraId="286AD688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</w:p>
              </w:tc>
            </w:tr>
          </w:tbl>
          <w:p w14:paraId="752535FF" w14:textId="77777777" w:rsidR="001B4097" w:rsidRPr="0052495D" w:rsidRDefault="001B4097" w:rsidP="0052495D">
            <w:pPr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918" w:type="dxa"/>
          </w:tcPr>
          <w:p w14:paraId="2F957CDC" w14:textId="77777777" w:rsidR="001B4097" w:rsidRPr="0052495D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4399" w:type="dxa"/>
          </w:tcPr>
          <w:p w14:paraId="14E3DC44" w14:textId="77777777" w:rsidR="001B4097" w:rsidRPr="0052495D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</w:tr>
    </w:tbl>
    <w:p w14:paraId="1D735C2B" w14:textId="77777777" w:rsidR="004277DE" w:rsidRPr="0052495D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A3A45A" w14:textId="77777777" w:rsidR="004277DE" w:rsidRPr="0052495D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E4FC85" w14:textId="77777777" w:rsidR="004C5681" w:rsidRPr="0052495D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Фонд оценочных средств</w:t>
      </w:r>
    </w:p>
    <w:p w14:paraId="20B83C7B" w14:textId="6DA0E1C8" w:rsidR="004C5681" w:rsidRPr="0052495D" w:rsidRDefault="00F32406" w:rsidP="004C568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промежуточной аттестации</w:t>
      </w:r>
      <w:r w:rsidRPr="0052495D">
        <w:rPr>
          <w:rFonts w:ascii="Times New Roman" w:hAnsi="Times New Roman" w:cs="Times New Roman"/>
          <w:b/>
          <w:sz w:val="28"/>
          <w:szCs w:val="28"/>
        </w:rPr>
        <w:t xml:space="preserve"> (МДК01.01) по профессиональному циклу</w:t>
      </w:r>
    </w:p>
    <w:p w14:paraId="56F4FD12" w14:textId="77777777" w:rsidR="004C5681" w:rsidRPr="0052495D" w:rsidRDefault="004C5681" w:rsidP="004C5681">
      <w:pPr>
        <w:widowControl w:val="0"/>
        <w:spacing w:after="0"/>
        <w:ind w:right="-113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по </w:t>
      </w:r>
      <w:r w:rsidR="00292278"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основной </w:t>
      </w:r>
      <w:r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программе профессионального обучения </w:t>
      </w:r>
    </w:p>
    <w:p w14:paraId="0F9D72D5" w14:textId="3ECDC2F1" w:rsidR="004C5681" w:rsidRPr="0052495D" w:rsidRDefault="00ED16AD" w:rsidP="004C5681">
      <w:pPr>
        <w:widowControl w:val="0"/>
        <w:spacing w:after="0"/>
        <w:ind w:right="-113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(повышения квалификации)</w:t>
      </w:r>
    </w:p>
    <w:p w14:paraId="264B204F" w14:textId="5A809918" w:rsidR="004C5681" w:rsidRPr="0052495D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по профессии «</w:t>
      </w:r>
      <w:r w:rsidR="00F557EB"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Слесарь по контрольно-измерительным приборам и автоматике</w:t>
      </w:r>
      <w:r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»</w:t>
      </w:r>
    </w:p>
    <w:p w14:paraId="2B2342C1" w14:textId="77777777" w:rsidR="004C5681" w:rsidRPr="0052495D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</w:p>
    <w:p w14:paraId="51540211" w14:textId="77777777" w:rsidR="007F7A58" w:rsidRPr="0052495D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Тестовые задания с выбором одного правильного ответа (20 вопросов)</w:t>
      </w:r>
    </w:p>
    <w:p w14:paraId="1C09496E" w14:textId="77777777" w:rsidR="00ED16AD" w:rsidRPr="00ED16AD" w:rsidRDefault="00ED16AD" w:rsidP="007F7A58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</w:p>
    <w:p w14:paraId="3AB52D35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1. Какой тип взрывозащиты обозначается маркировкой Ex d?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Искробезопасная электрическая цепь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Взрывонепроницаемая оболочка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Заполнение оболочки кварцевым песком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Масляное заполнение</w:t>
      </w:r>
    </w:p>
    <w:p w14:paraId="53943088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2. Какой цифровой протокол позволяет передавать диагностическую информацию по двухпроводной линии 4–20 мА без прерывания аналогового сигнала?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Modbus RTU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Profibus DP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HART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Ethernet/IP</w:t>
      </w:r>
    </w:p>
    <w:p w14:paraId="7716A8EB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3. При наладке пневматического позиционера на мембранном исполнительном механизме необходимо установить: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Только давление питания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Нуль и диапазон (соответствие входного сигнала ходу штока)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Только демпфирование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Только чувствительность</w:t>
      </w:r>
    </w:p>
    <w:p w14:paraId="3B5B4591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4. Что означает термин «гистерезис» применительно к датчику давления?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Разность между показаниями при прямом и обратном ходе измерения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lastRenderedPageBreak/>
        <w:t>б) Время отклика датчика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Максимальная перегрузка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Температурная погрешность</w:t>
      </w:r>
    </w:p>
    <w:p w14:paraId="3788B1CE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5. Какой метод используется для юстировки оптико-механических приборов (теодолитов, нивелиров)?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Калибровка по эталонной мере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Поверка на коллиматоре или автоколлиматоре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Настройка по встроенному эталону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Механическая регулировка винтов</w:t>
      </w:r>
    </w:p>
    <w:p w14:paraId="1219F56B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6. Какое сообщение может выдать смарт-трансмиттер давления при засорении импульсной линии (при наличии диагностики)?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«Sensor error»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«Output saturated»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«Line blockage»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«Communication error»</w:t>
      </w:r>
    </w:p>
    <w:p w14:paraId="08E8CB96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7. Для чего служит функция «демпфирование» (damping) в смарт-датчике давления?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Для защиты от гидроударов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Для сглаживания быстрых колебаний выходного сигнала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Для увеличения точности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Для изменения единиц измерения</w:t>
      </w:r>
    </w:p>
    <w:p w14:paraId="65D6F86E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8. Какой тип термопары используется для измерения температур до 1600 °С в окислительной среде?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ТХА (K)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ТПП (S) или ТПР (B)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ТХК (L)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ТМК (T)</w:t>
      </w:r>
    </w:p>
    <w:p w14:paraId="030583FC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9. Что проверяют при техническом обслуживании электромагнитного расходомера?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Состояние электродов и наличие заполнения трубы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Целостность катушек возбуждения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Изоляцию цепей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Всё перечисленное</w:t>
      </w:r>
    </w:p>
    <w:p w14:paraId="05A4FCDE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10. Какой элемент в системе автоматизации выполняет функцию гальванической развязки и преобразования сигнала 4–20 мА?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Повторитель сигнала (изолирующий преобразователь)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Реле напряжения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Барьер искрозащиты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Обычный шунт</w:t>
      </w:r>
    </w:p>
    <w:p w14:paraId="25858B79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11. При капитальном ремонте сложного электронного прибора (например, автоматического потенциометра) после замены усилителя необходимо: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lastRenderedPageBreak/>
        <w:t>а) Провести полную настройку и калибровку по эталонному сигналу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Только включить питание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Заменить все элементы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Отрегулировать механическую часть</w:t>
      </w:r>
    </w:p>
    <w:p w14:paraId="0F445B9F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12. Какой протокол связи чаще всего используется для передачи данных между ПЛК и удалёнными датчиками по двухпроводной линии в промышленных сетях (поверх RS-485)?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Modbus RTU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USB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HDMI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Bluetooth</w:t>
      </w:r>
    </w:p>
    <w:p w14:paraId="4C7B8F9B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13. Что такое «мертвая зона» регулятора?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Диапазон изменения входного сигнала, при котором выходной сигнал не изменяется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Время задержки срабатывания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Область максимальной погрешности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Диапазон рабочих температур</w:t>
      </w:r>
    </w:p>
    <w:p w14:paraId="3B410F47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14. Какой материал уплотнения рекомендуется для фланцевых соединений в среде перегретого пара?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Резина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Фторопласт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Графит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Паронит (при допустимой температуре)</w:t>
      </w:r>
    </w:p>
    <w:p w14:paraId="49F3F068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15. Для чего предназначен обратный клапан в импульсной линии дифференциального манометра?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Для предотвращения утечки среды при разрыве линии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Для отсечки давления при проверке нуля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Для создания перепада давления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Для фильтрации импульсной среды</w:t>
      </w:r>
    </w:p>
    <w:p w14:paraId="2E5AA8EA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16. Какой параметр характеризует точность измерения оптического пирометра?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Класс точности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Коэффициент излучения (излучательная способность) объекта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Длина волны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Время выхода на режим</w:t>
      </w:r>
    </w:p>
    <w:p w14:paraId="670ED865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17. Какая градуировка термопары применяется для измерения в восстановительных средах при температурах выше 1000 °С?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ТХА (K)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ТВР (вольфрам-рениевая)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ТМК (T)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ТЖК (J)</w:t>
      </w:r>
    </w:p>
    <w:p w14:paraId="3F908E28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 xml:space="preserve">18. Для чего используется барьер искрозащиты (искробезопасный </w:t>
      </w: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lastRenderedPageBreak/>
        <w:t>барьер) в цепях датчиков, установленных во взрывоопасной зоне?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Для усиления сигнала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Для ограничения энергии, поступающей в опасную зону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Для преобразования сигнала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Для гальванической развязки</w:t>
      </w:r>
    </w:p>
    <w:p w14:paraId="27AA6ADA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19. Что означает маркировка IP66 на корпусе прибора КИПиА?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Защита от пыли (полная) и от сильных струй воды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Защита от пыли (частичная) и от брызг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Защита от касания пальцами и от капель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Только защита от пыли</w:t>
      </w:r>
    </w:p>
    <w:p w14:paraId="4FD1EA43" w14:textId="77777777" w:rsidR="00ED16AD" w:rsidRPr="00ED16AD" w:rsidRDefault="00ED16AD" w:rsidP="00ED16AD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ED16A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20. Какой параметр настраивается при калибровке интеллектуального датчика давления через HART-коммуникатор?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Только диапазон измерений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Нуль, диапазон, демпфирование, единицы измерения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Только нуль</w:t>
      </w:r>
      <w:r w:rsidRPr="00ED16A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Полярность подключения</w:t>
      </w:r>
    </w:p>
    <w:p w14:paraId="22D1F0F8" w14:textId="77777777" w:rsidR="00ED16AD" w:rsidRPr="00ED16AD" w:rsidRDefault="00ED16AD" w:rsidP="007F7A58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</w:p>
    <w:p w14:paraId="4B6B9A40" w14:textId="71B1C83C" w:rsidR="007F7A58" w:rsidRPr="0052495D" w:rsidRDefault="00000000" w:rsidP="007F7A58">
      <w:pPr>
        <w:widowControl w:val="0"/>
        <w:spacing w:after="0"/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</w:pPr>
      <w:r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  <w:pict w14:anchorId="35A335CE">
          <v:rect id="_x0000_i1025" style="width:0;height:.75pt" o:hralign="center" o:hrstd="t" o:hr="t" fillcolor="#a0a0a0" stroked="f"/>
        </w:pict>
      </w:r>
    </w:p>
    <w:p w14:paraId="7A096303" w14:textId="77777777" w:rsidR="007F7A58" w:rsidRPr="0052495D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Ключи ответов</w:t>
      </w:r>
    </w:p>
    <w:tbl>
      <w:tblPr>
        <w:tblStyle w:val="10"/>
        <w:tblW w:w="7508" w:type="dxa"/>
        <w:jc w:val="center"/>
        <w:tblLook w:val="04A0" w:firstRow="1" w:lastRow="0" w:firstColumn="1" w:lastColumn="0" w:noHBand="0" w:noVBand="1"/>
      </w:tblPr>
      <w:tblGrid>
        <w:gridCol w:w="3397"/>
        <w:gridCol w:w="4111"/>
      </w:tblGrid>
      <w:tr w:rsidR="007F7A58" w:rsidRPr="0052495D" w14:paraId="4A71B2B8" w14:textId="77777777" w:rsidTr="007F7A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5285B28" w14:textId="77777777" w:rsidR="007F7A58" w:rsidRPr="0052495D" w:rsidRDefault="007F7A58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№ вопроса</w:t>
            </w:r>
          </w:p>
        </w:tc>
        <w:tc>
          <w:tcPr>
            <w:tcW w:w="4111" w:type="dxa"/>
            <w:hideMark/>
          </w:tcPr>
          <w:p w14:paraId="083DEB1F" w14:textId="77777777" w:rsidR="007F7A58" w:rsidRPr="0052495D" w:rsidRDefault="007F7A58" w:rsidP="00ED16AD">
            <w:pPr>
              <w:widowControl w:val="0"/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Правильный ответ</w:t>
            </w:r>
          </w:p>
        </w:tc>
      </w:tr>
      <w:tr w:rsidR="00ED16AD" w:rsidRPr="0052495D" w14:paraId="11BF7CB6" w14:textId="77777777" w:rsidTr="00E43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6E20800" w14:textId="0DACF195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</w:t>
            </w:r>
          </w:p>
        </w:tc>
        <w:tc>
          <w:tcPr>
            <w:tcW w:w="4111" w:type="dxa"/>
            <w:vAlign w:val="center"/>
          </w:tcPr>
          <w:p w14:paraId="2859A298" w14:textId="3EBC9727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б</w:t>
            </w:r>
          </w:p>
        </w:tc>
      </w:tr>
      <w:tr w:rsidR="00ED16AD" w:rsidRPr="0052495D" w14:paraId="30FA3F6E" w14:textId="77777777" w:rsidTr="00E430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A1FFD46" w14:textId="63FF8B95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2</w:t>
            </w:r>
          </w:p>
        </w:tc>
        <w:tc>
          <w:tcPr>
            <w:tcW w:w="4111" w:type="dxa"/>
            <w:vAlign w:val="center"/>
          </w:tcPr>
          <w:p w14:paraId="3844583F" w14:textId="5D9AB9DB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в</w:t>
            </w:r>
          </w:p>
        </w:tc>
      </w:tr>
      <w:tr w:rsidR="00ED16AD" w:rsidRPr="0052495D" w14:paraId="7562104F" w14:textId="77777777" w:rsidTr="00E43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B6030F0" w14:textId="13D8E186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3</w:t>
            </w:r>
          </w:p>
        </w:tc>
        <w:tc>
          <w:tcPr>
            <w:tcW w:w="4111" w:type="dxa"/>
            <w:vAlign w:val="center"/>
          </w:tcPr>
          <w:p w14:paraId="04420FBA" w14:textId="025098CA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б</w:t>
            </w:r>
          </w:p>
        </w:tc>
      </w:tr>
      <w:tr w:rsidR="00ED16AD" w:rsidRPr="0052495D" w14:paraId="058E857D" w14:textId="77777777" w:rsidTr="00E430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E189A50" w14:textId="69023F51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4</w:t>
            </w:r>
          </w:p>
        </w:tc>
        <w:tc>
          <w:tcPr>
            <w:tcW w:w="4111" w:type="dxa"/>
            <w:vAlign w:val="center"/>
          </w:tcPr>
          <w:p w14:paraId="20E4D365" w14:textId="164400A4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а</w:t>
            </w:r>
          </w:p>
        </w:tc>
      </w:tr>
      <w:tr w:rsidR="00ED16AD" w:rsidRPr="0052495D" w14:paraId="60470BF2" w14:textId="77777777" w:rsidTr="00E43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7A3BDF0" w14:textId="49D94182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5</w:t>
            </w:r>
          </w:p>
        </w:tc>
        <w:tc>
          <w:tcPr>
            <w:tcW w:w="4111" w:type="dxa"/>
            <w:vAlign w:val="center"/>
          </w:tcPr>
          <w:p w14:paraId="6FBA7C7F" w14:textId="2EB2FF54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б</w:t>
            </w:r>
          </w:p>
        </w:tc>
      </w:tr>
      <w:tr w:rsidR="00ED16AD" w:rsidRPr="0052495D" w14:paraId="140CEC7C" w14:textId="77777777" w:rsidTr="00E430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0A22DD7" w14:textId="23FA10F5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6</w:t>
            </w:r>
          </w:p>
        </w:tc>
        <w:tc>
          <w:tcPr>
            <w:tcW w:w="4111" w:type="dxa"/>
            <w:vAlign w:val="center"/>
          </w:tcPr>
          <w:p w14:paraId="08C54C4D" w14:textId="4B695FDE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в</w:t>
            </w:r>
          </w:p>
        </w:tc>
      </w:tr>
      <w:tr w:rsidR="00ED16AD" w:rsidRPr="0052495D" w14:paraId="27CFE65A" w14:textId="77777777" w:rsidTr="00E43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ED9019A" w14:textId="248FB1D3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7</w:t>
            </w:r>
          </w:p>
        </w:tc>
        <w:tc>
          <w:tcPr>
            <w:tcW w:w="4111" w:type="dxa"/>
            <w:vAlign w:val="center"/>
          </w:tcPr>
          <w:p w14:paraId="761F3F64" w14:textId="37A5ADE4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б</w:t>
            </w:r>
          </w:p>
        </w:tc>
      </w:tr>
      <w:tr w:rsidR="00ED16AD" w:rsidRPr="0052495D" w14:paraId="29A42FA4" w14:textId="77777777" w:rsidTr="00E430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6DC4CA75" w14:textId="6A0CCD2E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8</w:t>
            </w:r>
          </w:p>
        </w:tc>
        <w:tc>
          <w:tcPr>
            <w:tcW w:w="4111" w:type="dxa"/>
            <w:vAlign w:val="center"/>
          </w:tcPr>
          <w:p w14:paraId="3197DA73" w14:textId="08285740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б</w:t>
            </w:r>
          </w:p>
        </w:tc>
      </w:tr>
      <w:tr w:rsidR="00ED16AD" w:rsidRPr="0052495D" w14:paraId="4E2BD0CD" w14:textId="77777777" w:rsidTr="00E43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1AC47375" w14:textId="0EA7D731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9</w:t>
            </w:r>
          </w:p>
        </w:tc>
        <w:tc>
          <w:tcPr>
            <w:tcW w:w="4111" w:type="dxa"/>
            <w:vAlign w:val="center"/>
          </w:tcPr>
          <w:p w14:paraId="7D8E10EA" w14:textId="57F73B55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г</w:t>
            </w:r>
          </w:p>
        </w:tc>
      </w:tr>
      <w:tr w:rsidR="00ED16AD" w:rsidRPr="0052495D" w14:paraId="7A343540" w14:textId="77777777" w:rsidTr="00E430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1F6229E" w14:textId="42ABFF20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10</w:t>
            </w:r>
          </w:p>
        </w:tc>
        <w:tc>
          <w:tcPr>
            <w:tcW w:w="4111" w:type="dxa"/>
            <w:vAlign w:val="center"/>
          </w:tcPr>
          <w:p w14:paraId="5A9AA837" w14:textId="5B6740E5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а</w:t>
            </w:r>
          </w:p>
        </w:tc>
      </w:tr>
      <w:tr w:rsidR="00ED16AD" w:rsidRPr="0052495D" w14:paraId="71D960FF" w14:textId="77777777" w:rsidTr="00E43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3FEBBEFA" w14:textId="23317BF7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11</w:t>
            </w:r>
          </w:p>
        </w:tc>
        <w:tc>
          <w:tcPr>
            <w:tcW w:w="4111" w:type="dxa"/>
            <w:vAlign w:val="center"/>
          </w:tcPr>
          <w:p w14:paraId="520A57DB" w14:textId="3C6D865A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а</w:t>
            </w:r>
          </w:p>
        </w:tc>
      </w:tr>
      <w:tr w:rsidR="00ED16AD" w:rsidRPr="0052495D" w14:paraId="2F536372" w14:textId="77777777" w:rsidTr="00E430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3B6AFAD1" w14:textId="50C7F972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12</w:t>
            </w:r>
          </w:p>
        </w:tc>
        <w:tc>
          <w:tcPr>
            <w:tcW w:w="4111" w:type="dxa"/>
            <w:vAlign w:val="center"/>
          </w:tcPr>
          <w:p w14:paraId="1224F839" w14:textId="22B96095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а</w:t>
            </w:r>
          </w:p>
        </w:tc>
      </w:tr>
      <w:tr w:rsidR="00ED16AD" w:rsidRPr="0052495D" w14:paraId="62A31668" w14:textId="77777777" w:rsidTr="00E43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D1AE3DB" w14:textId="3CBB099F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13</w:t>
            </w:r>
          </w:p>
        </w:tc>
        <w:tc>
          <w:tcPr>
            <w:tcW w:w="4111" w:type="dxa"/>
            <w:vAlign w:val="center"/>
          </w:tcPr>
          <w:p w14:paraId="7BA4216C" w14:textId="6E6CFC44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а</w:t>
            </w:r>
          </w:p>
        </w:tc>
      </w:tr>
      <w:tr w:rsidR="00ED16AD" w:rsidRPr="0052495D" w14:paraId="4306E811" w14:textId="77777777" w:rsidTr="00E430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59F7C75" w14:textId="66169EEF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14</w:t>
            </w:r>
          </w:p>
        </w:tc>
        <w:tc>
          <w:tcPr>
            <w:tcW w:w="4111" w:type="dxa"/>
            <w:vAlign w:val="center"/>
          </w:tcPr>
          <w:p w14:paraId="727664D3" w14:textId="0CDC15C3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в</w:t>
            </w:r>
          </w:p>
        </w:tc>
      </w:tr>
      <w:tr w:rsidR="00ED16AD" w:rsidRPr="0052495D" w14:paraId="14E55EB9" w14:textId="77777777" w:rsidTr="00E43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B019FED" w14:textId="723B92A2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15</w:t>
            </w:r>
          </w:p>
        </w:tc>
        <w:tc>
          <w:tcPr>
            <w:tcW w:w="4111" w:type="dxa"/>
            <w:vAlign w:val="center"/>
          </w:tcPr>
          <w:p w14:paraId="08613971" w14:textId="727544EA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а</w:t>
            </w:r>
          </w:p>
        </w:tc>
      </w:tr>
      <w:tr w:rsidR="00ED16AD" w:rsidRPr="0052495D" w14:paraId="1FEC7CB4" w14:textId="77777777" w:rsidTr="00E430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3E6F9B4D" w14:textId="17E1ACC9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16</w:t>
            </w:r>
          </w:p>
        </w:tc>
        <w:tc>
          <w:tcPr>
            <w:tcW w:w="4111" w:type="dxa"/>
            <w:vAlign w:val="center"/>
          </w:tcPr>
          <w:p w14:paraId="5AA5A65F" w14:textId="47AE6486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б</w:t>
            </w:r>
          </w:p>
        </w:tc>
      </w:tr>
      <w:tr w:rsidR="00ED16AD" w:rsidRPr="0052495D" w14:paraId="42415342" w14:textId="77777777" w:rsidTr="00E43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E78D856" w14:textId="085349CA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17</w:t>
            </w:r>
          </w:p>
        </w:tc>
        <w:tc>
          <w:tcPr>
            <w:tcW w:w="4111" w:type="dxa"/>
            <w:vAlign w:val="center"/>
          </w:tcPr>
          <w:p w14:paraId="0D103802" w14:textId="7E428D71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б</w:t>
            </w:r>
          </w:p>
        </w:tc>
      </w:tr>
      <w:tr w:rsidR="00ED16AD" w:rsidRPr="0052495D" w14:paraId="778BE73B" w14:textId="77777777" w:rsidTr="00E430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5F23DD19" w14:textId="5A3917B1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18</w:t>
            </w:r>
          </w:p>
        </w:tc>
        <w:tc>
          <w:tcPr>
            <w:tcW w:w="4111" w:type="dxa"/>
            <w:vAlign w:val="center"/>
          </w:tcPr>
          <w:p w14:paraId="7DE5E4EA" w14:textId="5B4ED404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б</w:t>
            </w:r>
          </w:p>
        </w:tc>
      </w:tr>
      <w:tr w:rsidR="00ED16AD" w:rsidRPr="0052495D" w14:paraId="20190EC9" w14:textId="77777777" w:rsidTr="00E43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D32B6F2" w14:textId="7A287AD0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19</w:t>
            </w:r>
          </w:p>
        </w:tc>
        <w:tc>
          <w:tcPr>
            <w:tcW w:w="4111" w:type="dxa"/>
            <w:vAlign w:val="center"/>
          </w:tcPr>
          <w:p w14:paraId="2DA14D23" w14:textId="7DFC63D6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а</w:t>
            </w:r>
          </w:p>
        </w:tc>
      </w:tr>
      <w:tr w:rsidR="00ED16AD" w:rsidRPr="0052495D" w14:paraId="3263EBDF" w14:textId="77777777" w:rsidTr="00E430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C58EB0A" w14:textId="568F06B2" w:rsidR="00ED16AD" w:rsidRPr="0052495D" w:rsidRDefault="00ED16AD" w:rsidP="00ED16AD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20</w:t>
            </w:r>
          </w:p>
        </w:tc>
        <w:tc>
          <w:tcPr>
            <w:tcW w:w="4111" w:type="dxa"/>
            <w:vAlign w:val="center"/>
          </w:tcPr>
          <w:p w14:paraId="7A3DDD69" w14:textId="4800C18A" w:rsidR="00ED16AD" w:rsidRPr="00ED16AD" w:rsidRDefault="00ED16AD" w:rsidP="00ED16AD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ED16A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б</w:t>
            </w:r>
          </w:p>
        </w:tc>
      </w:tr>
    </w:tbl>
    <w:p w14:paraId="6CEB00F3" w14:textId="77777777" w:rsidR="007F7A58" w:rsidRPr="0052495D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</w:pPr>
    </w:p>
    <w:sectPr w:rsidR="007F7A58" w:rsidRPr="00524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67C"/>
    <w:multiLevelType w:val="multilevel"/>
    <w:tmpl w:val="E2BA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72641"/>
    <w:multiLevelType w:val="hybridMultilevel"/>
    <w:tmpl w:val="52D06F90"/>
    <w:lvl w:ilvl="0" w:tplc="B720F8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17138A"/>
    <w:multiLevelType w:val="multilevel"/>
    <w:tmpl w:val="95FE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533581">
    <w:abstractNumId w:val="1"/>
  </w:num>
  <w:num w:numId="2" w16cid:durableId="1069302188">
    <w:abstractNumId w:val="0"/>
  </w:num>
  <w:num w:numId="3" w16cid:durableId="590742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804"/>
    <w:rsid w:val="00123803"/>
    <w:rsid w:val="00164B61"/>
    <w:rsid w:val="001B4097"/>
    <w:rsid w:val="001E51D2"/>
    <w:rsid w:val="00292278"/>
    <w:rsid w:val="002C2297"/>
    <w:rsid w:val="00333E26"/>
    <w:rsid w:val="00367841"/>
    <w:rsid w:val="00371CAE"/>
    <w:rsid w:val="003D05E9"/>
    <w:rsid w:val="00416099"/>
    <w:rsid w:val="004277DE"/>
    <w:rsid w:val="00480F46"/>
    <w:rsid w:val="004C5681"/>
    <w:rsid w:val="0052495D"/>
    <w:rsid w:val="0063163D"/>
    <w:rsid w:val="00691B5B"/>
    <w:rsid w:val="00701DD0"/>
    <w:rsid w:val="00715BE3"/>
    <w:rsid w:val="007D56F1"/>
    <w:rsid w:val="007F09E1"/>
    <w:rsid w:val="007F2CAD"/>
    <w:rsid w:val="007F7A58"/>
    <w:rsid w:val="008F4804"/>
    <w:rsid w:val="009469D2"/>
    <w:rsid w:val="009869FA"/>
    <w:rsid w:val="009974F6"/>
    <w:rsid w:val="009D05BA"/>
    <w:rsid w:val="00A62C9B"/>
    <w:rsid w:val="00AE69CD"/>
    <w:rsid w:val="00CB0DB4"/>
    <w:rsid w:val="00D12808"/>
    <w:rsid w:val="00D17666"/>
    <w:rsid w:val="00D4680A"/>
    <w:rsid w:val="00ED067B"/>
    <w:rsid w:val="00ED16AD"/>
    <w:rsid w:val="00F32406"/>
    <w:rsid w:val="00F557EB"/>
    <w:rsid w:val="00F9720E"/>
    <w:rsid w:val="00FC74BD"/>
    <w:rsid w:val="00FE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A87B2"/>
  <w15:chartTrackingRefBased/>
  <w15:docId w15:val="{77F6866D-3564-4CEF-8689-118B2556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69FA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39"/>
    <w:rsid w:val="001B409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1B4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rganictextcontentspan">
    <w:name w:val="organictextcontentspan"/>
    <w:basedOn w:val="a0"/>
    <w:rsid w:val="00F9720E"/>
  </w:style>
  <w:style w:type="table" w:styleId="10">
    <w:name w:val="Plain Table 1"/>
    <w:basedOn w:val="a1"/>
    <w:uiPriority w:val="41"/>
    <w:rsid w:val="00A62C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38485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  <w:div w:id="75347950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08418357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762141210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465897288">
          <w:marLeft w:val="0"/>
          <w:marRight w:val="0"/>
          <w:marTop w:val="0"/>
          <w:marBottom w:val="300"/>
          <w:divBdr>
            <w:top w:val="single" w:sz="6" w:space="11" w:color="D6E9C6"/>
            <w:left w:val="single" w:sz="6" w:space="11" w:color="D6E9C6"/>
            <w:bottom w:val="single" w:sz="6" w:space="11" w:color="D6E9C6"/>
            <w:right w:val="single" w:sz="6" w:space="11" w:color="D6E9C6"/>
          </w:divBdr>
          <w:divsChild>
            <w:div w:id="965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445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55002400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</w:divsChild>
    </w:div>
    <w:div w:id="13177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21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1132">
          <w:marLeft w:val="3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9</cp:revision>
  <dcterms:created xsi:type="dcterms:W3CDTF">2026-01-10T12:17:00Z</dcterms:created>
  <dcterms:modified xsi:type="dcterms:W3CDTF">2026-04-06T16:21:00Z</dcterms:modified>
</cp:coreProperties>
</file>