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79F9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6A860CD3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(профессиональная переподготовка)</w:t>
      </w:r>
    </w:p>
    <w:p w14:paraId="33A6E833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Заземление и заземляющие устройства, их монтаж</w:t>
      </w:r>
    </w:p>
    <w:p w14:paraId="2526B56F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Продолжительность:</w:t>
      </w:r>
      <w:r w:rsidRPr="00C63FF3">
        <w:rPr>
          <w:rFonts w:ascii="Times New Roman" w:hAnsi="Times New Roman" w:cs="Times New Roman"/>
        </w:rPr>
        <w:t> 2 академических часа</w:t>
      </w:r>
    </w:p>
    <w:p w14:paraId="590B330C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C63FF3">
        <w:rPr>
          <w:rFonts w:ascii="Times New Roman" w:hAnsi="Times New Roman" w:cs="Times New Roman"/>
          <w:b/>
          <w:bCs/>
        </w:rPr>
        <w:t>:</w:t>
      </w:r>
      <w:r w:rsidRPr="00C63FF3">
        <w:rPr>
          <w:rFonts w:ascii="Times New Roman" w:hAnsi="Times New Roman" w:cs="Times New Roman"/>
        </w:rPr>
        <w:t> Освоить</w:t>
      </w:r>
      <w:proofErr w:type="gramEnd"/>
      <w:r w:rsidRPr="00C63FF3">
        <w:rPr>
          <w:rFonts w:ascii="Times New Roman" w:hAnsi="Times New Roman" w:cs="Times New Roman"/>
        </w:rPr>
        <w:t xml:space="preserve"> назначение, конструкцию и нормативные требования к системам заземления, изучить практическую технологию монтажа заземляющих устройств и особенности их применения в системах КИПиА с учетом требований электробезопасности.</w:t>
      </w:r>
    </w:p>
    <w:p w14:paraId="1DB23764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1. Назначение, виды и нормативная база</w:t>
      </w:r>
    </w:p>
    <w:p w14:paraId="5903BD9C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1.1. Роль и виды систем заземления</w:t>
      </w:r>
    </w:p>
    <w:p w14:paraId="7F8DF20B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Система заземления — обязательный элемент любой электроустановки, выполняющий три ключевые функции:</w:t>
      </w:r>
    </w:p>
    <w:p w14:paraId="038B912D" w14:textId="77777777" w:rsidR="00C63FF3" w:rsidRPr="00C63FF3" w:rsidRDefault="00C63FF3" w:rsidP="00C63F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Защита персонала</w:t>
      </w:r>
      <w:r w:rsidRPr="00C63FF3">
        <w:rPr>
          <w:rFonts w:ascii="Times New Roman" w:hAnsi="Times New Roman" w:cs="Times New Roman"/>
        </w:rPr>
        <w:t> от поражения электрическим током при повреждении изоляции.</w:t>
      </w:r>
    </w:p>
    <w:p w14:paraId="1C4D2485" w14:textId="77777777" w:rsidR="00C63FF3" w:rsidRPr="00C63FF3" w:rsidRDefault="00C63FF3" w:rsidP="00C63F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Обеспечение нормальной работы</w:t>
      </w:r>
      <w:r w:rsidRPr="00C63FF3">
        <w:rPr>
          <w:rFonts w:ascii="Times New Roman" w:hAnsi="Times New Roman" w:cs="Times New Roman"/>
        </w:rPr>
        <w:t> электрооборудования и точных измерительных цепей.</w:t>
      </w:r>
    </w:p>
    <w:p w14:paraId="567ECC7F" w14:textId="77777777" w:rsidR="00C63FF3" w:rsidRPr="00C63FF3" w:rsidRDefault="00C63FF3" w:rsidP="00C63F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Защита от электромагнитных помех</w:t>
      </w:r>
      <w:r w:rsidRPr="00C63FF3">
        <w:rPr>
          <w:rFonts w:ascii="Times New Roman" w:hAnsi="Times New Roman" w:cs="Times New Roman"/>
        </w:rPr>
        <w:t> и перенапряжений.</w:t>
      </w:r>
    </w:p>
    <w:p w14:paraId="5977F73B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В системах КИПиА, где используются чувствительные датчики, контроллеры и сигнальные линии, корректное заземление критически важно для обеспечения помехоустойчивости и точности измерений.</w:t>
      </w:r>
    </w:p>
    <w:p w14:paraId="6A547D21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Основные виды заземления:</w:t>
      </w:r>
    </w:p>
    <w:p w14:paraId="46514E01" w14:textId="77777777" w:rsidR="00C63FF3" w:rsidRPr="00C63FF3" w:rsidRDefault="00C63FF3" w:rsidP="00C63F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Защитное заземление:</w:t>
      </w:r>
      <w:r w:rsidRPr="00C63FF3">
        <w:rPr>
          <w:rFonts w:ascii="Times New Roman" w:hAnsi="Times New Roman" w:cs="Times New Roman"/>
        </w:rPr>
        <w:t> Соединение с землей открытых проводящих частей (корпусов щитов, приводов) для защиты человека от поражения током.</w:t>
      </w:r>
    </w:p>
    <w:p w14:paraId="382A4F3C" w14:textId="77777777" w:rsidR="00C63FF3" w:rsidRPr="00C63FF3" w:rsidRDefault="00C63FF3" w:rsidP="00C63F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Рабочее (функциональное) заземление:</w:t>
      </w:r>
      <w:r w:rsidRPr="00C63FF3">
        <w:rPr>
          <w:rFonts w:ascii="Times New Roman" w:hAnsi="Times New Roman" w:cs="Times New Roman"/>
        </w:rPr>
        <w:t> Заземление точек токоведущих частей, необходимое для нормальной работы электроустановки (например, нейтрали трансформаторов, аналоговой «земли» входных модулей ПЛК).</w:t>
      </w:r>
    </w:p>
    <w:p w14:paraId="4A2E8697" w14:textId="77777777" w:rsidR="00C63FF3" w:rsidRDefault="00C63FF3" w:rsidP="00C63FF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Защитное зануление:</w:t>
      </w:r>
      <w:r w:rsidRPr="00C63FF3">
        <w:rPr>
          <w:rFonts w:ascii="Times New Roman" w:hAnsi="Times New Roman" w:cs="Times New Roman"/>
        </w:rPr>
        <w:t> Соединение открытых проводящих частей с нулевым защитным проводником (PE) в системах TN для автоматического отключения питания при замыкании на корпус.</w:t>
      </w:r>
    </w:p>
    <w:p w14:paraId="0077B173" w14:textId="77777777" w:rsidR="00383233" w:rsidRDefault="00383233" w:rsidP="00383233">
      <w:pPr>
        <w:rPr>
          <w:rFonts w:ascii="Times New Roman" w:hAnsi="Times New Roman" w:cs="Times New Roman"/>
        </w:rPr>
      </w:pPr>
    </w:p>
    <w:p w14:paraId="2F56EF76" w14:textId="77777777" w:rsidR="00383233" w:rsidRDefault="00383233" w:rsidP="00383233">
      <w:pPr>
        <w:rPr>
          <w:rFonts w:ascii="Times New Roman" w:hAnsi="Times New Roman" w:cs="Times New Roman"/>
        </w:rPr>
      </w:pPr>
    </w:p>
    <w:p w14:paraId="28678D63" w14:textId="77777777" w:rsidR="00383233" w:rsidRDefault="00383233" w:rsidP="00383233">
      <w:pPr>
        <w:rPr>
          <w:rFonts w:ascii="Times New Roman" w:hAnsi="Times New Roman" w:cs="Times New Roman"/>
        </w:rPr>
      </w:pPr>
    </w:p>
    <w:p w14:paraId="6F65CAE6" w14:textId="77777777" w:rsidR="00383233" w:rsidRPr="00C63FF3" w:rsidRDefault="00383233" w:rsidP="00383233">
      <w:pPr>
        <w:rPr>
          <w:rFonts w:ascii="Times New Roman" w:hAnsi="Times New Roman" w:cs="Times New Roman"/>
        </w:rPr>
      </w:pPr>
    </w:p>
    <w:p w14:paraId="75EE27DE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i/>
          <w:iCs/>
        </w:rPr>
        <w:lastRenderedPageBreak/>
        <w:t>Таблица 1. Применение видов заземления в системах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1700"/>
        <w:gridCol w:w="2973"/>
        <w:gridCol w:w="4536"/>
      </w:tblGrid>
      <w:tr w:rsidR="00C63FF3" w:rsidRPr="00C63FF3" w14:paraId="7EC04ED9" w14:textId="77777777" w:rsidTr="00C63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C67C2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Вид заземления</w:t>
            </w:r>
          </w:p>
        </w:tc>
        <w:tc>
          <w:tcPr>
            <w:tcW w:w="2973" w:type="dxa"/>
            <w:hideMark/>
          </w:tcPr>
          <w:p w14:paraId="5BA55DE8" w14:textId="77777777" w:rsidR="00C63FF3" w:rsidRPr="00C63FF3" w:rsidRDefault="00C63FF3" w:rsidP="00C63F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Основная цель</w:t>
            </w:r>
          </w:p>
        </w:tc>
        <w:tc>
          <w:tcPr>
            <w:tcW w:w="4536" w:type="dxa"/>
            <w:hideMark/>
          </w:tcPr>
          <w:p w14:paraId="721084B7" w14:textId="77777777" w:rsidR="00C63FF3" w:rsidRPr="00C63FF3" w:rsidRDefault="00C63FF3" w:rsidP="00C63F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Пример в КИПиА</w:t>
            </w:r>
          </w:p>
        </w:tc>
      </w:tr>
      <w:tr w:rsidR="00C63FF3" w:rsidRPr="00C63FF3" w14:paraId="1FB426D8" w14:textId="77777777" w:rsidTr="00C63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DCA1A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Защитное</w:t>
            </w:r>
          </w:p>
        </w:tc>
        <w:tc>
          <w:tcPr>
            <w:tcW w:w="2973" w:type="dxa"/>
            <w:hideMark/>
          </w:tcPr>
          <w:p w14:paraId="6A5F173E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Электробезопасность персонала</w:t>
            </w:r>
          </w:p>
        </w:tc>
        <w:tc>
          <w:tcPr>
            <w:tcW w:w="4536" w:type="dxa"/>
            <w:hideMark/>
          </w:tcPr>
          <w:p w14:paraId="5D0B9085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Заземление корпуса шкафа управления, исполнительного механизма.</w:t>
            </w:r>
          </w:p>
        </w:tc>
      </w:tr>
      <w:tr w:rsidR="00C63FF3" w:rsidRPr="00C63FF3" w14:paraId="643903AD" w14:textId="77777777" w:rsidTr="00C63F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2EEDB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Рабочее</w:t>
            </w:r>
          </w:p>
        </w:tc>
        <w:tc>
          <w:tcPr>
            <w:tcW w:w="2973" w:type="dxa"/>
            <w:hideMark/>
          </w:tcPr>
          <w:p w14:paraId="6BD21ED9" w14:textId="77777777" w:rsidR="00C63FF3" w:rsidRPr="00C63FF3" w:rsidRDefault="00C63FF3" w:rsidP="00C63F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Корректная работа измерительных цепей</w:t>
            </w:r>
          </w:p>
        </w:tc>
        <w:tc>
          <w:tcPr>
            <w:tcW w:w="4536" w:type="dxa"/>
            <w:hideMark/>
          </w:tcPr>
          <w:p w14:paraId="76F65C1F" w14:textId="77777777" w:rsidR="00C63FF3" w:rsidRPr="00C63FF3" w:rsidRDefault="00C63FF3" w:rsidP="00C63F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Заземление экрана аналогового кабеля, опорной точки измерительного усилителя.</w:t>
            </w:r>
          </w:p>
        </w:tc>
      </w:tr>
      <w:tr w:rsidR="00C63FF3" w:rsidRPr="00C63FF3" w14:paraId="3B09B5E6" w14:textId="77777777" w:rsidTr="00C63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EEBC5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Зануление</w:t>
            </w:r>
          </w:p>
        </w:tc>
        <w:tc>
          <w:tcPr>
            <w:tcW w:w="2973" w:type="dxa"/>
            <w:hideMark/>
          </w:tcPr>
          <w:p w14:paraId="40B7E24C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Защита путем автоматического отключения питания</w:t>
            </w:r>
          </w:p>
        </w:tc>
        <w:tc>
          <w:tcPr>
            <w:tcW w:w="4536" w:type="dxa"/>
            <w:hideMark/>
          </w:tcPr>
          <w:p w14:paraId="69714FA7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Подключение корпуса прибора к шине PE в сети типа TN-S.</w:t>
            </w:r>
          </w:p>
        </w:tc>
      </w:tr>
    </w:tbl>
    <w:p w14:paraId="7E941889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1.2. Нормативная база</w:t>
      </w:r>
      <w:r w:rsidRPr="00C63FF3">
        <w:rPr>
          <w:rFonts w:ascii="Times New Roman" w:hAnsi="Times New Roman" w:cs="Times New Roman"/>
        </w:rPr>
        <w:br/>
        <w:t>Монтаж и эксплуатация заземляющих устройств регламентируются:</w:t>
      </w:r>
    </w:p>
    <w:p w14:paraId="127E33C3" w14:textId="77777777" w:rsidR="00C63FF3" w:rsidRPr="00C63FF3" w:rsidRDefault="00C63FF3" w:rsidP="00C63F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Правила устройства электроустановок (ПУЭ), глава 1.7</w:t>
      </w:r>
      <w:r w:rsidRPr="00C63FF3">
        <w:rPr>
          <w:rFonts w:ascii="Times New Roman" w:hAnsi="Times New Roman" w:cs="Times New Roman"/>
        </w:rPr>
        <w:t> — основные требования.</w:t>
      </w:r>
    </w:p>
    <w:p w14:paraId="0E947A36" w14:textId="77777777" w:rsidR="00C63FF3" w:rsidRPr="00C63FF3" w:rsidRDefault="00C63FF3" w:rsidP="00C63F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ГОСТ Р 50571.5.54-2013</w:t>
      </w:r>
      <w:r w:rsidRPr="00C63FF3">
        <w:rPr>
          <w:rFonts w:ascii="Times New Roman" w:hAnsi="Times New Roman" w:cs="Times New Roman"/>
        </w:rPr>
        <w:t> — требования к заземляющим устройствам и защитным проводникам.</w:t>
      </w:r>
    </w:p>
    <w:p w14:paraId="71213032" w14:textId="77777777" w:rsidR="00C63FF3" w:rsidRPr="00C63FF3" w:rsidRDefault="00C63FF3" w:rsidP="00C63FF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СП 437.1325800.2018</w:t>
      </w:r>
      <w:r w:rsidRPr="00C63FF3">
        <w:rPr>
          <w:rFonts w:ascii="Times New Roman" w:hAnsi="Times New Roman" w:cs="Times New Roman"/>
        </w:rPr>
        <w:t> — правила проектирования и монтажа заземляющих устройств.</w:t>
      </w:r>
    </w:p>
    <w:p w14:paraId="2142F26A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2. Конструкция и монтаж заземляющих устройств</w:t>
      </w:r>
    </w:p>
    <w:p w14:paraId="205A96EA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2.1. Конструкция заземляющего устройства (ЗУ)</w:t>
      </w:r>
      <w:r w:rsidRPr="00C63FF3">
        <w:rPr>
          <w:rFonts w:ascii="Times New Roman" w:hAnsi="Times New Roman" w:cs="Times New Roman"/>
        </w:rPr>
        <w:br/>
        <w:t>ЗУ состоит из двух основных элементов:</w:t>
      </w:r>
    </w:p>
    <w:p w14:paraId="4E5C50A5" w14:textId="77777777" w:rsidR="00C63FF3" w:rsidRPr="00C63FF3" w:rsidRDefault="00C63FF3" w:rsidP="00C63FF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Заземлитель (контур)</w:t>
      </w:r>
      <w:proofErr w:type="gramStart"/>
      <w:r w:rsidRPr="00C63FF3">
        <w:rPr>
          <w:rFonts w:ascii="Times New Roman" w:hAnsi="Times New Roman" w:cs="Times New Roman"/>
          <w:b/>
          <w:bCs/>
        </w:rPr>
        <w:t>:</w:t>
      </w:r>
      <w:r w:rsidRPr="00C63FF3">
        <w:rPr>
          <w:rFonts w:ascii="Times New Roman" w:hAnsi="Times New Roman" w:cs="Times New Roman"/>
        </w:rPr>
        <w:t> Находится</w:t>
      </w:r>
      <w:proofErr w:type="gramEnd"/>
      <w:r w:rsidRPr="00C63FF3">
        <w:rPr>
          <w:rFonts w:ascii="Times New Roman" w:hAnsi="Times New Roman" w:cs="Times New Roman"/>
        </w:rPr>
        <w:t xml:space="preserve"> в грунте. Может быть естественным (арматура фундамента, трубопроводы) или искусственным (специально смонтированные электроды).</w:t>
      </w:r>
    </w:p>
    <w:p w14:paraId="468EA847" w14:textId="77777777" w:rsidR="00C63FF3" w:rsidRPr="00C63FF3" w:rsidRDefault="00C63FF3" w:rsidP="00C63FF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Заземляющие проводники</w:t>
      </w:r>
      <w:proofErr w:type="gramStart"/>
      <w:r w:rsidRPr="00C63FF3">
        <w:rPr>
          <w:rFonts w:ascii="Times New Roman" w:hAnsi="Times New Roman" w:cs="Times New Roman"/>
          <w:b/>
          <w:bCs/>
        </w:rPr>
        <w:t>:</w:t>
      </w:r>
      <w:r w:rsidRPr="00C63FF3">
        <w:rPr>
          <w:rFonts w:ascii="Times New Roman" w:hAnsi="Times New Roman" w:cs="Times New Roman"/>
        </w:rPr>
        <w:t> Соединяют</w:t>
      </w:r>
      <w:proofErr w:type="gramEnd"/>
      <w:r w:rsidRPr="00C63FF3">
        <w:rPr>
          <w:rFonts w:ascii="Times New Roman" w:hAnsi="Times New Roman" w:cs="Times New Roman"/>
        </w:rPr>
        <w:t xml:space="preserve"> заземлитель с главной заземляющей шиной (ГЗШ) и оборудованием.</w:t>
      </w:r>
    </w:p>
    <w:p w14:paraId="69DA7991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Для искусственного контура применяют:</w:t>
      </w:r>
    </w:p>
    <w:p w14:paraId="7D769E57" w14:textId="77777777" w:rsidR="00C63FF3" w:rsidRPr="00C63FF3" w:rsidRDefault="00C63FF3" w:rsidP="00C63FF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Вертикальные электроды:</w:t>
      </w:r>
      <w:r w:rsidRPr="00C63FF3">
        <w:rPr>
          <w:rFonts w:ascii="Times New Roman" w:hAnsi="Times New Roman" w:cs="Times New Roman"/>
        </w:rPr>
        <w:t> стальные оцинкованные стержни, уголки длиной 2–3 м.</w:t>
      </w:r>
    </w:p>
    <w:p w14:paraId="4AA57AAC" w14:textId="77777777" w:rsidR="00C63FF3" w:rsidRPr="00C63FF3" w:rsidRDefault="00C63FF3" w:rsidP="00C63FF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Горизонтальная связь:</w:t>
      </w:r>
      <w:r w:rsidRPr="00C63FF3">
        <w:rPr>
          <w:rFonts w:ascii="Times New Roman" w:hAnsi="Times New Roman" w:cs="Times New Roman"/>
        </w:rPr>
        <w:t> стальная полоса 40х4 мм, соединяющая вертикальные электроды.</w:t>
      </w:r>
    </w:p>
    <w:p w14:paraId="495FF71E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2.2. Технология монтажа искусственного контура</w:t>
      </w:r>
    </w:p>
    <w:p w14:paraId="0198238D" w14:textId="77777777" w:rsidR="00C63FF3" w:rsidRPr="00C63FF3" w:rsidRDefault="00C63FF3" w:rsidP="00C63FF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Подготовка:</w:t>
      </w:r>
      <w:r w:rsidRPr="00C63FF3">
        <w:rPr>
          <w:rFonts w:ascii="Times New Roman" w:hAnsi="Times New Roman" w:cs="Times New Roman"/>
        </w:rPr>
        <w:t> Изучение проекта, разметка трассы.</w:t>
      </w:r>
    </w:p>
    <w:p w14:paraId="4498900B" w14:textId="77777777" w:rsidR="00C63FF3" w:rsidRPr="00C63FF3" w:rsidRDefault="00C63FF3" w:rsidP="00C63FF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Установка вертикальных электродов:</w:t>
      </w:r>
      <w:r w:rsidRPr="00C63FF3">
        <w:rPr>
          <w:rFonts w:ascii="Times New Roman" w:hAnsi="Times New Roman" w:cs="Times New Roman"/>
        </w:rPr>
        <w:t> Забивка на глубину 2–3 м. Верх электрода должен находиться ниже уровня земли на 0,5–0,7 м.</w:t>
      </w:r>
    </w:p>
    <w:p w14:paraId="2BDADC33" w14:textId="77777777" w:rsidR="00C63FF3" w:rsidRPr="00C63FF3" w:rsidRDefault="00C63FF3" w:rsidP="00C63FF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lastRenderedPageBreak/>
        <w:t>Монтаж горизонтальной связи:</w:t>
      </w:r>
      <w:r w:rsidRPr="00C63FF3">
        <w:rPr>
          <w:rFonts w:ascii="Times New Roman" w:hAnsi="Times New Roman" w:cs="Times New Roman"/>
        </w:rPr>
        <w:t> Укладка полосы в траншею глубиной 0,5–0,8 м. </w:t>
      </w:r>
      <w:r w:rsidRPr="00C63FF3">
        <w:rPr>
          <w:rFonts w:ascii="Times New Roman" w:hAnsi="Times New Roman" w:cs="Times New Roman"/>
          <w:b/>
          <w:bCs/>
        </w:rPr>
        <w:t>Соединение с вертикальными электродами — только сварка</w:t>
      </w:r>
      <w:r w:rsidRPr="00C63FF3">
        <w:rPr>
          <w:rFonts w:ascii="Times New Roman" w:hAnsi="Times New Roman" w:cs="Times New Roman"/>
        </w:rPr>
        <w:t> (длина шва ≥100 мм). Швы защищают битумным лаком.</w:t>
      </w:r>
    </w:p>
    <w:p w14:paraId="063E6C8B" w14:textId="77777777" w:rsidR="00C63FF3" w:rsidRPr="00C63FF3" w:rsidRDefault="00C63FF3" w:rsidP="00C63FF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Ввод в здание:</w:t>
      </w:r>
      <w:r w:rsidRPr="00C63FF3">
        <w:rPr>
          <w:rFonts w:ascii="Times New Roman" w:hAnsi="Times New Roman" w:cs="Times New Roman"/>
        </w:rPr>
        <w:t> В фундамент закладывают стальную гильзу. Через нее в здание заводят не менее </w:t>
      </w:r>
      <w:r w:rsidRPr="00C63FF3">
        <w:rPr>
          <w:rFonts w:ascii="Times New Roman" w:hAnsi="Times New Roman" w:cs="Times New Roman"/>
          <w:b/>
          <w:bCs/>
        </w:rPr>
        <w:t>двух</w:t>
      </w:r>
      <w:r w:rsidRPr="00C63FF3">
        <w:rPr>
          <w:rFonts w:ascii="Times New Roman" w:hAnsi="Times New Roman" w:cs="Times New Roman"/>
        </w:rPr>
        <w:t> заземляющих проводников от разных точек контура, которые подключают к </w:t>
      </w:r>
      <w:r w:rsidRPr="00C63FF3">
        <w:rPr>
          <w:rFonts w:ascii="Times New Roman" w:hAnsi="Times New Roman" w:cs="Times New Roman"/>
          <w:b/>
          <w:bCs/>
        </w:rPr>
        <w:t>Главной Заземляющей Шине (ГЗШ)</w:t>
      </w:r>
      <w:r w:rsidRPr="00C63FF3">
        <w:rPr>
          <w:rFonts w:ascii="Times New Roman" w:hAnsi="Times New Roman" w:cs="Times New Roman"/>
        </w:rPr>
        <w:t>.</w:t>
      </w:r>
    </w:p>
    <w:p w14:paraId="23D6C612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3. Особенности для систем КИПиА и система уравнивания потенциалов</w:t>
      </w:r>
    </w:p>
    <w:p w14:paraId="01797583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3.1. Система уравнивания потенциалов (СУП)</w:t>
      </w:r>
      <w:r w:rsidRPr="00C63FF3">
        <w:rPr>
          <w:rFonts w:ascii="Times New Roman" w:hAnsi="Times New Roman" w:cs="Times New Roman"/>
        </w:rPr>
        <w:br/>
        <w:t>Предназначена для выравнивания потенциалов всех проводящих частей в здании, предотвращая опасные напряжения между ними.</w:t>
      </w:r>
    </w:p>
    <w:p w14:paraId="2B9DD551" w14:textId="77777777" w:rsidR="00C63FF3" w:rsidRPr="00C63FF3" w:rsidRDefault="00C63FF3" w:rsidP="00C63FF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Основная СУП (ОСУП):</w:t>
      </w:r>
      <w:r w:rsidRPr="00C63FF3">
        <w:rPr>
          <w:rFonts w:ascii="Times New Roman" w:hAnsi="Times New Roman" w:cs="Times New Roman"/>
        </w:rPr>
        <w:t> Объединяет ГЗШ, входящие коммуникации (водопровод, газ), арматуру, заземлитель молниезащиты.</w:t>
      </w:r>
    </w:p>
    <w:p w14:paraId="610D5D24" w14:textId="77777777" w:rsidR="00C63FF3" w:rsidRPr="00C63FF3" w:rsidRDefault="00C63FF3" w:rsidP="00C63FF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Дополнительная СУП (ДСУП)</w:t>
      </w:r>
      <w:proofErr w:type="gramStart"/>
      <w:r w:rsidRPr="00C63FF3">
        <w:rPr>
          <w:rFonts w:ascii="Times New Roman" w:hAnsi="Times New Roman" w:cs="Times New Roman"/>
          <w:b/>
          <w:bCs/>
        </w:rPr>
        <w:t>:</w:t>
      </w:r>
      <w:r w:rsidRPr="00C63FF3">
        <w:rPr>
          <w:rFonts w:ascii="Times New Roman" w:hAnsi="Times New Roman" w:cs="Times New Roman"/>
        </w:rPr>
        <w:t> Выполняется</w:t>
      </w:r>
      <w:proofErr w:type="gramEnd"/>
      <w:r w:rsidRPr="00C63FF3">
        <w:rPr>
          <w:rFonts w:ascii="Times New Roman" w:hAnsi="Times New Roman" w:cs="Times New Roman"/>
        </w:rPr>
        <w:t xml:space="preserve"> в помещениях с повышенной опасностью (щитовые, технологические зоны). Соединяет все доступные для одновременного прикосновения проводящие части (корпуса приборов, трубы, металлические конструкции).</w:t>
      </w:r>
    </w:p>
    <w:p w14:paraId="58BB15D1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3.2. Заземление в системах КИПиА</w:t>
      </w:r>
    </w:p>
    <w:p w14:paraId="1C40CC18" w14:textId="77777777" w:rsidR="00C63FF3" w:rsidRPr="00C63FF3" w:rsidRDefault="00C63FF3" w:rsidP="00C63FF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Заземление экранов кабелей:</w:t>
      </w:r>
    </w:p>
    <w:p w14:paraId="7CE26E09" w14:textId="77777777" w:rsidR="00C63FF3" w:rsidRPr="00C63FF3" w:rsidRDefault="00C63FF3" w:rsidP="00C63FF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Аналоговые сигналы (4–20 мА):</w:t>
      </w:r>
      <w:r w:rsidRPr="00C63FF3">
        <w:rPr>
          <w:rFonts w:ascii="Times New Roman" w:hAnsi="Times New Roman" w:cs="Times New Roman"/>
        </w:rPr>
        <w:t> Экран заземляется </w:t>
      </w:r>
      <w:r w:rsidRPr="00C63FF3">
        <w:rPr>
          <w:rFonts w:ascii="Times New Roman" w:hAnsi="Times New Roman" w:cs="Times New Roman"/>
          <w:b/>
          <w:bCs/>
        </w:rPr>
        <w:t>в одной точке</w:t>
      </w:r>
      <w:r w:rsidRPr="00C63FF3">
        <w:rPr>
          <w:rFonts w:ascii="Times New Roman" w:hAnsi="Times New Roman" w:cs="Times New Roman"/>
        </w:rPr>
        <w:t> (обычно со стороны приемника) для исключения контурных токов помех.</w:t>
      </w:r>
    </w:p>
    <w:p w14:paraId="15A44DC0" w14:textId="77777777" w:rsidR="00C63FF3" w:rsidRPr="00C63FF3" w:rsidRDefault="00C63FF3" w:rsidP="00C63FF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Цифровые/высокочастотные шины (Ethernet)</w:t>
      </w:r>
      <w:proofErr w:type="gramStart"/>
      <w:r w:rsidRPr="00C63FF3">
        <w:rPr>
          <w:rFonts w:ascii="Times New Roman" w:hAnsi="Times New Roman" w:cs="Times New Roman"/>
          <w:b/>
          <w:bCs/>
        </w:rPr>
        <w:t>:</w:t>
      </w:r>
      <w:r w:rsidRPr="00C63FF3">
        <w:rPr>
          <w:rFonts w:ascii="Times New Roman" w:hAnsi="Times New Roman" w:cs="Times New Roman"/>
        </w:rPr>
        <w:t> Применяется</w:t>
      </w:r>
      <w:proofErr w:type="gramEnd"/>
      <w:r w:rsidRPr="00C63FF3">
        <w:rPr>
          <w:rFonts w:ascii="Times New Roman" w:hAnsi="Times New Roman" w:cs="Times New Roman"/>
        </w:rPr>
        <w:t> </w:t>
      </w:r>
      <w:r w:rsidRPr="00C63FF3">
        <w:rPr>
          <w:rFonts w:ascii="Times New Roman" w:hAnsi="Times New Roman" w:cs="Times New Roman"/>
          <w:b/>
          <w:bCs/>
        </w:rPr>
        <w:t>многоточечное заземление</w:t>
      </w:r>
      <w:r w:rsidRPr="00C63FF3">
        <w:rPr>
          <w:rFonts w:ascii="Times New Roman" w:hAnsi="Times New Roman" w:cs="Times New Roman"/>
        </w:rPr>
        <w:t> экрана для эффективного отвода ВЧ-помех.</w:t>
      </w:r>
    </w:p>
    <w:p w14:paraId="5B47899A" w14:textId="77777777" w:rsidR="00C63FF3" w:rsidRPr="00C63FF3" w:rsidRDefault="00C63FF3" w:rsidP="00C63FF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«Чистая» земля</w:t>
      </w:r>
      <w:proofErr w:type="gramStart"/>
      <w:r w:rsidRPr="00C63FF3">
        <w:rPr>
          <w:rFonts w:ascii="Times New Roman" w:hAnsi="Times New Roman" w:cs="Times New Roman"/>
          <w:b/>
          <w:bCs/>
        </w:rPr>
        <w:t>:</w:t>
      </w:r>
      <w:r w:rsidRPr="00C63FF3">
        <w:rPr>
          <w:rFonts w:ascii="Times New Roman" w:hAnsi="Times New Roman" w:cs="Times New Roman"/>
        </w:rPr>
        <w:t> Для</w:t>
      </w:r>
      <w:proofErr w:type="gramEnd"/>
      <w:r w:rsidRPr="00C63FF3">
        <w:rPr>
          <w:rFonts w:ascii="Times New Roman" w:hAnsi="Times New Roman" w:cs="Times New Roman"/>
        </w:rPr>
        <w:t xml:space="preserve"> прецизионных измерительных цепей иногда организуют отдельную изолированную шину, соединяемую с основной ГЗШ в одной точке.</w:t>
      </w:r>
    </w:p>
    <w:p w14:paraId="6276C464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4. Контроль качества, испытания и безопасность</w:t>
      </w:r>
    </w:p>
    <w:p w14:paraId="01591C4E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4.1. Приемо-сдаточные испытания</w:t>
      </w:r>
      <w:r w:rsidRPr="00C63FF3">
        <w:rPr>
          <w:rFonts w:ascii="Times New Roman" w:hAnsi="Times New Roman" w:cs="Times New Roman"/>
        </w:rPr>
        <w:br/>
        <w:t>После монтажа проводятся:</w:t>
      </w:r>
    </w:p>
    <w:p w14:paraId="529F85FF" w14:textId="77777777" w:rsidR="00C63FF3" w:rsidRPr="00C63FF3" w:rsidRDefault="00C63FF3" w:rsidP="00C63FF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Визуальный осмотр:</w:t>
      </w:r>
      <w:r w:rsidRPr="00C63FF3">
        <w:rPr>
          <w:rFonts w:ascii="Times New Roman" w:hAnsi="Times New Roman" w:cs="Times New Roman"/>
        </w:rPr>
        <w:t> Качество сварных швов, целостность, сечения, маркировка.</w:t>
      </w:r>
    </w:p>
    <w:p w14:paraId="4CE4612D" w14:textId="77777777" w:rsidR="00C63FF3" w:rsidRPr="00C63FF3" w:rsidRDefault="00C63FF3" w:rsidP="00C63FF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Измерение сопротивления ЗУ:</w:t>
      </w:r>
      <w:r w:rsidRPr="00C63FF3">
        <w:rPr>
          <w:rFonts w:ascii="Times New Roman" w:hAnsi="Times New Roman" w:cs="Times New Roman"/>
        </w:rPr>
        <w:t xml:space="preserve"> Основной параметр. Выполняется специализированным измерителем (типа ИС-10, </w:t>
      </w:r>
      <w:proofErr w:type="spellStart"/>
      <w:r w:rsidRPr="00C63FF3">
        <w:rPr>
          <w:rFonts w:ascii="Times New Roman" w:hAnsi="Times New Roman" w:cs="Times New Roman"/>
        </w:rPr>
        <w:t>Fluke</w:t>
      </w:r>
      <w:proofErr w:type="spellEnd"/>
      <w:r w:rsidRPr="00C63FF3">
        <w:rPr>
          <w:rFonts w:ascii="Times New Roman" w:hAnsi="Times New Roman" w:cs="Times New Roman"/>
        </w:rPr>
        <w:t xml:space="preserve"> 1625). </w:t>
      </w:r>
      <w:r w:rsidRPr="00C63FF3">
        <w:rPr>
          <w:rFonts w:ascii="Times New Roman" w:hAnsi="Times New Roman" w:cs="Times New Roman"/>
          <w:b/>
          <w:bCs/>
        </w:rPr>
        <w:t>Норма для электроустановок до 1000 В: не более 4 Ом</w:t>
      </w:r>
      <w:r w:rsidRPr="00C63FF3">
        <w:rPr>
          <w:rFonts w:ascii="Times New Roman" w:hAnsi="Times New Roman" w:cs="Times New Roman"/>
        </w:rPr>
        <w:t> (точное значение — по проекту).</w:t>
      </w:r>
    </w:p>
    <w:p w14:paraId="7070E2F9" w14:textId="77777777" w:rsidR="00C63FF3" w:rsidRDefault="00C63FF3" w:rsidP="00C63FF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 xml:space="preserve">Проверка </w:t>
      </w:r>
      <w:proofErr w:type="spellStart"/>
      <w:r w:rsidRPr="00C63FF3">
        <w:rPr>
          <w:rFonts w:ascii="Times New Roman" w:hAnsi="Times New Roman" w:cs="Times New Roman"/>
          <w:b/>
          <w:bCs/>
        </w:rPr>
        <w:t>металлосвязи</w:t>
      </w:r>
      <w:proofErr w:type="spellEnd"/>
      <w:r w:rsidRPr="00C63FF3">
        <w:rPr>
          <w:rFonts w:ascii="Times New Roman" w:hAnsi="Times New Roman" w:cs="Times New Roman"/>
          <w:b/>
          <w:bCs/>
        </w:rPr>
        <w:t xml:space="preserve"> (непрерывности PE-проводников):</w:t>
      </w:r>
      <w:r w:rsidRPr="00C63FF3">
        <w:rPr>
          <w:rFonts w:ascii="Times New Roman" w:hAnsi="Times New Roman" w:cs="Times New Roman"/>
        </w:rPr>
        <w:t> Измерение переходного сопротивления между ГЗШ и каждой заземляемой точкой (корпус прибора, дверца шкафа). </w:t>
      </w:r>
      <w:r w:rsidRPr="00C63FF3">
        <w:rPr>
          <w:rFonts w:ascii="Times New Roman" w:hAnsi="Times New Roman" w:cs="Times New Roman"/>
          <w:b/>
          <w:bCs/>
        </w:rPr>
        <w:t>Норма: не более 0,1 Ом.</w:t>
      </w:r>
      <w:r w:rsidRPr="00C63FF3">
        <w:rPr>
          <w:rFonts w:ascii="Times New Roman" w:hAnsi="Times New Roman" w:cs="Times New Roman"/>
        </w:rPr>
        <w:t> Выполняется микроомметром.</w:t>
      </w:r>
    </w:p>
    <w:p w14:paraId="571BEBFC" w14:textId="77777777" w:rsidR="00383233" w:rsidRPr="00C63FF3" w:rsidRDefault="00383233" w:rsidP="00383233">
      <w:pPr>
        <w:rPr>
          <w:rFonts w:ascii="Times New Roman" w:hAnsi="Times New Roman" w:cs="Times New Roman"/>
        </w:rPr>
      </w:pPr>
    </w:p>
    <w:p w14:paraId="35C04C50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i/>
          <w:iCs/>
        </w:rPr>
        <w:lastRenderedPageBreak/>
        <w:t>Таблица 2. Критерии контроля качества монтажа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689"/>
        <w:gridCol w:w="2835"/>
        <w:gridCol w:w="3685"/>
      </w:tblGrid>
      <w:tr w:rsidR="00C63FF3" w:rsidRPr="00C63FF3" w14:paraId="791949A1" w14:textId="77777777" w:rsidTr="00C63F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D3C7B98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Контролируемый параметр</w:t>
            </w:r>
          </w:p>
        </w:tc>
        <w:tc>
          <w:tcPr>
            <w:tcW w:w="2835" w:type="dxa"/>
            <w:hideMark/>
          </w:tcPr>
          <w:p w14:paraId="045E4A98" w14:textId="77777777" w:rsidR="00C63FF3" w:rsidRPr="00C63FF3" w:rsidRDefault="00C63FF3" w:rsidP="00C63F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Метод контроля / прибор</w:t>
            </w:r>
          </w:p>
        </w:tc>
        <w:tc>
          <w:tcPr>
            <w:tcW w:w="3685" w:type="dxa"/>
            <w:hideMark/>
          </w:tcPr>
          <w:p w14:paraId="30604A90" w14:textId="77777777" w:rsidR="00C63FF3" w:rsidRPr="00C63FF3" w:rsidRDefault="00C63FF3" w:rsidP="00C63F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Критерий приемки</w:t>
            </w:r>
          </w:p>
        </w:tc>
      </w:tr>
      <w:tr w:rsidR="00C63FF3" w:rsidRPr="00C63FF3" w14:paraId="1B3BA854" w14:textId="77777777" w:rsidTr="00C63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A2AA517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Качество сварного соединения</w:t>
            </w:r>
          </w:p>
        </w:tc>
        <w:tc>
          <w:tcPr>
            <w:tcW w:w="2835" w:type="dxa"/>
            <w:hideMark/>
          </w:tcPr>
          <w:p w14:paraId="310C4A15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Визуальный осмотр, простукивание</w:t>
            </w:r>
          </w:p>
        </w:tc>
        <w:tc>
          <w:tcPr>
            <w:tcW w:w="3685" w:type="dxa"/>
            <w:hideMark/>
          </w:tcPr>
          <w:p w14:paraId="3F82E298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Сплошной шов, защищенный от коррозии</w:t>
            </w:r>
          </w:p>
        </w:tc>
      </w:tr>
      <w:tr w:rsidR="00C63FF3" w:rsidRPr="00C63FF3" w14:paraId="3CA8BCD8" w14:textId="77777777" w:rsidTr="00C63F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AB56074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Сопротивление ЗУ</w:t>
            </w:r>
          </w:p>
        </w:tc>
        <w:tc>
          <w:tcPr>
            <w:tcW w:w="2835" w:type="dxa"/>
            <w:hideMark/>
          </w:tcPr>
          <w:p w14:paraId="7B4215FB" w14:textId="77777777" w:rsidR="00C63FF3" w:rsidRPr="00C63FF3" w:rsidRDefault="00C63FF3" w:rsidP="00C63F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Измеритель сопротивления заземления</w:t>
            </w:r>
          </w:p>
        </w:tc>
        <w:tc>
          <w:tcPr>
            <w:tcW w:w="3685" w:type="dxa"/>
            <w:hideMark/>
          </w:tcPr>
          <w:p w14:paraId="31524834" w14:textId="77777777" w:rsidR="00C63FF3" w:rsidRPr="00C63FF3" w:rsidRDefault="00C63FF3" w:rsidP="00C63F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Значение ≤ 4 Ом (или по проекту)</w:t>
            </w:r>
          </w:p>
        </w:tc>
      </w:tr>
      <w:tr w:rsidR="00C63FF3" w:rsidRPr="00C63FF3" w14:paraId="10305624" w14:textId="77777777" w:rsidTr="00C63F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0618F06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 xml:space="preserve">Сопротивление </w:t>
            </w:r>
            <w:proofErr w:type="spellStart"/>
            <w:r w:rsidRPr="00C63FF3">
              <w:rPr>
                <w:rFonts w:ascii="Times New Roman" w:hAnsi="Times New Roman" w:cs="Times New Roman"/>
              </w:rPr>
              <w:t>металлосвязи</w:t>
            </w:r>
            <w:proofErr w:type="spellEnd"/>
          </w:p>
        </w:tc>
        <w:tc>
          <w:tcPr>
            <w:tcW w:w="2835" w:type="dxa"/>
            <w:hideMark/>
          </w:tcPr>
          <w:p w14:paraId="29B8A9E1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Микроомметр</w:t>
            </w:r>
          </w:p>
        </w:tc>
        <w:tc>
          <w:tcPr>
            <w:tcW w:w="3685" w:type="dxa"/>
            <w:hideMark/>
          </w:tcPr>
          <w:p w14:paraId="2C59E844" w14:textId="77777777" w:rsidR="00C63FF3" w:rsidRPr="00C63FF3" w:rsidRDefault="00C63FF3" w:rsidP="00C63F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R ≤ 0,1 Ом между точкой и ГЗШ</w:t>
            </w:r>
          </w:p>
        </w:tc>
      </w:tr>
      <w:tr w:rsidR="00C63FF3" w:rsidRPr="00C63FF3" w14:paraId="260600E4" w14:textId="77777777" w:rsidTr="00C63F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96569F6" w14:textId="77777777" w:rsidR="00C63FF3" w:rsidRPr="00C63FF3" w:rsidRDefault="00C63FF3" w:rsidP="00C63F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Заземление экрана кабеля</w:t>
            </w:r>
          </w:p>
        </w:tc>
        <w:tc>
          <w:tcPr>
            <w:tcW w:w="2835" w:type="dxa"/>
            <w:hideMark/>
          </w:tcPr>
          <w:p w14:paraId="329ED5C3" w14:textId="77777777" w:rsidR="00C63FF3" w:rsidRPr="00C63FF3" w:rsidRDefault="00C63FF3" w:rsidP="00C63F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Проверка схемы, визуальный осмотр</w:t>
            </w:r>
          </w:p>
        </w:tc>
        <w:tc>
          <w:tcPr>
            <w:tcW w:w="3685" w:type="dxa"/>
            <w:hideMark/>
          </w:tcPr>
          <w:p w14:paraId="127B7A0D" w14:textId="77777777" w:rsidR="00C63FF3" w:rsidRPr="00C63FF3" w:rsidRDefault="00C63FF3" w:rsidP="00C63F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3FF3">
              <w:rPr>
                <w:rFonts w:ascii="Times New Roman" w:hAnsi="Times New Roman" w:cs="Times New Roman"/>
              </w:rPr>
              <w:t>Надежный контакт, соответствие схеме (1 или много точек)</w:t>
            </w:r>
          </w:p>
        </w:tc>
      </w:tr>
    </w:tbl>
    <w:p w14:paraId="4F5CFF32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4.2. Требования безопасности при монтаже</w:t>
      </w:r>
    </w:p>
    <w:p w14:paraId="3DB70F3C" w14:textId="77777777" w:rsidR="00C63FF3" w:rsidRPr="00C63FF3" w:rsidRDefault="00C63FF3" w:rsidP="00C63FF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Работы в действующих электроустановках выполняются </w:t>
      </w:r>
      <w:r w:rsidRPr="00C63FF3">
        <w:rPr>
          <w:rFonts w:ascii="Times New Roman" w:hAnsi="Times New Roman" w:cs="Times New Roman"/>
          <w:b/>
          <w:bCs/>
        </w:rPr>
        <w:t>по наряду-допуску</w:t>
      </w:r>
      <w:r w:rsidRPr="00C63FF3">
        <w:rPr>
          <w:rFonts w:ascii="Times New Roman" w:hAnsi="Times New Roman" w:cs="Times New Roman"/>
        </w:rPr>
        <w:t>.</w:t>
      </w:r>
    </w:p>
    <w:p w14:paraId="32D0441E" w14:textId="77777777" w:rsidR="00C63FF3" w:rsidRPr="00C63FF3" w:rsidRDefault="00C63FF3" w:rsidP="00C63FF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Обязательно использование </w:t>
      </w:r>
      <w:r w:rsidRPr="00C63FF3">
        <w:rPr>
          <w:rFonts w:ascii="Times New Roman" w:hAnsi="Times New Roman" w:cs="Times New Roman"/>
          <w:b/>
          <w:bCs/>
        </w:rPr>
        <w:t>средств индивидуальной защиты</w:t>
      </w:r>
      <w:r w:rsidRPr="00C63FF3">
        <w:rPr>
          <w:rFonts w:ascii="Times New Roman" w:hAnsi="Times New Roman" w:cs="Times New Roman"/>
        </w:rPr>
        <w:t> (диэлектрические перчатки, каска, спецобувь).</w:t>
      </w:r>
    </w:p>
    <w:p w14:paraId="7AD20C23" w14:textId="77777777" w:rsidR="00C63FF3" w:rsidRPr="00C63FF3" w:rsidRDefault="00C63FF3" w:rsidP="00C63FF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При земляных работах вблизи подземных коммуникаций необходим ордер и согласование.</w:t>
      </w:r>
    </w:p>
    <w:p w14:paraId="6728815D" w14:textId="77777777" w:rsidR="00C63FF3" w:rsidRPr="00C63FF3" w:rsidRDefault="00C63FF3" w:rsidP="00C63FF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Сварочные работы проводятся с соблюдением правил пожарной безопасности.</w:t>
      </w:r>
    </w:p>
    <w:p w14:paraId="17F7C74C" w14:textId="77777777" w:rsidR="00C63FF3" w:rsidRPr="00C63FF3" w:rsidRDefault="00C63FF3" w:rsidP="00C63FF3">
      <w:p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17A5616A" w14:textId="77777777" w:rsidR="00C63FF3" w:rsidRPr="00C63FF3" w:rsidRDefault="00C63FF3" w:rsidP="00C63FF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Перечислите три основные функции системы заземления в электроустановке.</w:t>
      </w:r>
    </w:p>
    <w:p w14:paraId="3E96D8D4" w14:textId="77777777" w:rsidR="00C63FF3" w:rsidRPr="00C63FF3" w:rsidRDefault="00C63FF3" w:rsidP="00C63FF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Объясните разницу между защитным заземлением и защитным занулением. В каком типе сетей применяется зануление?</w:t>
      </w:r>
    </w:p>
    <w:p w14:paraId="3C091522" w14:textId="77777777" w:rsidR="00C63FF3" w:rsidRPr="00C63FF3" w:rsidRDefault="00C63FF3" w:rsidP="00C63FF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Из каких основных элементов состоит искусственное заземляющее устройство и как они соединяются между собой?</w:t>
      </w:r>
    </w:p>
    <w:p w14:paraId="437C8434" w14:textId="77777777" w:rsidR="00C63FF3" w:rsidRPr="00C63FF3" w:rsidRDefault="00C63FF3" w:rsidP="00C63FF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Для чего предназначена Дополнительная система уравнивания потенциалов (ДСУП)?</w:t>
      </w:r>
    </w:p>
    <w:p w14:paraId="1AE8AA57" w14:textId="77777777" w:rsidR="00C63FF3" w:rsidRPr="00C63FF3" w:rsidRDefault="00C63FF3" w:rsidP="00C63FF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Как следует заземлять экран кабеля для аналогового сигнала 4–20 мА и почему?</w:t>
      </w:r>
    </w:p>
    <w:p w14:paraId="6ADB9136" w14:textId="77777777" w:rsidR="00C63FF3" w:rsidRPr="00C63FF3" w:rsidRDefault="00C63FF3" w:rsidP="00C63FF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 xml:space="preserve">Каковы нормы сопротивления для заземляющего устройства электроустановки до 1000 В и для переходного сопротивления </w:t>
      </w:r>
      <w:proofErr w:type="spellStart"/>
      <w:r w:rsidRPr="00C63FF3">
        <w:rPr>
          <w:rFonts w:ascii="Times New Roman" w:hAnsi="Times New Roman" w:cs="Times New Roman"/>
        </w:rPr>
        <w:t>металлосвязи</w:t>
      </w:r>
      <w:proofErr w:type="spellEnd"/>
      <w:r w:rsidRPr="00C63FF3">
        <w:rPr>
          <w:rFonts w:ascii="Times New Roman" w:hAnsi="Times New Roman" w:cs="Times New Roman"/>
        </w:rPr>
        <w:t xml:space="preserve"> (между корпусом прибора и ГЗШ)?</w:t>
      </w:r>
    </w:p>
    <w:p w14:paraId="045EBB02" w14:textId="77777777" w:rsidR="00C63FF3" w:rsidRPr="00C63FF3" w:rsidRDefault="00C63FF3" w:rsidP="00C63FF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63FF3">
        <w:rPr>
          <w:rFonts w:ascii="Times New Roman" w:hAnsi="Times New Roman" w:cs="Times New Roman"/>
        </w:rPr>
        <w:t>Какие основные измерения проводятся для приемки смонтированного заземляющего устройства и какими приборами?</w:t>
      </w:r>
    </w:p>
    <w:p w14:paraId="590AB358" w14:textId="77777777" w:rsidR="001B5E25" w:rsidRPr="00383233" w:rsidRDefault="001B5E25" w:rsidP="00ED3E70">
      <w:pPr>
        <w:rPr>
          <w:rFonts w:ascii="Times New Roman" w:hAnsi="Times New Roman" w:cs="Times New Roman"/>
        </w:rPr>
      </w:pPr>
    </w:p>
    <w:p w14:paraId="3697E921" w14:textId="77777777" w:rsidR="00C63FF3" w:rsidRPr="00383233" w:rsidRDefault="00C63FF3" w:rsidP="00ED3E70">
      <w:pPr>
        <w:rPr>
          <w:rFonts w:ascii="Times New Roman" w:hAnsi="Times New Roman" w:cs="Times New Roman"/>
          <w:b/>
          <w:bCs/>
        </w:rPr>
      </w:pPr>
    </w:p>
    <w:p w14:paraId="6C61711B" w14:textId="77777777" w:rsidR="00C63FF3" w:rsidRPr="00383233" w:rsidRDefault="00C63FF3" w:rsidP="00ED3E70">
      <w:pPr>
        <w:rPr>
          <w:rFonts w:ascii="Times New Roman" w:hAnsi="Times New Roman" w:cs="Times New Roman"/>
          <w:b/>
          <w:bCs/>
        </w:rPr>
      </w:pPr>
    </w:p>
    <w:p w14:paraId="4B830D0D" w14:textId="77777777" w:rsidR="00C63FF3" w:rsidRPr="00383233" w:rsidRDefault="00C63FF3" w:rsidP="00ED3E70">
      <w:pPr>
        <w:rPr>
          <w:rFonts w:ascii="Times New Roman" w:hAnsi="Times New Roman" w:cs="Times New Roman"/>
          <w:b/>
          <w:bCs/>
        </w:rPr>
      </w:pPr>
    </w:p>
    <w:sectPr w:rsidR="00C63FF3" w:rsidRPr="00383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C99"/>
    <w:multiLevelType w:val="multilevel"/>
    <w:tmpl w:val="8CF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2E8"/>
    <w:multiLevelType w:val="multilevel"/>
    <w:tmpl w:val="3EDA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732D9"/>
    <w:multiLevelType w:val="multilevel"/>
    <w:tmpl w:val="FACE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92283"/>
    <w:multiLevelType w:val="multilevel"/>
    <w:tmpl w:val="7B8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A229B"/>
    <w:multiLevelType w:val="multilevel"/>
    <w:tmpl w:val="865A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D7561"/>
    <w:multiLevelType w:val="multilevel"/>
    <w:tmpl w:val="3292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523AA"/>
    <w:multiLevelType w:val="multilevel"/>
    <w:tmpl w:val="BF22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A7037"/>
    <w:multiLevelType w:val="multilevel"/>
    <w:tmpl w:val="69B6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14A40"/>
    <w:multiLevelType w:val="multilevel"/>
    <w:tmpl w:val="802C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B7A89"/>
    <w:multiLevelType w:val="multilevel"/>
    <w:tmpl w:val="60D8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8443BE"/>
    <w:multiLevelType w:val="multilevel"/>
    <w:tmpl w:val="18E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23361"/>
    <w:multiLevelType w:val="hybridMultilevel"/>
    <w:tmpl w:val="06C27A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C22F8"/>
    <w:multiLevelType w:val="multilevel"/>
    <w:tmpl w:val="5C1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41613"/>
    <w:multiLevelType w:val="multilevel"/>
    <w:tmpl w:val="F8EE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FD6C5E"/>
    <w:multiLevelType w:val="multilevel"/>
    <w:tmpl w:val="53F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83FF3"/>
    <w:multiLevelType w:val="multilevel"/>
    <w:tmpl w:val="2812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130B4"/>
    <w:multiLevelType w:val="multilevel"/>
    <w:tmpl w:val="4402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E140D"/>
    <w:multiLevelType w:val="multilevel"/>
    <w:tmpl w:val="E652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B32327"/>
    <w:multiLevelType w:val="multilevel"/>
    <w:tmpl w:val="6B7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A619F"/>
    <w:multiLevelType w:val="multilevel"/>
    <w:tmpl w:val="987C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082665"/>
    <w:multiLevelType w:val="multilevel"/>
    <w:tmpl w:val="382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63F6E"/>
    <w:multiLevelType w:val="multilevel"/>
    <w:tmpl w:val="3B80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B8621A"/>
    <w:multiLevelType w:val="multilevel"/>
    <w:tmpl w:val="8164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0C6305"/>
    <w:multiLevelType w:val="multilevel"/>
    <w:tmpl w:val="FE8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C265AF"/>
    <w:multiLevelType w:val="hybridMultilevel"/>
    <w:tmpl w:val="80A00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2306A9"/>
    <w:multiLevelType w:val="hybridMultilevel"/>
    <w:tmpl w:val="6BD2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548972">
    <w:abstractNumId w:val="8"/>
  </w:num>
  <w:num w:numId="2" w16cid:durableId="455488478">
    <w:abstractNumId w:val="18"/>
  </w:num>
  <w:num w:numId="3" w16cid:durableId="329992186">
    <w:abstractNumId w:val="2"/>
  </w:num>
  <w:num w:numId="4" w16cid:durableId="644700140">
    <w:abstractNumId w:val="9"/>
  </w:num>
  <w:num w:numId="5" w16cid:durableId="936139077">
    <w:abstractNumId w:val="7"/>
  </w:num>
  <w:num w:numId="6" w16cid:durableId="885407033">
    <w:abstractNumId w:val="0"/>
  </w:num>
  <w:num w:numId="7" w16cid:durableId="376124177">
    <w:abstractNumId w:val="1"/>
  </w:num>
  <w:num w:numId="8" w16cid:durableId="355933290">
    <w:abstractNumId w:val="13"/>
  </w:num>
  <w:num w:numId="9" w16cid:durableId="2100641431">
    <w:abstractNumId w:val="10"/>
  </w:num>
  <w:num w:numId="10" w16cid:durableId="336034139">
    <w:abstractNumId w:val="23"/>
  </w:num>
  <w:num w:numId="11" w16cid:durableId="1229153756">
    <w:abstractNumId w:val="24"/>
  </w:num>
  <w:num w:numId="12" w16cid:durableId="17659444">
    <w:abstractNumId w:val="25"/>
  </w:num>
  <w:num w:numId="13" w16cid:durableId="1426611446">
    <w:abstractNumId w:val="11"/>
  </w:num>
  <w:num w:numId="14" w16cid:durableId="1584756501">
    <w:abstractNumId w:val="4"/>
  </w:num>
  <w:num w:numId="15" w16cid:durableId="1428186546">
    <w:abstractNumId w:val="5"/>
  </w:num>
  <w:num w:numId="16" w16cid:durableId="1053695839">
    <w:abstractNumId w:val="22"/>
  </w:num>
  <w:num w:numId="17" w16cid:durableId="664092433">
    <w:abstractNumId w:val="6"/>
  </w:num>
  <w:num w:numId="18" w16cid:durableId="624458999">
    <w:abstractNumId w:val="12"/>
  </w:num>
  <w:num w:numId="19" w16cid:durableId="1828206901">
    <w:abstractNumId w:val="16"/>
  </w:num>
  <w:num w:numId="20" w16cid:durableId="1100373681">
    <w:abstractNumId w:val="20"/>
  </w:num>
  <w:num w:numId="21" w16cid:durableId="113209845">
    <w:abstractNumId w:val="21"/>
  </w:num>
  <w:num w:numId="22" w16cid:durableId="1831561478">
    <w:abstractNumId w:val="3"/>
  </w:num>
  <w:num w:numId="23" w16cid:durableId="1545480560">
    <w:abstractNumId w:val="15"/>
  </w:num>
  <w:num w:numId="24" w16cid:durableId="344215165">
    <w:abstractNumId w:val="19"/>
  </w:num>
  <w:num w:numId="25" w16cid:durableId="1764300312">
    <w:abstractNumId w:val="14"/>
  </w:num>
  <w:num w:numId="26" w16cid:durableId="16706698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4D"/>
    <w:rsid w:val="001B5E25"/>
    <w:rsid w:val="00324C4D"/>
    <w:rsid w:val="00383233"/>
    <w:rsid w:val="00397255"/>
    <w:rsid w:val="006B1945"/>
    <w:rsid w:val="00762CEC"/>
    <w:rsid w:val="009A797B"/>
    <w:rsid w:val="00A5410E"/>
    <w:rsid w:val="00C63FF3"/>
    <w:rsid w:val="00CA465D"/>
    <w:rsid w:val="00ED3E70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3B8EF"/>
  <w15:chartTrackingRefBased/>
  <w15:docId w15:val="{E24C5B3C-EFAB-41E6-AB95-711C26FC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C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C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C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C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C4D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ED3E7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2026-02-08T14:16:00Z</dcterms:created>
  <dcterms:modified xsi:type="dcterms:W3CDTF">2026-02-08T14:16:00Z</dcterms:modified>
</cp:coreProperties>
</file>