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02 Устройство и принцип работы автоматических и полуавтоматических станков и линий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Классификация автоматических и полуавтоматических станков</w:t>
      </w:r>
    </w:p>
    <w:p>
      <w:pPr>
        <w:ind w:firstLine="709"/>
      </w:pPr>
      <w:r>
        <w:t>Автоматические станки классифицируются по: назначению (токарные, фрезерные, сверлильные, шлифовальные), числу шпинделей (одно- и многошпиндельные), расположению шпинделей (горизонтальное, вертикальное), системе управления (кулачковые, электромеханические, с ЧПУ). Полуавтоматы отличаются от автоматов тем, что загрузка и выгрузка заготовок производится оператором вручную.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2 академических часов.</w:t>
      </w:r>
    </w:p>
    <w:p>
      <w:pPr>
        <w:ind w:firstLine="709"/>
      </w:pPr>
      <w:r>
        <w:t>Многошпиндельные автоматы (мод. 1Б265, 1Б290) с 6–8 шпинделями позволяют обрабатывать сложные детали за один цикл. Автоматические линии (АЛ-112, АЛ-157) объединяют несколько станков транспортной системой.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Модель станка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Число шпинделей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Макс. Ø прутка (мм)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Производительность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1Б10В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Токарный автомат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30–80 дет/час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1М1084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Токарный автомат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20–50 дет/час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1Б240-6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Токарный автомат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60–150 дет/час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1А730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Токарный полуавтомат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 (патронный)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Ø250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15–30 дет/час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1Б265-6К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Токарный автомат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40–100 дет/час</w:t>
            </w:r>
          </w:p>
        </w:tc>
      </w:tr>
    </w:tbl>
    <w:p/>
    <w:p>
      <w:pPr>
        <w:pStyle w:val="Heading2"/>
      </w:pPr>
      <w:r>
        <w:rPr>
          <w:color w:val="C0392B"/>
        </w:rPr>
        <w:t>2. Основные узлы и механизмы токарного автомата</w:t>
      </w:r>
    </w:p>
    <w:p>
      <w:pPr>
        <w:ind w:firstLine="709"/>
      </w:pPr>
      <w:r>
        <w:t>Токарный автомат состоит из: станины, шпиндельной бабки с коробкой скоростей, распределительного вала с кулачками, суппортов (продольного и поперечных), механизма подачи прутка, системы СОЖ, электрооборудования. Распределительный вал вращается синхронно с циклом обработки и через кулачки управляет всеми движениями суппортов и механизмов.</w:t>
      </w:r>
    </w:p>
    <w:p>
      <w:pPr>
        <w:ind w:firstLine="709"/>
      </w:pPr>
      <w:r>
        <w:t>Кулачок — профильная деталь, преобразующая вращательное движение распределительного вала в поступательное движение суппортов. Форма профиля кулачка определяет закон движения суппорта: быстрый подвод, рабочая подача, быстрый отвод. Кулачки изготавливаются из стали 20Х с цементацией или из текстолита для снижения шума.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Узел автомата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Элементы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Регулировка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Шпиндельная бабка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Вращение заготовки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Шпиндель, патрон, коробка скоростей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Скорость вращения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Распределительный вал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Управление циклом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Кулачки, рычаги, муфты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Фаза цикла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Продольный суппорт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Продольное точение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Резцедержатель, направляющие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Подача, длина хода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Поперечные суппорты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Подрезка, проточка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Резцедержатели, кулачки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Глубина, подача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Механизм подачи прутка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Подача заготовки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Труба, толкатель, кулачок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Длина подачи</w:t>
            </w:r>
          </w:p>
        </w:tc>
      </w:tr>
    </w:tbl>
    <w:p/>
    <w:p>
      <w:pPr>
        <w:pStyle w:val="Heading2"/>
      </w:pPr>
      <w:r>
        <w:rPr>
          <w:color w:val="C0392B"/>
        </w:rPr>
        <w:t>3. Принцип работы автоматической линии</w:t>
      </w:r>
    </w:p>
    <w:p>
      <w:pPr>
        <w:ind w:firstLine="709"/>
      </w:pPr>
      <w:r>
        <w:t>Автоматическая линия (АЛ) — система станков, связанных транспортными устройствами, работающих в едином автоматическом цикле. АЛ включает: станочные модули, транспортную систему (конвейеры, манипуляторы), систему управления, накопители, контрольные позиции. Заготовка подаётся на первую позицию, последовательно обрабатывается на всех станках и выходит готовой деталью.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_mdk0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