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ОП.02. Основы технического черчения и чтения чертежей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Основные стандарты ЕСКД и форматы чертежей</w:t>
      </w:r>
    </w:p>
    <w:p>
      <w:pPr>
        <w:ind w:firstLine="709"/>
      </w:pPr>
      <w:r>
        <w:t>Единая система конструкторской документации (ЕСКД) — комплекс государственных стандартов, устанавливающих правила выполнения конструкторской документации. Основные стандарты: ГОСТ 2.301-68 (форматы), ГОСТ 2.302-68 (масштабы), ГОСТ 2.303-68 (линии), ГОСТ 2.304-81 (шрифты), ГОСТ 2.305-2008 (виды). Для оператора станков умение читать чертежи является профессионально необходимым навыком.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Основные форматы чертежей: А0 (841×1189 мм), А1 (594×841 мм), А2 (420×594 мм), А3 (297×420 мм), А4 (210×297 мм). Наиболее часто в станочных цехах используются форматы А3 и А4. Каждый чертёж имеет основную надпись (штамп) по ГОСТ 2.104-2006, в которой указываются наименование изделия, обозначение, масштаб, материал, подписи.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Размеры (мм)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Область применения в станочных цехах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А0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841×1189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Общие виды сложных автоматических линий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А1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594×841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Сборочные чертежи станков и узлов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А2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420×594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Чертежи деталей средней сложности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А3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297×420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Рабочие чертежи деталей, технологические карты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А4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210×297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Чертежи простых деталей, эскизы</w:t>
            </w:r>
          </w:p>
        </w:tc>
      </w:tr>
    </w:tbl>
    <w:p/>
    <w:p>
      <w:pPr>
        <w:pStyle w:val="Heading2"/>
      </w:pPr>
      <w:r>
        <w:rPr>
          <w:color w:val="C0392B"/>
        </w:rPr>
        <w:t>2. Типы линий и их назначение на чертежах</w:t>
      </w:r>
    </w:p>
    <w:p>
      <w:pPr>
        <w:ind w:firstLine="709"/>
      </w:pPr>
      <w:r>
        <w:t>На чертежах применяются следующие типы линий: сплошная толстая основная (S=0,5–1,4 мм) — для изображений видимых контуров; сплошная тонкая (S/3–S/2) — для размерных и выносных линий; штриховая (S/2–2/3S) — для невидимых контуров; штрихпунктирная тонкая (S/3–S/2) — для осевых и центровых линий; волнистая (S/3–S/2) — для линий обрыва; сплошная тонкая с изломом — для длинных линий обрыва.</w:t>
      </w:r>
    </w:p>
    <w:p>
      <w:pPr>
        <w:ind w:firstLine="709"/>
      </w:pPr>
      <w:r>
        <w:t>Оператор станков должен чётко различать линии на чертеже, так как от этого зависит правильность выбора обработки: видимые контуры — наружная обработка, невидимые — внутренние поверхности (отверстия, пазы), осевые линии — центрирование заготовки.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линии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Толщина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 в станочных чертежах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Сплошная толстая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S (0,5–1,4)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Видимый контур детали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Наружный диаметр вала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Штриховая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S/2–2/3S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Невидимый контур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Внутреннее отверстие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Штрихпунктирная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S/3–S/2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Осевые линии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Ось вращения детали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Сплошная тонкая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S/3–S/2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Размерные линии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Указание размеров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Волнистая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S/3–S/2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Линия обрыва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Укороченное изображение вала</w:t>
            </w:r>
          </w:p>
        </w:tc>
      </w:tr>
    </w:tbl>
    <w:p/>
    <w:p>
      <w:pPr>
        <w:pStyle w:val="Heading2"/>
      </w:pPr>
      <w:r>
        <w:rPr>
          <w:color w:val="C0392B"/>
        </w:rPr>
        <w:t>3. Виды, разрезы и сечения</w:t>
      </w:r>
    </w:p>
    <w:p>
      <w:pPr>
        <w:ind w:firstLine="709"/>
      </w:pPr>
      <w:r>
        <w:t>Вид — изображение обращённой к наблюдателю видимой части поверхности предмета. Основные виды: вид спереди (главный), вид сверху, вид слева, вид справа, вид снизу, вид сзади. Для деталей вращения (валы, втулки, фланцы) достаточно главного вида и вида сбоку. Разрез — изображение предмета, мысленно рассечённого плоскостью, показывающее то, что находится в секущей плоскости и за ней. Сечение — изображение фигуры, получающейся при мысленном рассечении предмета плоскостью.</w:t>
      </w:r>
    </w:p>
    <w:p>
      <w:pPr>
        <w:ind w:firstLine="709"/>
      </w:pPr>
      <w:r>
        <w:t>Оператору станков необходимо уметь читать разрезы для определения внутренних элементов деталей: глухих и сквозных отверстий, канавок, пазов, резьбовых поверхностей. На уровне 4 разряда оператор должен уверенно читать чертежи сложных деталей с множеством разрезов и сечений, включая выполнение эскизов.</w:t>
      </w:r>
    </w:p>
    <w:p>
      <w:pPr>
        <w:pStyle w:val="Heading2"/>
      </w:pPr>
      <w:r>
        <w:rPr>
          <w:color w:val="C0392B"/>
        </w:rPr>
        <w:t>4. Обозначение шероховатости и допусков на чертежах</w:t>
      </w:r>
    </w:p>
    <w:p>
      <w:pPr>
        <w:ind w:firstLine="709"/>
      </w:pPr>
      <w:r>
        <w:t>Шероховатость поверхности обозначается на чертеже знаком √ с указанием параметра Ra или Rz. Параметр Ra — среднее арифметическое отклонение профиля, является наиболее распространённым. Для токарной обработки характерны значения Ra от 12,5 мкм (черновая) до 0,8 мкм (чистовая). Знак шероховатости может сопровождаться указанием способа обработки: точение, шлифование, полирование.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_op0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