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C3E50"/>
          <w:sz w:val="32"/>
        </w:rPr>
        <w:t>Лекции ОП.06. Основы технологии механической обработки</w:t>
      </w:r>
    </w:p>
    <w:p>
      <w:pPr>
        <w:jc w:val="center"/>
      </w:pPr>
      <w:r>
        <w:rPr>
          <w:color w:val="646464"/>
          <w:sz w:val="22"/>
        </w:rPr>
        <w:t>Для профессии 15474 "Оператор автоматических и полуавтоматических станков и линий станков" (повышения квалификации на 4 разряд)</w:t>
      </w:r>
    </w:p>
    <w:p/>
    <w:p>
      <w:pPr>
        <w:pStyle w:val="Heading2"/>
      </w:pPr>
      <w:r>
        <w:rPr>
          <w:color w:val="C0392B"/>
        </w:rPr>
        <w:t>1. Технологический процесс механической обработки</w:t>
      </w:r>
    </w:p>
    <w:p>
      <w:pPr>
        <w:ind w:firstLine="709"/>
      </w:pPr>
      <w:r>
        <w:t>Технологический процесс — часть производственного процесса, содержащая действия по изменению и определению состояния предмета труда. Механическая обработка — обработка заготовки резанием с целью получения детали заданной формы, размеров и шероховатости поверхности. Технологический процесс состоит из операций, установок, позиций, переходов и проходов.</w:t>
      </w:r>
    </w:p>
    <w:p>
      <w:pPr>
        <w:pStyle w:val="Heading2"/>
      </w:pPr>
      <w:r>
        <w:rPr>
          <w:color w:val="C0392B"/>
        </w:rPr>
        <w:t>Специфика обучения на 4 разряд</w:t>
      </w:r>
    </w:p>
    <w:p>
      <w:pPr>
        <w:ind w:firstLine="709"/>
      </w:pPr>
      <w:r>
        <w:t>Данная лекция предназначена для повышения квалификации операторов автоматических и полуавтоматических станков и линий станков до 4 разряда. В отличие от подготовки на 2-3 разряды, программа 4 разряда предполагает углублённое изучение оборудования и технологий. Оператор 4 разряда должен уметь обслуживать автоматические линии из нескольких станков, выполнять комплексную подналадку, обрабатывать сложные детали по 8-10 квалитетам с шероховатостью Ra 3,2 и ниже, самостоятельно определять причины дефектов и принимать решения по их устранению, работать с микрометрическим и индикаторным инструментом, осуществлять контроль качества на всех стадиях обработки. Объём учебного времени по данной теме составляет 1 академических часов.</w:t>
      </w:r>
    </w:p>
    <w:p>
      <w:pPr>
        <w:ind w:firstLine="709"/>
      </w:pPr>
      <w:r>
        <w:t>Операция — законченная часть технологического процесса, выполняемая на одном рабочем месте. Установка — часть операции, выполняемая при неизменном закреплении заготовки. Переход — законченная часть операции, характеризуемая постоянством обрабатываемой поверхности, инструмента и режима резания. Проход — часть перехода, при которой снимается один слой материала.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Элемент ТП</w:t>
            </w:r>
          </w:p>
        </w:tc>
        <w:tc>
          <w:tcPr>
            <w:tcW w:type="dxa" w:w="2880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Определение</w:t>
            </w:r>
          </w:p>
        </w:tc>
        <w:tc>
          <w:tcPr>
            <w:tcW w:type="dxa" w:w="2880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Пример при точении вала</w:t>
            </w:r>
          </w:p>
        </w:tc>
      </w:tr>
      <w:tr>
        <w:tc>
          <w:tcPr>
            <w:tcW w:type="dxa" w:w="288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Операция</w:t>
            </w:r>
          </w:p>
        </w:tc>
        <w:tc>
          <w:tcPr>
            <w:tcW w:type="dxa" w:w="288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Работа на одном станке</w:t>
            </w:r>
          </w:p>
        </w:tc>
        <w:tc>
          <w:tcPr>
            <w:tcW w:type="dxa" w:w="288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Токарная операция №020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Установка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Одно закрепление заготовки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Установить в патрон, поджать центром</w:t>
            </w:r>
          </w:p>
        </w:tc>
      </w:tr>
      <w:tr>
        <w:tc>
          <w:tcPr>
            <w:tcW w:type="dxa" w:w="288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Позиция</w:t>
            </w:r>
          </w:p>
        </w:tc>
        <w:tc>
          <w:tcPr>
            <w:tcW w:type="dxa" w:w="288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Фиксированное положение</w:t>
            </w:r>
          </w:p>
        </w:tc>
        <w:tc>
          <w:tcPr>
            <w:tcW w:type="dxa" w:w="288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Позиция I — обработка торца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Переход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Одна поверхность, один инструмент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Точить Ø60h12 на длину 80 мм</w:t>
            </w:r>
          </w:p>
        </w:tc>
      </w:tr>
      <w:tr>
        <w:tc>
          <w:tcPr>
            <w:tcW w:type="dxa" w:w="288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Проход</w:t>
            </w:r>
          </w:p>
        </w:tc>
        <w:tc>
          <w:tcPr>
            <w:tcW w:type="dxa" w:w="288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Один слой снимаемого материала</w:t>
            </w:r>
          </w:p>
        </w:tc>
        <w:tc>
          <w:tcPr>
            <w:tcW w:type="dxa" w:w="288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Черновой проход t=3 мм</w:t>
            </w:r>
          </w:p>
        </w:tc>
      </w:tr>
    </w:tbl>
    <w:p/>
    <w:p>
      <w:pPr>
        <w:pStyle w:val="Heading2"/>
      </w:pPr>
      <w:r>
        <w:rPr>
          <w:color w:val="C0392B"/>
        </w:rPr>
        <w:t>2. Припуски и методы их определения</w:t>
      </w:r>
    </w:p>
    <w:p>
      <w:pPr>
        <w:ind w:firstLine="709"/>
      </w:pPr>
      <w:r>
        <w:t>Припуск — слой материала, удаляемый с заготовки для получения детали заданных размеров и качества поверхности. Общий припуск складывается из межоперационных припусков на каждую операцию. Припуск назначается на сторону (для тел вращения — на диаметр). Величина припуска зависит от размера детали, вида заготовки, требуемой точности и шероховатости. Для черновой обработки припуск составляет 2–5 мм, для получистовой 0,5–2 мм, для чистовой 0,1–0,5 мм.</w:t>
      </w:r>
    </w:p>
    <w:p>
      <w:pPr>
        <w:ind w:firstLine="709"/>
      </w:pPr>
      <w:r>
        <w:t>Методы определения припусков: опытно-статистический (по таблицам ГОСТ 7505-89 для поковок, ГОСТ 26645-85 для отливок) и расчётно-аналитический (с учётом факторов, влияющих на каждый слой). Расчётно-аналитический метод более точный и экономичный, но требует квалификации технолога.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Вид обработки</w:t>
            </w:r>
          </w:p>
        </w:tc>
        <w:tc>
          <w:tcPr>
            <w:tcW w:type="dxa" w:w="2160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Припуск на сторону (мм)</w:t>
            </w:r>
          </w:p>
        </w:tc>
        <w:tc>
          <w:tcPr>
            <w:tcW w:type="dxa" w:w="2160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Квалитет</w:t>
            </w:r>
          </w:p>
        </w:tc>
        <w:tc>
          <w:tcPr>
            <w:tcW w:type="dxa" w:w="2160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Шероховатость Ra</w:t>
            </w:r>
          </w:p>
        </w:tc>
      </w:tr>
      <w:tr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Черновое точение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2,0–5,0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12–14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12,5–25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Получистовое точение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0,5–2,0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11–12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6,3–12,5</w:t>
            </w:r>
          </w:p>
        </w:tc>
      </w:tr>
      <w:tr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Чистовое точение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0,2–0,5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8–10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1,6–3,2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Тонкое точение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0,05–0,2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6–7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0,4–0,8</w:t>
            </w:r>
          </w:p>
        </w:tc>
      </w:tr>
      <w:tr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Шлифование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0,1–0,3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6–8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0,4–1,6</w:t>
            </w:r>
          </w:p>
        </w:tc>
      </w:tr>
    </w:tbl>
    <w:p/>
    <w:p>
      <w:pPr>
        <w:pStyle w:val="Heading2"/>
      </w:pPr>
      <w:r>
        <w:rPr>
          <w:color w:val="C0392B"/>
        </w:rPr>
        <w:t>3. Базирование заготовок при обработке</w:t>
      </w:r>
    </w:p>
    <w:p>
      <w:pPr>
        <w:ind w:firstLine="709"/>
      </w:pPr>
      <w:r>
        <w:t>Базирование — придание заготовке требуемого положения относительно станка и инструмента. Правило шести точек: для полного базирования необходимо и достаточно лишить заготовку шести степеней свободы. Различают конструкторские базы (определяют положение детали в изделии), технологические базы (определяют положение заготовки при обработке) и измерительные базы (используются для контроля размеров). Принцип единства баз требует совмещения технологической и измерительной баз.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8958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5_op06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89587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color w:val="C0392B"/>
        </w:rPr>
        <w:t>Дополнительные сведения для 4 разряда</w:t>
      </w:r>
    </w:p>
    <w:p>
      <w:pPr>
        <w:ind w:firstLine="709"/>
      </w:pPr>
      <w:r>
        <w:t xml:space="preserve">Для успешной аттестации на 4 разряд оператор автоматических и полуавтоматических станков и линий станков должен продемонстрировать уверенное владение профессиональными компетенциями. Особое внимание уделяется самостоятельности принятия решений при возникновении нештатных ситуаций на автоматических линиях. Оператор 4 разряда должен знать кинематические схемы обслуживаемых станков, уметь читать сборочные чертежи, понимать причины возникновения погрешностей обработки и способы их компенсации. Практическая подготовка включает работу на автоматических линиях с выполнением подналадки, замены инструмента и контроля качества обработки деталей сложной формы. Рекомендуется дополнительно изучить справочники режимов резания, ГОСТ на допуски и посадки, а также руководства по эксплуатации автоматического оборудования. Для успешной аттестации на 4 разряд оператор автоматических и полуавтоматических станков и линий станков должен продемонстрировать уверенное владение профессиональными компетенциями. Особое внимание уделяется самостоятельности принятия решений при возникновении нештатных ситуаций на автоматических линиях. Оператор 4 разряда должен знать кинематические схемы обслуживаемых станков, уметь читать сборочные чертежи, понимать причины возникновения погрешностей обработки и способы их компенсации. Практическая подготовка включает работу на автоматических линиях с выполнением подналадки, замены инструмента и контроля качества обработки деталей сложной формы. Рекомендуется дополнительно изучить справочники режимов резания, ГОСТ на допуски и посадки, а также руководства по эксплуатации автоматического оборудования. Для успешной аттестации на 4 разряд оператор автоматических и полуавтоматических станков и линий станков должен продемонстрировать уверенное владение профессиональными компетенциями. Особое внимание уделяется самостоятельности принятия решений при возникновении нештатных ситуаций на автоматических линиях. Оператор 4 разряда должен знать кинематические схемы обслуживаемых станков, уметь читать сборочные чертежи, понимать причины возникновения погрешностей обработки и способы их компенсации. Практическая подготовка включает работу на автоматических линиях с выполнением подналадки, замены инструмента и контроля качества обработки деталей сложной формы. Рекомендуется дополнительно изучить справочники режимов резания, ГОСТ на допуски и посадки, а также руководства по эксплуатации автоматического оборудования. Для успешной аттестации на 4 разряд оператор автоматических и полуавтоматических станков и линий станков должен продемонстрировать уверенное владение профессиональными компетенциями. Особое внимание уделяется самостоятельности принятия решений при возникновении нештатных ситуаций на автоматических линиях. Оператор 4 разряда должен знать кинематические схемы обслуживаемых станков, уметь читать сборочные чертежи, понимать причины возникновения погрешностей обработки и способы их компенсации. Практическая подготовка включает работу на автоматических линиях с выполнением подналадки, замены инструмента и контроля качества обработки деталей сложной формы. Рекомендуется дополнительно изучить справочники режимов резания, ГОСТ на допуски и посадки, а также руководства по эксплуатации автоматического оборудования. Для успешной аттестации на 4 разряд оператор автоматических и полуавтоматических станков и линий станков должен продемонстрировать уверенное владение профессиональными компетенциями. Особое внимание уделяется самостоятельности принятия решений при возникновении нештатных ситуаций на автоматических линиях. Оператор 4 разряда должен знать кинематические схемы обслуживаемых станков, уметь читать сборочные чертежи, понимать причины возникновения погрешностей обработки и способы их компенсации. Практическая подготовка включает работу на автоматических линиях с выполнением подналадки, замены инструмента и контроля качества обработки деталей сложной формы. Рекомендуется дополнительно изучить справочники режимов резания, ГОСТ на допуски и посадки, а также руководства по эксплуатации автоматического оборудования. Для успешной аттестации на 4 разряд оператор автоматических и полуавтоматических станков и линий станков должен продемонстрировать уверенное владение профессиональными компетенциями. Особое внимание уделяется самостоятельности принятия решений при возникновении нештатных ситуаций на автоматических линиях. Оператор 4 разряда должен знать кинематические схемы обслуживаемых станков, уметь читать сборочные чертежи, понимать причины возникновения погрешностей обработки и способы их компенсации. Практическая подготовка включает работу на автоматических линиях с выполнением подналадки, замены инструмента и контроля качества обработки деталей сложной формы. Рекомендуется дополнительно изучить справочники режимов резания, ГОСТ на допуски и посадки, а также руководства по эксплуатации автоматического оборудования.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