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cs="Times New Roman"/>
                <w:b/>
                <w:sz w:val="28"/>
              </w:rPr>
              <w:t>Приложение 4.2</w:t>
              <w:br/>
              <w:t>к основной программе ПО (КПК)</w:t>
              <w:br/>
              <w:t>по профессии «Оператор автоматических и полуавтоматических станков и линий станков»</w:t>
              <w:br/>
              <w:br/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промежуточной аттестации (МДК01.01) по профессиональному циклу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(повышения квалификации)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Тестовые задания с выбором одного правильного ответа (20 вопросов)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r>
        <w:rPr>
          <w:rFonts w:ascii="Times New Roman" w:hAnsi="Times New Roman" w:cs="Times New Roman"/>
          <w:b/>
          <w:sz w:val="28"/>
        </w:rPr>
        <w:t>1. Какой способ обработки обеспечивает получение деталей по 6-7 квалитету на токарном автомате?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Тонкое (алмазное)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Опиливание</w:t>
      </w:r>
    </w:p>
    <w:p>
      <w:r>
        <w:rPr>
          <w:rFonts w:ascii="Times New Roman" w:hAnsi="Times New Roman" w:cs="Times New Roman"/>
          <w:b/>
          <w:sz w:val="28"/>
        </w:rPr>
        <w:t>2. Какой вид брака возникает при износе направляющих станины токарного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и некруглость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3. Какой метод подналадки применяется при обработке на автоматических станках с ЧПУ?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Ручная подналадка ключом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Коррекция инструментальных смещений по результатам измерения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Замена заготовки</w:t>
      </w:r>
    </w:p>
    <w:p>
      <w:r>
        <w:rPr>
          <w:rFonts w:ascii="Times New Roman" w:hAnsi="Times New Roman" w:cs="Times New Roman"/>
          <w:b/>
          <w:sz w:val="28"/>
        </w:rPr>
        <w:t>4. Что такое такт работы автоматической линии?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Время наладки линии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Время, через которое с линии выходит готовая деталь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Время загрузки заготовок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Время ремонта</w:t>
      </w:r>
    </w:p>
    <w:p>
      <w:r>
        <w:rPr>
          <w:rFonts w:ascii="Times New Roman" w:hAnsi="Times New Roman" w:cs="Times New Roman"/>
          <w:b/>
          <w:sz w:val="28"/>
        </w:rPr>
        <w:t>5. Какой параметр определяет выбор скорости резания при обработке нержавеющей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Механические свойства материала и материал режущего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заготовки</w:t>
      </w:r>
    </w:p>
    <w:p>
      <w:r>
        <w:rPr>
          <w:rFonts w:ascii="Times New Roman" w:hAnsi="Times New Roman" w:cs="Times New Roman"/>
          <w:b/>
          <w:sz w:val="28"/>
        </w:rPr>
        <w:t>6. Какой тип резца применяется для обработки канавок на вращающихся деталях?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Проходной упорный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Канавочный (прорезной)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Расточной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Резьбовой</w:t>
      </w:r>
    </w:p>
    <w:p>
      <w:r>
        <w:rPr>
          <w:rFonts w:ascii="Times New Roman" w:hAnsi="Times New Roman" w:cs="Times New Roman"/>
          <w:b/>
          <w:sz w:val="28"/>
        </w:rPr>
        <w:t>7. Какой способ контроля применяется для проверки радиального биения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линейкой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часового типа при вращении шпинделя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8. Какой вид дефекта возникает при недостаточной жёсткости технологической системы?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твёрдость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 (бочкообразность, седлообразность)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Увеличение массы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9. Какой фактор наиболее влияет на стойкость шлифовального круга?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круга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Зернистость, твёрдость и режим правки круга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Масса круга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Диаметр посадочного отверстия</w:t>
      </w:r>
    </w:p>
    <w:p>
      <w:r>
        <w:rPr>
          <w:rFonts w:ascii="Times New Roman" w:hAnsi="Times New Roman" w:cs="Times New Roman"/>
          <w:b/>
          <w:sz w:val="28"/>
        </w:rPr>
        <w:t>10. Что означает параметр Ra на чертеже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Радиус скругления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Среднее арифметическое отклонение профиля шероховатости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Расстояние между элементами</w:t>
      </w:r>
    </w:p>
    <w:p>
      <w:r>
        <w:rPr>
          <w:rFonts w:ascii="Times New Roman" w:hAnsi="Times New Roman" w:cs="Times New Roman"/>
          <w:b/>
          <w:sz w:val="28"/>
        </w:rPr>
        <w:t>11. Какой вид станочной оснастки обеспечивает быструю переналадку при переходе на новую деталь?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Специальные приспособления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Универсально-сборные приспособления (УСП)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</w:p>
    <w:p>
      <w:r>
        <w:rPr>
          <w:rFonts w:ascii="Times New Roman" w:hAnsi="Times New Roman" w:cs="Times New Roman"/>
          <w:b/>
          <w:sz w:val="28"/>
        </w:rPr>
        <w:t>12. Какой режим правки шлифовального круга обеспечивает наилучшую шероховатость обработки?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Грубая правка с большой подачей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Тонкая правка алмазным карандашом с малой подачей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Правка без алмаза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Правка кварцевым бруском</w:t>
      </w:r>
    </w:p>
    <w:p>
      <w:r>
        <w:rPr>
          <w:rFonts w:ascii="Times New Roman" w:hAnsi="Times New Roman" w:cs="Times New Roman"/>
          <w:b/>
          <w:sz w:val="28"/>
        </w:rPr>
        <w:t>13. Какой вид брака возникает при неправильном выборе глубины резания при чистовом точении?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Недостаточная точность размера и завышенная шероховатость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14. Какой способ установки заготовки обеспечивает наименьшую погрешность базирования при фрезеровании?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Установка на разметку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Установка по установочным базам с применением приспособления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Установка на глаз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Установка на магнитную плиту без выверки</w:t>
      </w:r>
    </w:p>
    <w:p>
      <w:r>
        <w:rPr>
          <w:rFonts w:ascii="Times New Roman" w:hAnsi="Times New Roman" w:cs="Times New Roman"/>
          <w:b/>
          <w:sz w:val="28"/>
        </w:rPr>
        <w:t>15. Какой документ содержит нормы расхода инструмента на партию деталей?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Чертёж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 с нормативами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Журнал учёта</w:t>
      </w:r>
    </w:p>
    <w:p>
      <w:r>
        <w:rPr>
          <w:rFonts w:ascii="Times New Roman" w:hAnsi="Times New Roman" w:cs="Times New Roman"/>
          <w:b/>
          <w:sz w:val="28"/>
        </w:rPr>
        <w:t>16. Какой метод контроля применяется для проверки торцевого биения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при вращении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линейкой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</w:p>
    <w:p>
      <w:r>
        <w:rPr>
          <w:rFonts w:ascii="Times New Roman" w:hAnsi="Times New Roman" w:cs="Times New Roman"/>
          <w:b/>
          <w:sz w:val="28"/>
        </w:rPr>
        <w:t>17. Какой фактор определяет выбор числа проходов при нарезании резьбы резцом?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Шаг резьбы, материал заготовки и требуемая точность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Температура в цеху</w:t>
      </w:r>
    </w:p>
    <w:p>
      <w:r>
        <w:rPr>
          <w:rFonts w:ascii="Times New Roman" w:hAnsi="Times New Roman" w:cs="Times New Roman"/>
          <w:b/>
          <w:sz w:val="28"/>
        </w:rPr>
        <w:t>18. Какой вид брака возникает при несоосности центров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по длине вала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Риски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</w:p>
    <w:p>
      <w:r>
        <w:rPr>
          <w:rFonts w:ascii="Times New Roman" w:hAnsi="Times New Roman" w:cs="Times New Roman"/>
          <w:b/>
          <w:sz w:val="28"/>
        </w:rPr>
        <w:t>19. Какой параметр автоматической линии является основным для оценки её эффективности?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Количество станков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Коэффициент использования оборудования и производительность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Масса линии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Длина конвейера</w:t>
      </w:r>
    </w:p>
    <w:p>
      <w:r>
        <w:rPr>
          <w:rFonts w:ascii="Times New Roman" w:hAnsi="Times New Roman" w:cs="Times New Roman"/>
          <w:b/>
          <w:sz w:val="28"/>
        </w:rPr>
        <w:t>20. Какой вид дефекта обработки связан с тепловыми деформациями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Изменение размеров детали при изменении температуры станка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Ключи ответов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№ вопроса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Правильный ответ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</w:tbl>
    <w:sectPr w:rsidR="00FC693F" w:rsidRPr="0006063C" w:rsidSect="00034616">
      <w:pgSz w:w="12240" w:h="15840"/>
      <w:pgMar w:top="1020" w:right="737" w:bottom="1020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