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05 Основы теории резания. Режущий инструмент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Физические основы процесса резания</w:t>
      </w:r>
    </w:p>
    <w:p>
      <w:pPr>
        <w:ind w:firstLine="709"/>
      </w:pPr>
      <w:r>
        <w:t>Процесс резания — сложный физический процесс, при котором происходит упругое и пластическое деформирование материала заготовки, его разрушение и образование стружки. Режущий клин инструмента внедряется в материал, сжимает его, вызывает пластическое деформирование и сдвиг слоёв металла по плоскости сдвига. Образующаяся стружка сходит по передней поверхности инструмента.</w:t>
      </w:r>
    </w:p>
    <w:p>
      <w:pPr>
        <w:ind w:firstLine="709"/>
      </w:pPr>
      <w:r>
        <w:t>Температура в зоне резания достигает 600–1000°C в зависимости от скорости и материала. Теплота распределяется: 60–80% уходит со стружкой, 10–20% — в инструмент, 5–10% — в заготовку, 5–10% — в окружающую среду. Для снижения температуры применяют смазочно-охлаждающие жидкости (СОЖ): эмульсии, сульфофрезол, масла. Правильный выбор СОЖ повышает стойкость инструмента на 20–40%.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стружки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Обрабатываемый материал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Условия резания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Сливная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Непрерывная, лентовидная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Мягкие стали, медь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Высокие скорости, малые подачи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Скалывания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Короткие элементы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Средние стали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Средние режимы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Надлома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Мелкие кусочки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Чугун, бронза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Любые режимы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Ступенчатая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элементами разной толщины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Нержавеющая сталь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переменным сечением среза</w:t>
            </w:r>
          </w:p>
        </w:tc>
      </w:tr>
    </w:tbl>
    <w:p/>
    <w:p>
      <w:pPr>
        <w:pStyle w:val="Heading2"/>
      </w:pPr>
      <w:r>
        <w:rPr>
          <w:color w:val="2980B9"/>
        </w:rPr>
        <w:t>2. Геометрия режущего инструмента</w:t>
      </w:r>
    </w:p>
    <w:p>
      <w:pPr>
        <w:ind w:firstLine="709"/>
      </w:pPr>
      <w:r>
        <w:t>Основные геометрические параметры резца: передний угол γ (6–15° для обработки стали), задний угол α (6–12°), угол заострения β, главный угол в плане φ (30–90°), вспомогательный угол в плане φ1 (10–30°), угол наклона главной режущей кромки λ (−5…+15°). Правильный выбор геометрии обеспечивает оптимальные условия резания и высокое качество обработки.</w:t>
      </w:r>
    </w:p>
    <w:p>
      <w:pPr>
        <w:ind w:firstLine="709"/>
      </w:pPr>
      <w:r>
        <w:t>Для черновой обработки применяют резцы с положительным передним углом и фаской (γ=8–12°, f=0,2–0,5 мм), для чистовой — с большим передним углом (γ=12–20°). Главный угол в плане φ=90° используется при обработке ступенчатых валов, φ=45° — для общих работ, φ=60° — для обработки жёстких заготовок.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Черновая обработка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Чистовая обработка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Влияние на процесс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Передний угол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γ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8–12°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12–20°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Усилие резания, качество поверхности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Задний угол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α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6–8°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8–12°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Трение по обработанной поверхности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Угол в плане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φ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45–60°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30–45°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Толщина среза, вибрации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Угол наклона кромки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0…+5°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−5…0°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Направление схода стружки</w:t>
            </w:r>
          </w:p>
        </w:tc>
      </w:tr>
    </w:tbl>
    <w:p/>
    <w:p>
      <w:pPr>
        <w:pStyle w:val="Heading2"/>
      </w:pPr>
      <w:r>
        <w:rPr>
          <w:color w:val="2980B9"/>
        </w:rPr>
        <w:t>3. Материалы режущего инструмента</w:t>
      </w:r>
    </w:p>
    <w:p>
      <w:pPr>
        <w:ind w:firstLine="709"/>
      </w:pPr>
      <w:r>
        <w:t>Основные инструментальные материалы: быстрорежущая сталь (Р6М5, Р9К10) — для инструмента сложной формы; твёрдые сплавы (ВК6, ВК8, Т15К6, Т5К10) — для резцов и фрез; минералокерамика (ЦМ332) — для чистовой обработки; сверхтвёрдые материалы (эльбор, гексанит) — для отделочной обработки. Твёрдосплавные пластины выпускаются по ГОСТ 19042-80 различных форм: треугольные, квадратные, ромбические, круглые.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mdk0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