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C3E50"/>
          <w:sz w:val="32"/>
        </w:rPr>
        <w:t>Лекции МДК 01.01  10 Подналадка станков и линий в процессе работы. Замена режущего инструмента</w:t>
      </w:r>
    </w:p>
    <w:p>
      <w:pPr>
        <w:jc w:val="center"/>
      </w:pPr>
      <w:r>
        <w:rPr>
          <w:color w:val="646464"/>
          <w:sz w:val="22"/>
        </w:rPr>
        <w:t>Для профессии 15474 "Оператор автоматических и полуавтоматических станков и линий станков" (профессиональной переподготовки на 2-3 разряды)</w:t>
      </w:r>
    </w:p>
    <w:p/>
    <w:p>
      <w:pPr>
        <w:pStyle w:val="Heading2"/>
      </w:pPr>
      <w:r>
        <w:rPr>
          <w:color w:val="2980B9"/>
        </w:rPr>
        <w:t>1. Понятие подналадки и её виды</w:t>
      </w:r>
    </w:p>
    <w:p>
      <w:pPr>
        <w:ind w:firstLine="709"/>
      </w:pPr>
      <w:r>
        <w:t>Подналадка — корректировка положения инструмента и настроек станка в процессе работы для восстановления точности обработки. Необходимость подналадки возникает из-за: износа режущего инструмента, температурных деформаций станка, смещения кулачков и упоров. Оператор 2-3 разряда выполняет простую подналадку: замену резцов, регулировку упоров.</w:t>
      </w:r>
    </w:p>
    <w:p>
      <w:pPr>
        <w:ind w:firstLine="709"/>
      </w:pPr>
      <w:r>
        <w:t>Виды подналадки: текущая (в процессе работы — подвинчивание резца, корректировка упора), периодическая (через определённое количество деталей — замена затупившегося инструмента), внеочередная (при появлении брака — поиск и устранение причины). Подналадочный размер — размер, на который настраивается станок с учётом ожидаемого изменения размеров деталей за период стойкости инструмента.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Вид подналадки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Периодичность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Операции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Квалификация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Текущая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 мере необходимости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Подвинчивание резца, корректировка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2–3 разряд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Периодическая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Через N деталей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Замена инструмента, настройка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3–4 разряд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Внеочередная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При появлении брака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Поиск причины, устранение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4 разряд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Переналадка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При смене детали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Замена кулачков, упоров, программы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4–5 разряд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Комплексная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 графику ТО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Ревизия узлов, замена комплектующих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5–6 разряд</w:t>
            </w:r>
          </w:p>
        </w:tc>
      </w:tr>
    </w:tbl>
    <w:p/>
    <w:p>
      <w:pPr>
        <w:pStyle w:val="Heading2"/>
      </w:pPr>
      <w:r>
        <w:rPr>
          <w:color w:val="2980B9"/>
        </w:rPr>
        <w:t>2. Замена режущего инструмента</w:t>
      </w:r>
    </w:p>
    <w:p>
      <w:pPr>
        <w:ind w:firstLine="709"/>
      </w:pPr>
      <w:r>
        <w:t>Замена затупившегося инструмента — наиболее частая операция подналадки. Стойкость резца из твёрдого сплава составляет 30–90 минут в зависимости от режима резания и обрабатываемого материала. Признаки затупления: ухудшение шероховатости, изменение цвета стружки, появление вибраций, увеличение потребляемой мощности. Замена резца включает: отвод суппорта, ослабление винтов резцедержателя, извлечение старого и установку нового резца, подгонку размера, пробную обработку и контроль.</w:t>
      </w:r>
    </w:p>
    <w:p>
      <w:pPr>
        <w:ind w:firstLine="709"/>
      </w:pPr>
      <w:r>
        <w:t>Для ускорения замены инструмента применяются: быстрозажимные резцедержатели, сборные резцы с неперетачиваемыми пластинами (СМП), преднастроенный инструмент. Система предварительной настройки инструмента вне станка сокращает время замены с 10–15 минут до 2–3 минут. Неперетачиваемые пластины поворачиваются на 90° (4 режущие кромки у квадратных пластин) или заменяются.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Инструмент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Стойкость (мин)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Признаки затупления</w:t>
            </w:r>
          </w:p>
        </w:tc>
        <w:tc>
          <w:tcPr>
            <w:tcW w:type="dxa" w:w="2160"/>
            <w:shd w:fill="2C3E50" w:val="clear"/>
          </w:tcPr>
          <w:p>
            <w:pPr>
              <w:jc w:val="center"/>
            </w:pPr>
            <w:r/>
            <w:r>
              <w:rPr>
                <w:b/>
                <w:color w:val="FFFFFF"/>
                <w:sz w:val="18"/>
              </w:rPr>
              <w:t>Время замены (мин)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Резец Т5К10 (черновой)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30–45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Ухудшение Ra, вибрации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3–5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Резец Т15К6 (чистовой)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45–60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Изменение размера, Ra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3–5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Сверло Р6М5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20–40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Скрип, ухудшение отверстия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5–8</w:t>
            </w:r>
          </w:p>
        </w:tc>
      </w:tr>
      <w:tr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Плашка М24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60–90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Рваная резьба</w:t>
            </w:r>
          </w:p>
        </w:tc>
        <w:tc>
          <w:tcPr>
            <w:tcW w:type="dxa" w:w="2160"/>
          </w:tcPr>
          <w:p>
            <w:pPr>
              <w:jc w:val="center"/>
            </w:pPr>
            <w:r/>
            <w:r>
              <w:rPr>
                <w:sz w:val="18"/>
              </w:rPr>
              <w:t>5–7</w:t>
            </w:r>
          </w:p>
        </w:tc>
      </w:tr>
      <w:tr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Резец с СМП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По кромке (×4)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Задиры на поверхности</w:t>
            </w:r>
          </w:p>
        </w:tc>
        <w:tc>
          <w:tcPr>
            <w:tcW w:type="dxa" w:w="2160"/>
            <w:shd w:fill="EBF5FB" w:val="clear"/>
          </w:tcPr>
          <w:p>
            <w:pPr>
              <w:jc w:val="center"/>
            </w:pPr>
            <w:r/>
            <w:r>
              <w:rPr>
                <w:sz w:val="18"/>
              </w:rPr>
              <w:t>1–2</w:t>
            </w:r>
          </w:p>
        </w:tc>
      </w:tr>
    </w:tbl>
    <w:p/>
    <w:p>
      <w:pPr>
        <w:pStyle w:val="Heading2"/>
      </w:pPr>
      <w:r>
        <w:rPr>
          <w:color w:val="2980B9"/>
        </w:rPr>
        <w:t>3. Подналадка автоматических линий</w:t>
      </w:r>
    </w:p>
    <w:p>
      <w:pPr>
        <w:ind w:firstLine="709"/>
      </w:pPr>
      <w:r>
        <w:t>Подналадка АЛ осложняется тем, что все станки линии работают в едином ритме. При остановке одного модуля останавливается вся линия. Поэтому подналадку проводят на ходу (по возможности) или во время плановых перерывов. Оператор АЛ должен уметь: определять модуль-источник брака, быстро заменять инструмент, корректировать положение упоров, контролировать качество на выходе линии.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29200" cy="321499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hart_17_mdk10_1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214991"/>
                    </a:xfrm>
                    <a:prstGeom prst="rect"/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color w:val="2980B9"/>
        </w:rPr>
        <w:t>Дополнительные сведения</w:t>
      </w:r>
    </w:p>
    <w:p>
      <w:pPr>
        <w:ind w:firstLine="709"/>
      </w:pPr>
      <w:r>
        <w:t xml:space="preserve">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Данная лекция предназначена для изучения в рамках профессиональной переподготовки по профессии 15474 "Оператор автоматических и полуавтоматических станков и линий станков" на 2-3 разряды. Объём учебного времени по данной теме составляет 2 академических часов. При изучении темы рекомендуется использовать учебные пособия по технологии машиностроения, справочники режимов резания и ГОСТ на допуски и посадки. Практическое закрепление материала проводится на рабочих местах в станочных цехах под руководством мастера производственного обучения. Оператор автоматических станков должен знать устройство и принцип работы обслуживаемого оборудования, правила безопасности, режимы резания и методы контроля качества. Особое внимание следует обратить на соблюдение требований охраны труда при работе на автоматическом оборудовании, так как наличие вращающихся и движущихся частей создаёт повышенную опасность. При возникновении вопросов по материалу лекции обучающийся должен обратиться к преподавателю или мастеру производственного обучения. 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