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cs="Times New Roman"/>
                <w:b/>
                <w:sz w:val="28"/>
              </w:rPr>
              <w:t>Приложение 4.2</w:t>
              <w:br/>
              <w:t>к основной программе ПО (П)</w:t>
              <w:br/>
              <w:t>по профессии «Оператор автоматических и полуавтоматических станков и линий станков»</w:t>
              <w:br/>
              <w:br/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промежуточной аттестации по общепрофессиональному циклу (ОП.0.0)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(профессиональной подготовки)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Тестовые задания с выбором одного правильного ответа (20 вопросов)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/>
      <w:r>
        <w:rPr>
          <w:rFonts w:ascii="Times New Roman" w:hAnsi="Times New Roman" w:cs="Times New Roman"/>
          <w:b/>
          <w:sz w:val="28"/>
        </w:rPr>
        <w:t>1. Какой документ регламентирует требования охраны труда на рабочем месте оператора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Инструкция по охране труда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Договор аренды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План эвакуации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</w:p>
    <w:p>
      <w:pPr/>
      <w:r>
        <w:rPr>
          <w:rFonts w:ascii="Times New Roman" w:hAnsi="Times New Roman" w:cs="Times New Roman"/>
          <w:b/>
          <w:sz w:val="28"/>
        </w:rPr>
        <w:t>2. Какие средства индивидуальной защиты обязательно использует оператор станка при выполнении работ?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Очки защитные, спецодежда, ботинки с металлическим носком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Солнцезащитные очки и перчатки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Каска и респиратор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Наушники и перчатки хлопчатобумажные</w:t>
      </w:r>
    </w:p>
    <w:p>
      <w:pPr/>
      <w:r>
        <w:rPr>
          <w:rFonts w:ascii="Times New Roman" w:hAnsi="Times New Roman" w:cs="Times New Roman"/>
          <w:b/>
          <w:sz w:val="28"/>
        </w:rPr>
        <w:t>3. Какой огнетушитель следует использовать для тушения возгорания в электроустановках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Водный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Пенный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Углекислотный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Порошковый с водой</w:t>
      </w:r>
    </w:p>
    <w:p>
      <w:pPr/>
      <w:r>
        <w:rPr>
          <w:rFonts w:ascii="Times New Roman" w:hAnsi="Times New Roman" w:cs="Times New Roman"/>
          <w:b/>
          <w:sz w:val="28"/>
        </w:rPr>
        <w:t>4. Что необходимо сделать перед началом работы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включить станок и начать работу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Провести осмотр станка и проверить исправность защитных устройств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Сообщить мастеру о начале работы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Протереть станок влажной тряпкой</w:t>
      </w:r>
    </w:p>
    <w:p>
      <w:pPr/>
      <w:r>
        <w:rPr>
          <w:rFonts w:ascii="Times New Roman" w:hAnsi="Times New Roman" w:cs="Times New Roman"/>
          <w:b/>
          <w:sz w:val="28"/>
        </w:rPr>
        <w:t>5. Какой масштаб используется для изображения детали на чертеже в натуральную величину?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1:2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2:1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1:1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5:1</w:t>
      </w:r>
    </w:p>
    <w:p>
      <w:pPr/>
      <w:r>
        <w:rPr>
          <w:rFonts w:ascii="Times New Roman" w:hAnsi="Times New Roman" w:cs="Times New Roman"/>
          <w:b/>
          <w:sz w:val="28"/>
        </w:rPr>
        <w:t>6. Какой тип линии на чертеже обозначает невидимый контур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Сплошная толстая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Штриховая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Штрихпунктирная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Волнистая</w:t>
      </w:r>
    </w:p>
    <w:p>
      <w:pPr/>
      <w:r>
        <w:rPr>
          <w:rFonts w:ascii="Times New Roman" w:hAnsi="Times New Roman" w:cs="Times New Roman"/>
          <w:b/>
          <w:sz w:val="28"/>
        </w:rPr>
        <w:t>7. Какой вид чертежа показывает форму и размеры отдельной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Сборочный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Габаритный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Кинематическая схема</w:t>
      </w:r>
    </w:p>
    <w:p>
      <w:pPr/>
      <w:r>
        <w:rPr>
          <w:rFonts w:ascii="Times New Roman" w:hAnsi="Times New Roman" w:cs="Times New Roman"/>
          <w:b/>
          <w:sz w:val="28"/>
        </w:rPr>
        <w:t>8. Какой металл является основным компонентом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Медь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Алюминий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Железо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Цинк</w:t>
      </w:r>
    </w:p>
    <w:p>
      <w:pPr/>
      <w:r>
        <w:rPr>
          <w:rFonts w:ascii="Times New Roman" w:hAnsi="Times New Roman" w:cs="Times New Roman"/>
          <w:b/>
          <w:sz w:val="28"/>
        </w:rPr>
        <w:t>9. Что такое твёрдость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выдерживать растяжение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сопротивляться проникновению в него другого тела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восстанавливать форму после деформации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проводить тепло</w:t>
      </w:r>
    </w:p>
    <w:p>
      <w:pPr/>
      <w:r>
        <w:rPr>
          <w:rFonts w:ascii="Times New Roman" w:hAnsi="Times New Roman" w:cs="Times New Roman"/>
          <w:b/>
          <w:sz w:val="28"/>
        </w:rPr>
        <w:t>10. Какая марка стали обозначает углеродистую конструкционную сталь обычного качества?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У8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Ст3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45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Р6М5</w:t>
      </w:r>
    </w:p>
    <w:p>
      <w:pPr/>
      <w:r>
        <w:rPr>
          <w:rFonts w:ascii="Times New Roman" w:hAnsi="Times New Roman" w:cs="Times New Roman"/>
          <w:b/>
          <w:sz w:val="28"/>
        </w:rPr>
        <w:t>11. Какой вид механической передачи применяется для изменения частоты вращения в станках?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Ремённая передача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Гидравлический цилиндр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Пружинный механизм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Электромагнитная муфта</w:t>
      </w:r>
    </w:p>
    <w:p>
      <w:pPr/>
      <w:r>
        <w:rPr>
          <w:rFonts w:ascii="Times New Roman" w:hAnsi="Times New Roman" w:cs="Times New Roman"/>
          <w:b/>
          <w:sz w:val="28"/>
        </w:rPr>
        <w:t>12. Что такое крутящий момент?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Сила, действующая вдоль оси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Произведение силы на плечо, вызывающее вращение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вала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электродвигателя</w:t>
      </w:r>
    </w:p>
    <w:p>
      <w:pPr/>
      <w:r>
        <w:rPr>
          <w:rFonts w:ascii="Times New Roman" w:hAnsi="Times New Roman" w:cs="Times New Roman"/>
          <w:b/>
          <w:sz w:val="28"/>
        </w:rPr>
        <w:t>13. Какой тип подшипника предназначен для восприятия осевой нагрузки?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Радиальный шариковый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Радиально-упорный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Упорный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Сферический</w:t>
      </w:r>
    </w:p>
    <w:p>
      <w:pPr/>
      <w:r>
        <w:rPr>
          <w:rFonts w:ascii="Times New Roman" w:hAnsi="Times New Roman" w:cs="Times New Roman"/>
          <w:b/>
          <w:sz w:val="28"/>
        </w:rPr>
        <w:t>14. Что такое допуск размера?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Разрешение на выполнение работы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Разность между наибольшим и наименьшим предельными размерами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Номинальный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Отклонение формы детали</w:t>
      </w:r>
    </w:p>
    <w:p>
      <w:pPr/>
      <w:r>
        <w:rPr>
          <w:rFonts w:ascii="Times New Roman" w:hAnsi="Times New Roman" w:cs="Times New Roman"/>
          <w:b/>
          <w:sz w:val="28"/>
        </w:rPr>
        <w:t>15. Какой измерительный инструмент применяется для контроля наружных размеров с точностью 0,01 мм?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Линейка металлическая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 ШЦ-I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 гладкий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</w:p>
    <w:p>
      <w:pPr/>
      <w:r>
        <w:rPr>
          <w:rFonts w:ascii="Times New Roman" w:hAnsi="Times New Roman" w:cs="Times New Roman"/>
          <w:b/>
          <w:sz w:val="28"/>
        </w:rPr>
        <w:t>16. Какая посадка обеспечивает натяг между деталями?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Скользящая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</w:t>
      </w:r>
    </w:p>
    <w:p>
      <w:pPr/>
      <w:r>
        <w:rPr>
          <w:rFonts w:ascii="Times New Roman" w:hAnsi="Times New Roman" w:cs="Times New Roman"/>
          <w:b/>
          <w:sz w:val="28"/>
        </w:rPr>
        <w:t>17. Какой вид механической обработки осуществляется путём снятия стружки с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Литьё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Штамповка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Сварка</w:t>
      </w:r>
    </w:p>
    <w:p>
      <w:pPr/>
      <w:r>
        <w:rPr>
          <w:rFonts w:ascii="Times New Roman" w:hAnsi="Times New Roman" w:cs="Times New Roman"/>
          <w:b/>
          <w:sz w:val="28"/>
        </w:rPr>
        <w:t>18. Что такое припуск на обработку?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станками в цеху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Слой материала, удаляемый с заготовки для получения готовой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Допустимая погрешность измерения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Время, затрачиваемое на обработку</w:t>
      </w:r>
    </w:p>
    <w:p>
      <w:pPr/>
      <w:r>
        <w:rPr>
          <w:rFonts w:ascii="Times New Roman" w:hAnsi="Times New Roman" w:cs="Times New Roman"/>
          <w:b/>
          <w:sz w:val="28"/>
        </w:rPr>
        <w:t>19. Какой метод обработки обеспечивает наивысшую точность и чистоту поверхности?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</w:p>
    <w:p>
      <w:pPr/>
      <w:r>
        <w:rPr>
          <w:rFonts w:ascii="Times New Roman" w:hAnsi="Times New Roman" w:cs="Times New Roman"/>
          <w:b/>
          <w:sz w:val="28"/>
        </w:rPr>
        <w:t>20. Какая группа по электробезопасности необходима оператору станка для самостоятельной работы с электрооборудованием?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 группа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II группа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III группа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IV группа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Ключи ответов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/>
    <w:p>
      <w:r>
        <w:t>Ключи ответов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№ вопроса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</w:tbl>
    <w:sectPr w:rsidR="00FC693F" w:rsidRPr="0006063C" w:rsidSect="00034616">
      <w:pgSz w:w="12240" w:h="15840"/>
      <w:pgMar w:top="1020" w:right="737" w:bottom="102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