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Стендовые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стендовых испытаний приборов и средств автоматизации, а также методов обработки результатов испытаний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Организация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испытания проводятся для проверки работоспособности и метрологических характеристик приборов до их установки на объекте. Испытания проводятся на специально оборудованных стендах в условиях, контролируемых по температуре, влажности и вибрациям.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стендовых испытаний составляется на основе нормативной документации на приборы и включает: внешний осмотр, проверку электрической прочности изоляции, проверку сопротивления изоляции, определение основной погрешности, проверку вариации, проверку стабильности показаний.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проведением испытаний прибор должен быть выдержан в нормальных условиях не менее 2 часов для достижения температурного равновесия. Нормальные условия: температура 20±2°C, относительная влажность 30–80%, атмосферное давление 84–106 кПа.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основной погрешности производится не менее чем в пяти точках диапазона измерения (включая нижний и верхний пределы) при прямом и обратном ходе. Погрешность в каждой точке не должна превышать предела допускаемой основной погрешности, указанного в паспорте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Вариация показаний определяется как разность между показаниями прибора при прямом и обратном ходе при одном и том же значении входного сигнала. Вариация не должна превышать абсолютного значения предела допускаемой основной погрешности.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стабильности показаний производится путём наблюдения за показаниями прибора при неизменном входном сигнале в течение заданного времени. Дрейф показаний не должен превышать значения, установленного в нормативной документации на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микропроцессорных приборов дополнительно проверяются: работа интерфейсов связи, корректность хранения и чтения настроек, работа функций самодиагностики, правильность вычислений и индикации.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Обработка результатов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стендовых испытаний заносятся в протокол с указанием: наименования и типа прибора, заводского номера, даты испытаний, условий проведения испытаний, использованных эталонных средств измерений, результатов каждого измерения и заключения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обработке результатов измерений учитывается погрешность эталонных средств измерений. Если суммарная погрешность измерения превышает 1/3 предела допускаемой основной погрешности проверяемого прибора, необходимо внести поправку.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прошедшие стендовые испытания с положительным результатом, маркируются штампом или этикеткой и передаются для установки на объекте. Приборы, не выдержавшие испытаний, направляются в ремонт или на поверку.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Содержание работ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Критерий приёмки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1. Подготовка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готовности объекта, инструктаж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Акт готовности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Руководитель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2. Холостой ход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работы без нагрузки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Параметры в пределах нормы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Наладчик 6-7 р.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3. Под нагрузкой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при рабочих параметрах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Погрешность ≤ допуска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Наладчик 6-7 р.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4. На рабочих режимах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на всех режимах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Стабильность показаний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Наладчик 6-7 р.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5. В экстремальных режимах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защит и блокировок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Срабатывание 100% защит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Комиссия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Программа натурных испытаний системы КИПиА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Вид испытания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Методика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Длительность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Стендовые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параметров в лабораторных условиях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12997-84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8—16 ч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Натурные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в реальных условиях эксплуатации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Программа испытаний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16—24 ч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Климатические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работоспособности при t° и влажности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28198-90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24—72 ч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Вибрационные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устойчивости к вибрации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28203-2007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4—8 ч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 электромагнитную совместимость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помехоустойчивости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Р 51317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8—16 ч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Приёмосдаточные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Подтверждение соответствия требованиям ТУ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ТУ на прибор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4—12 ч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Виды испытаний КИПиА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2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Продолжительность различных видов испытаний КИПиА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проводятся стендовые испытания приборов и в каких условиях?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программа стендовых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определяется основная погрешность и вариация при стендовых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стабильность показаний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обрабатываются и оформляются результаты стендовых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разработать программу испытаний для нестандартного оборудования и оценить динамические характеристики системы?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Натурные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натурных (на объекте) испытаний систем КИПиА во взаимодействии с технологическим оборудованием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Подготовка к натурным испытаниям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на объекте после завершения индивидуальных испытаний всех приборов и средств автоматизации. Цель натурных испытаний — проверить работу системы КИПиА во взаимодействии с технологическим оборудованием в реальных условиях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к натурным испытаниям включает: разработку программы и графика испытаний, назначение персонала и распределение обязанностей, проверку готовности технологического оборудования, обеспечение связи между участниками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натурных испытаний необходимо провести инструктаж персонала по безопасности, уточнить порядок действий в аварийных ситуациях, обеспечить наличие средств пожаротушения и первой медицинской помощи.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в соответствии с программой, утверждённой руководителем пусконаладочных работ. Испытания начинаются с проверки работы контуров контроля и сигнализации, затем проверяются контуры регулирования и, наконец, технологические защиты и блокировки.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контроля проверяется: правильность показаний приборов при реальных значениях технологических параметров, работа сигнализации при достижении предупредительных и аварийных уставок, правильность индикации на мнемосхемах и дисплеях.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регулирования проверяется: правильность направления регулирующего воздействия, качество переходного процесса при типовых возмущениях, отсутствие автоколебаний, работа ограничителей и задатчиков.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защит и блокировок проверяется: срабатывание защиты при достижении аварийных уставок, отключение оборудования, работа сигнализации, время срабатывания. Испытания проводятся в присутствии представителя эксплуатирующей организации.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Ход натурных испытаний фиксируется в журнале с указанием: даты и времени проведения каждого испытания, состава участников, результатов испытаний, выявленных замечаний и принятых решений.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натурных испытаний составляется акт, в котором указываются: перечень проверенных контуров и систем, результаты испытаний, перечень выявленных замечаний, сроки устранения замечаний, заключение о готовности системы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при натурных испытаниях замечания устраняются наладочной организацией с последующей повторной проверкой. После устранения всех замечаний система считается прошедшей натурные испытания и готовой к комплексному опробованию.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заключается цель натурных испытаний и чем они отличаются от стендовых?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подготавливается объект к проведению натурных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проводятся натурные испытания контуров контроля, регулирования и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контуры регулирования при натурных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натурных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разработать программу испытаний для нестандартного оборудования и оценить динамические характеристики системы?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Настройка ПИД-регуляторов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углублённое изучение методов настройки ПИД-регуляторов на реальных объектах, анализ качества переходных процессов и оптимизация параметров регуляторов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Получение динамических характеристик объекта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расчёта оптимальных настроек ПИД-регулятора необходимо знать динамические характеристики объекта регулирования. Основными методами получения характеристик являются: метод кривой разгона (переходной характеристики) и метод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кривой разгона заключается в подаче ступенчатого воздействия на вход объекта и регистрации изменения выходного параметра во времени. По полученной кривой определяются: коэффициент передачи объекта, постоянная времени и время запаздывания — параметры, необходимые для расчёта настроек регулятора.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получении кривой разгона необходимо обеспечить стабильность режима работы объекта до подачи возмущения, величину возмущения выбирают такой, чтобы отклонение параметра не превысило допустимых значений, но было достаточно для точной регистрации.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объектов с большим запаздыванием применяются методы настройки с учётом компенсации запаздывания, включая использование регуляторов с предиктором Смита и каскадных схем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Расчёт и практическая настройка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Расчёт настроек ПИД-регулятора по динамическим характеристикам объекта может производиться аналитическими методами (по формулам, таблицам или номограммам) или с использованием вычислительной техники. Наиболее распространёнными являются метод Циглера-Никольса и метод расширенных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Практическая настройка регулятора на объекте начинается с установки расчётных параметров, после чего производится проверка качества регулирования путём подачи типового возмущения. При необходимости параметры корректируются для достижения требуемого качества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Критериями качества переходного процесса являются: перерегулирование (не более 20–30% для большинства объектов), время регулирования, статическая ошибка (должна быть равна нулю для ПИ- и ПИД-регуляторов), колебательность (допускается не более 2–3 колебаний).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ПИД-регуляторов на объектах с нелинейными характеристиками необходимо проводить настройку в нескольких рабочих точках и выбирать параметры, обеспечивающие устойчивую работу во всём диапазоне нагрузок.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настройки цифровых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Цифровые ПИД-регуляторы реализуют алгоритм ПИД-регулирования в микропроцессорных контроллерах и имеют ряд особенностей по сравнению с аналоговыми: дискретность вычислений, наличие периода квантования, возможность реализации расширенных функций (автонастройка, адаптация, ограничение выхода).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цифровых регуляторов необходимо учитывать влияние периода квантования на качество регулирования. Период квантования должен быть не более 1/10 постоянной времени объекта. При слишком большом периоде квантования качество регулирования ухудшается.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Функция автонастройки цифровых регуляторов позволяет автоматически определить параметры объекта и рассчитать оптимальные настройки. Однако результаты автонастройки следует проверять и при необходимости корректировать, так как алгоритмы автонастройки не всегда обеспечивают оптимальное качество для сложных объектов.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каскадных систем регулирования настройка начинается с внутреннего (подчинённого) контура, затем настраивается внешний (основной) контур. Качество настройки каждого контура проверяется отдельно до замыкания всей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методы получения динамических характеристик объекта применяются для расчёта настроек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метод кривой разгона и какие параметры объекта по нему определяются?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критерии качества переходного процесса используются при настройке 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настройки цифровых ПИД-регуляторов?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В каком порядке настраиваются каскадные системы регулирования?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разработать программу испытаний для нестандартного оборудования и оценить динамические характеристики системы?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