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«Электроматериаловедение»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Проводниковые и изоляционные материалы, применяемые в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свойств и характеристик проводниковых и изоляционных материалов, применяемых в контрольно-измерительных приборах и системах автоматики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Проводниковые материалы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Проводниковые материалы, применяемые в КИПиА, подразделяются на материалы высокой проводимости (медь, алюминий) и материалы высокого сопротивления (нихром, константан, манганин). Медь является основным проводниковым материалом для обмоток трансформаторов, реле, электромагнитов и измерительных шунтов благодаря высокой электропроводности, механической прочности и технологичности. Удельное сопротивление меди составляет 0,0175 Ом·мм²/м.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термопреобразователях применяются специальные термоэлектродные сплавы: хромель (Ni+Cr), алюмель (Ni+Al+Mn+Si), копель (Cu+Ni), платинородий (Pt+Rh). Пары хромель-алюмель (тип К), хромель-копель (тип L), платинородий-платина (тип S) образуют термопары с различными диапазонами измерения температуры. Наладчик должен знать термоэлектрические характеристики этих пар для правильной настройки измерительных каналов.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Манганин (Cu+Mn+Ni) используется для изготовления образцовых резисторов и шунтов благодаря низкому температурному коэффициенту сопротивления (ТКС ≈ 0,00001 1/°C). Константан (Cu+Ni) применяется в добавочных резисторах и нагревательных элементах. Знание свойств проводниковых материалов необходимо наладчику для правильного выбора средств измерений, расчёта параметров цепей и диагностики неисправностей.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Изоляционные материалы в приборах и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Изоляционные материалы в КИПиА обеспечивают электрическую изоляцию токоведущих частей, защиту от влаги и механических повреждений. По природе они подразделяются на органические (смолы, лаки, бумаги, ткани) и неорганические (керамика, стекло, слюда, асбест). Основными характеристиками изоляционных материалов являются: удельное объёмное сопротивление, электрическая прочность, диэлектрическая проницаемость, тангенс угла диэлектрических потерь и нагревостойкость.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обмотках трансформаторов и реле применяются лаки и компаунды для пропитки (лак МЛ-92, компаунд ЭЗК-25), обеспечивающие влагозащиту и механическую прочность. Изоляция проводов и кабелей КИПиА выполняется из поливинилхлоридного пластиката (ПВХ), полиэтилена, фторопласта и резины. Фторопластовая изоляция применяется в термопарных проводах для работы при температурах до +250°C.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проверяет сопротивление изоляции мегаомметром на напряжение 500 или 1000 В. Сопротивление изоляции цепей КИПиА относительно земли должно быть не менее 20 МОм, а между цепями — не менее 10 МОм. Снижение сопротивления изоляции ниже допустимых значений свидетельствует о нарушении изоляции, что требует выявления и устранения причин до проведения наладки.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Магнитные материалы в электроизмерительных приборах и преобразователях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Магнитные материалы, применяемые в КИПиА, делятся на магнитомягкие и магнитотвёрдые. Магнитомягкие материалы (электротехническая сталь, пермаллой, ферриты) обладают высокой магнитной проницаемостью и малой коэрцитивной силой, что позволяет легко намагничиваться и размагничиваться. Они применяются в магнитопроводах трансформаторов, дросселей, реле и измерительных преобразователей.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Пермаллой (сплав железа с никелем) обладает исключительно высокой начальной магнитной проницаемостью и применяется в чувствительных измерительных трансформаторах тока и магнитных усилителях. Ферриты — магнитная керамика с высоким удельным сопротивлением — применяются в высокочастотных трансформаторах и импульсных источниках питания ПЛК. Магнитотвёрдые материалы (сплавы ЮНДК, ферриты бария) используются для создания постоянных магнитов в электроизмерительных приборах магнитоэлектрической системы.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учитывать свойства магнитных материалов при наладке измерительных трансформаторов, настройке магнитных усилителей и проверке электроизмерительных приборов. Остаточная намагниченность магнитопровода трансформатора тока может исказить результаты поверки, поэтому перед поверкой необходимо провести размагничивание.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Материал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Диэлектрическая проницаемость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Пробивная напряженность (кВ/мм)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Максимальная t° (°C)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Полиэтилен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2,2—2,3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40—50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Поливинилхлорид (ПВХ)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3,0—5,0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25—35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Фторопласт-4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1,9—2,2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50—60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250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Стеклотекстолит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5,0—6,0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15—25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155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Керамика (электрофарфор)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5,5—6,5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20—30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1000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Электроизоляционные материалы для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Материал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Удельное сопротивление (Ом·м)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ТКР (1/°C)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Применение в КИПиА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Медь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1,7×10⁻⁸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0,0043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Токопроводящие жилы, обмотки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Алюминий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2,8×10⁻⁸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0,0042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Силовые кабели, шины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Константан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5,0×10⁻⁷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0,000005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Нагревательные элементы, шунты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Манганин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4,3×10⁻⁷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0,000003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Образцовые резисторы, шунты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Нихром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1,1×10⁻⁶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0,00017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Нагреватели, реостаты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Классификация проводниковых материалов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2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op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Классификация электроматериалов по удельному сопротивлению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проводниковые материалы применяются для изготовления термопар и в чём их особенности?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основные характеристики изоляционных материалов, важные для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Каким прибором и при каком напряжении проверяется сопротивление изоляции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В чём отличие магнитомягких и магнитотвёрдых материалов и где они применяются 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манганин используется для изготовления образцовых резисторов и измерительных шунтов?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Маркировка и область применения проводов и кабелей для цепей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маркировке, конструктивных особенностях и области применения проводов и кабелей, используемых в цепях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Маркировка проводов и кабелей по ГОСТ и стандартам производителей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Маркировка проводов и кабелей содержит информацию о материале токопроводящей жилы, изоляции, оболочке, броне и других конструктивных элементах. Буквенные обозначения: А — алюминиевая жила (без буквы — медная), В — поливинилхлоридная изоляция или оболочка, П — полиэтиленовая изоляция, Р — резиновая изоляция, Н — негорючая оболочка (низкогалогенная), С — свинцовая оболочка, Б — броня из стальных лент, К — броня из стальных оцинкованных проволок, Шв — поливинилхлоридный шланг, Шп — полиэтиленовый шланг.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цепей КИПиА применяются контрольные кабели (КВВГ, КВВГЭ, АКВВГ), кабели с парной скруткой для термоэлектродных цепей (КТМС, КМТС), провода для сигнальных цепей (МКЭШ, МГШВ). Буква Э в маркировке означает экранирование, необходимое для защиты от электромагнитных помех. Кабели с индексом «нг» (нераспространяющие горение) обязательны для применения во взрывоопасных зонах.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знать расшифровку маркировки для правильного выбора кабеля при проверке проекта, замене повреждённых участков и подключении испытательного оборудования. Ошибка в выборе кабеля (например, применение неэкранированного кабеля вместо экранированного) может привести к наводкам и искажению измерительных сигналов.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Выбор проводов и кабелей для различных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Выбор проводов и кабелей для цепей КИПиА определяется условиями окружающей среды, типом сигнала, расстоянием передачи и требованиями электромагнитной совместимости. Для аналоговых сигналов (4–20 мА, 0–10 В) применяются экранированные витые пары (кабели КВВГЭ, МКЭШВ), обеспечивающие защиту от электромагнитных помех. Экран кабеля заземляется с одной стороны для предотвращения образования контуров заземления.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термоэлектродных цепей применяются специальные компенсационные кабели (КТМС, КМТС), выполненные из тех же термоэлектродных сплавов, что и термопара. Допускается применение удлиняющих проводов из материалов, развивающих ту же термо-ЭДС в диапазоне 0–100°C, что и термопара. Использование медных проводов вместо компенсационных приведёт к погрешности измерения температуры.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цифровых цепей (связь ПЛК с периферией по RS-485, Ethernet) применяются специализированные кабели: «витая пара» категории 5e/6 для Ethernet, экранированная витая пара для RS-485. Для питания ПЛК и приборов используются силовые кабели ВВГнг-LS с медными жилами. Наладчик должен проверять соответствие применённых кабелей проекту и при обнаружении несоответствий фиксировать это в акте приёмки.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Нормирование сечений жил и допустимых нагрузок для цепей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Сечение жил проводов и кабелей для цепей КИПиА выбирается по длительно допустимому току, допустимому падению напряжения и механической прочности. Для измерительных цепей определяющим фактором является падение напряжения: при передаче сигнала 4–20 мА на большие расстояния сопротивление линии может внести существенную погрешность. Минимально допустимое сечение медных жил для цепей КИПиА составляет 0,75 мм² для стационарной прокладки и 1,0 мм² для гибких подключений.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силовых цепей питания ПЛК и приборов сечение выбирается по длительно допустимому току из расчёта, что плотность тока не должна превышать 4–6 А/мм² для медных проводов. При этом проверяется допустимое падение напряжения: для цепей питания оно не должно превышать 5% номинального значения. Для цепей управления и сигнализации сечение жил принимается не менее 1,0 мм² для обеспечения механической прочности.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проверяет сечение жил при приёмке монтажа, обращая особое внимание на цепи, где малое сечение может привести к недопустимому падению напряжения или перегреву. При наладке систем с взрывозащищённым оборудованием сечение жил должно соответствовать требованиям ГОСТ IEC 60079-14, а сопротивление линии — паспортным данным барьеров искробезопасности.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Расшифруйте маркировку кабеля КВВГЭнг-LS и укажите область его применения в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Почему для термоэлектродных цепей необходимо применять компенсационные кабели?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выбирается сечение жил для аналоговых измерительных цепей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предназначен экран в экранированных кабелях и как он подключается?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требования к кабельным линиям предъявляются при монтаже взрывозащищённого оборудования КИПиА?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