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  <w:r>
        <w:t>Приложение 4.1</w:t>
      </w:r>
    </w:p>
    <w:p>
      <w:pPr>
        <w:spacing w:after="0" w:before="0"/>
        <w:jc w:val="center"/>
      </w:pPr>
      <w:r>
        <w:rPr>
          <w:b/>
        </w:rPr>
        <w:t>Фонд оценочных средств</w:t>
      </w:r>
    </w:p>
    <w:p>
      <w:pPr>
        <w:spacing w:after="0" w:before="0"/>
      </w:pPr>
      <w:r>
        <w:t>промежуточной аттестации по общепрофессиональному циклу (ОП.0.0.)</w:t>
      </w:r>
    </w:p>
    <w:p>
      <w:pPr>
        <w:spacing w:after="0" w:before="0"/>
      </w:pPr>
      <w:r>
        <w:t>по основной программе профессионального обучения</w:t>
      </w:r>
    </w:p>
    <w:p>
      <w:pPr>
        <w:spacing w:after="0" w:before="0"/>
      </w:pPr>
      <w:r>
        <w:t>(профессиональной подготовки)</w:t>
      </w:r>
    </w:p>
    <w:p>
      <w:pPr>
        <w:spacing w:after="0" w:before="0"/>
      </w:pPr>
      <w:r>
        <w:t>по профессии 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40"/>
      </w:pPr>
      <w:r>
        <w:t>1. Какой локальный документ, разрабатываемый работодателем, устанавливает требования безопасности при выполнении конкретных работ?</w:t>
      </w:r>
    </w:p>
    <w:p>
      <w:pPr>
        <w:spacing w:after="0" w:before="0"/>
        <w:ind w:left="567"/>
      </w:pPr>
      <w:r>
        <w:t>A) Инструкция по охране труда;</w:t>
      </w:r>
    </w:p>
    <w:p>
      <w:pPr>
        <w:spacing w:after="0" w:before="0"/>
        <w:ind w:left="567"/>
      </w:pPr>
      <w:r>
        <w:t>B) Договор аренды производственного помещения;</w:t>
      </w:r>
    </w:p>
    <w:p>
      <w:pPr>
        <w:spacing w:after="0" w:before="0"/>
        <w:ind w:left="567"/>
      </w:pPr>
      <w:r>
        <w:t>C) План эвакуации из здания;</w:t>
      </w:r>
    </w:p>
    <w:p>
      <w:pPr>
        <w:spacing w:after="0" w:before="0"/>
        <w:ind w:left="567"/>
      </w:pPr>
      <w:r>
        <w:t>D) График ежегодных отпусков работников;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Какие средства индивидуальной защиты должны применяться при работе на металлорежущих станках?</w:t>
      </w:r>
    </w:p>
    <w:p>
      <w:pPr>
        <w:spacing w:after="0" w:before="0"/>
        <w:ind w:left="567"/>
      </w:pPr>
      <w:r>
        <w:t>A) Защитные очки, спецодежда и закрытая обувь;</w:t>
      </w:r>
    </w:p>
    <w:p>
      <w:pPr>
        <w:spacing w:after="0" w:before="0"/>
        <w:ind w:left="567"/>
      </w:pPr>
      <w:r>
        <w:t>B) Солнцезащитные очки и пляжная обувь;</w:t>
      </w:r>
    </w:p>
    <w:p>
      <w:pPr>
        <w:spacing w:after="0" w:before="0"/>
        <w:ind w:left="567"/>
      </w:pPr>
      <w:r>
        <w:t>C) Строительная каска и газовый респиратор;</w:t>
      </w:r>
    </w:p>
    <w:p>
      <w:pPr>
        <w:spacing w:after="0" w:before="0"/>
        <w:ind w:left="567"/>
      </w:pPr>
      <w:r>
        <w:t>D) Беруши и хлопчатобумажные перчатки;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огнетушитель допускается применять для тушения пожаров в электроустановках напряжением до 1000 В?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Воздушно-пенный;</w:t>
      </w:r>
    </w:p>
    <w:p>
      <w:pPr>
        <w:spacing w:after="0" w:before="0"/>
        <w:ind w:left="567"/>
      </w:pPr>
      <w:r>
        <w:t>C) Воздушно-водяной;</w:t>
      </w:r>
    </w:p>
    <w:p>
      <w:pPr>
        <w:spacing w:after="0" w:before="0"/>
        <w:ind w:left="567"/>
      </w:pPr>
      <w:r>
        <w:t>D) Углекислотный;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Что необходимо выполнить перед началом работы на станке?</w:t>
      </w:r>
    </w:p>
    <w:p>
      <w:pPr>
        <w:spacing w:after="0" w:before="0"/>
        <w:ind w:left="567"/>
      </w:pPr>
      <w:r>
        <w:t>A) Включить станок без осмотра;</w:t>
      </w:r>
    </w:p>
    <w:p>
      <w:pPr>
        <w:spacing w:after="0" w:before="0"/>
        <w:ind w:left="567"/>
      </w:pPr>
      <w:r>
        <w:t>B) Протереть оборудование влажной тканью;</w:t>
      </w:r>
    </w:p>
    <w:p>
      <w:pPr>
        <w:spacing w:after="0" w:before="0"/>
        <w:ind w:left="567"/>
      </w:pPr>
      <w:r>
        <w:t>C) Сообщить мастеру о выходе на работу;</w:t>
      </w:r>
    </w:p>
    <w:p>
      <w:pPr>
        <w:spacing w:after="0" w:before="0"/>
        <w:ind w:left="567"/>
      </w:pPr>
      <w:r>
        <w:t>D) Осмотреть станок и проверить защитные устройства;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2:1;</w:t>
      </w:r>
    </w:p>
    <w:p>
      <w:pPr>
        <w:spacing w:after="0" w:before="0"/>
        <w:ind w:left="567"/>
      </w:pPr>
      <w:r>
        <w:t>C) 5:1;</w:t>
      </w:r>
    </w:p>
    <w:p>
      <w:pPr>
        <w:spacing w:after="0" w:before="0"/>
        <w:ind w:left="567"/>
      </w:pPr>
      <w:r>
        <w:t>D) 1:1;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вид чертежа содержит информацию для изготовления и контроля изделия?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Кинематическая схема;</w:t>
      </w:r>
    </w:p>
    <w:p>
      <w:pPr>
        <w:spacing w:after="0" w:before="0"/>
        <w:ind w:left="567"/>
      </w:pPr>
      <w:r>
        <w:t>D) Рабочий чертёж детали;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Цинк;</w:t>
      </w:r>
    </w:p>
    <w:p>
      <w:pPr>
        <w:spacing w:after="0" w:before="0"/>
        <w:ind w:left="567"/>
      </w:pPr>
      <w:r>
        <w:t>D) Железо;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Какая марка стали обозначает углеродистую конструкционную сталь обыкновенного качества?</w:t>
      </w:r>
    </w:p>
    <w:p>
      <w:pPr>
        <w:spacing w:after="0" w:before="0"/>
        <w:ind w:left="567"/>
      </w:pPr>
      <w:r>
        <w:t>A) У8;</w:t>
      </w:r>
    </w:p>
    <w:p>
      <w:pPr>
        <w:spacing w:after="0" w:before="0"/>
        <w:ind w:left="567"/>
      </w:pPr>
      <w:r>
        <w:t>B) Ст3;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Какая механическая передача использует гибкую связь между валами для передачи вращения?</w:t>
      </w:r>
    </w:p>
    <w:p>
      <w:pPr>
        <w:spacing w:after="0" w:before="0"/>
        <w:ind w:left="567"/>
      </w:pPr>
      <w:r>
        <w:t>A) Ремённая передача;</w:t>
      </w:r>
    </w:p>
    <w:p>
      <w:pPr>
        <w:spacing w:after="0" w:before="0"/>
        <w:ind w:left="567"/>
      </w:pPr>
      <w:r>
        <w:t>B) Зубчатая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Винтовая передача;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Что характеризует произведение силы на плечо?</w:t>
      </w:r>
    </w:p>
    <w:p>
      <w:pPr>
        <w:spacing w:after="0" w:before="0"/>
        <w:ind w:left="567"/>
      </w:pPr>
      <w:r>
        <w:t>A) Скорость движения;</w:t>
      </w:r>
    </w:p>
    <w:p>
      <w:pPr>
        <w:spacing w:after="0" w:before="0"/>
        <w:ind w:left="567"/>
      </w:pPr>
      <w:r>
        <w:t>B) Крутящий момент;</w:t>
      </w:r>
    </w:p>
    <w:p>
      <w:pPr>
        <w:spacing w:after="0" w:before="0"/>
        <w:ind w:left="567"/>
      </w:pPr>
      <w:r>
        <w:t>C) Массу детали;</w:t>
      </w:r>
    </w:p>
    <w:p>
      <w:pPr>
        <w:spacing w:after="0" w:before="0"/>
        <w:ind w:left="567"/>
      </w:pPr>
      <w:r>
        <w:t>D) Температуру нагрева;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тип подшипника воспринимает только осевую нагрузку и не воспринимает радиальную?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Упорный;</w:t>
      </w:r>
    </w:p>
    <w:p>
      <w:pPr>
        <w:spacing w:after="0" w:before="0"/>
        <w:ind w:left="567"/>
      </w:pPr>
      <w:r>
        <w:t>D) Сферический;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Что представляет собой допуск размера по ГОСТ 25346-2013?</w:t>
      </w:r>
    </w:p>
    <w:p>
      <w:pPr>
        <w:spacing w:after="0" w:before="0"/>
        <w:ind w:left="567"/>
      </w:pPr>
      <w:r>
        <w:t>A) Разность между верхним и нижним отклонениями;</w:t>
      </w:r>
    </w:p>
    <w:p>
      <w:pPr>
        <w:spacing w:after="0" w:before="0"/>
        <w:ind w:left="567"/>
      </w:pPr>
      <w:r>
        <w:t>B) Расстояние между станками в цеху;</w:t>
      </w:r>
    </w:p>
    <w:p>
      <w:pPr>
        <w:spacing w:after="0" w:before="0"/>
        <w:ind w:left="567"/>
      </w:pPr>
      <w:r>
        <w:t>C) Номинальный размер детали;</w:t>
      </w:r>
    </w:p>
    <w:p>
      <w:pPr>
        <w:spacing w:after="0" w:before="0"/>
        <w:ind w:left="567"/>
      </w:pPr>
      <w:r>
        <w:t>D) Максимальная температура обработки;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Какой измерительный инструмент применяется для контроля наружных размеров с точностью 0,01 мм?</w:t>
      </w:r>
    </w:p>
    <w:p>
      <w:pPr>
        <w:spacing w:after="0" w:before="0"/>
        <w:ind w:left="567"/>
      </w:pPr>
      <w:r>
        <w:t>A) Линейка металлическая;</w:t>
      </w:r>
    </w:p>
    <w:p>
      <w:pPr>
        <w:spacing w:after="0" w:before="0"/>
        <w:ind w:left="567"/>
      </w:pPr>
      <w:r>
        <w:t>B) Штангенциркуль ШЦ-I;</w:t>
      </w:r>
    </w:p>
    <w:p>
      <w:pPr>
        <w:spacing w:after="0" w:before="0"/>
        <w:ind w:left="567"/>
      </w:pPr>
      <w:r>
        <w:t>C) Микрометр гладкий;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Какая посадка характеризуется тем, что диаметр вала превышает диаметр отверстия до сборки?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Какой вид обработки относится к лезвийной обработке наружных поверхностей вращения?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Сварка;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Как называется слой материала, который необходимо удалить с поверхности заготовки для получения готовой детали?</w:t>
      </w:r>
    </w:p>
    <w:p>
      <w:pPr>
        <w:spacing w:after="0" w:before="0"/>
        <w:ind w:left="567"/>
      </w:pPr>
      <w:r>
        <w:t>A) Припуск;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Шероховатость;</w:t>
      </w:r>
    </w:p>
    <w:p>
      <w:pPr>
        <w:spacing w:after="0" w:before="0"/>
        <w:ind w:left="567"/>
      </w:pPr>
      <w:r>
        <w:t>D) Квалитет;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Согласно п. 2.3 Приказа Минтруда России от 15.12.2020 № 903н, работники, использующие в работе ручные электрические машины, переносной электроинструмент и светильники, а также электротехнологический персонал, должны иметь группу по электробезопасности не ниже:</w:t>
      </w:r>
    </w:p>
    <w:p>
      <w:pPr>
        <w:spacing w:after="0" w:before="0"/>
        <w:ind w:left="567"/>
      </w:pPr>
      <w:r>
        <w:t>A) I группы;</w:t>
      </w:r>
    </w:p>
    <w:p>
      <w:pPr>
        <w:spacing w:after="0" w:before="0"/>
        <w:ind w:left="567"/>
      </w:pPr>
      <w:r>
        <w:t>B) II группы;</w:t>
      </w:r>
    </w:p>
    <w:p>
      <w:pPr>
        <w:spacing w:after="0" w:before="0"/>
        <w:ind w:left="567"/>
      </w:pPr>
      <w:r>
        <w:t>C) III группы;</w:t>
      </w:r>
    </w:p>
    <w:p>
      <w:pPr>
        <w:spacing w:after="0" w:before="0"/>
        <w:ind w:left="567"/>
      </w:pPr>
      <w:r>
        <w:t>D) IV группы;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