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sz w:val="21"/>
          <w:szCs w:val="21"/>
          <w:highlight w:val="green"/>
          <w:lang w:eastAsia="ru-RU"/>
        </w:rPr>
        <w:t>Согласно приказа можем учить только на 4 разряд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ru-RU"/>
        </w:rPr>
        <w:t>Единый тарифно-квалификационный справочник работ и профессий рабочих (ЕТКС), 2024</w:t>
      </w:r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br/>
      </w:r>
      <w:hyperlink r:id="rId4" w:history="1">
        <w:r w:rsidRPr="008919D2">
          <w:rPr>
            <w:rFonts w:ascii="Verdana" w:eastAsia="Times New Roman" w:hAnsi="Verdana" w:cs="Times New Roman"/>
            <w:b/>
            <w:bCs/>
            <w:color w:val="000099"/>
            <w:sz w:val="21"/>
            <w:szCs w:val="21"/>
            <w:u w:val="single"/>
            <w:lang w:eastAsia="ru-RU"/>
          </w:rPr>
          <w:t>Выпуск №3 ЕТКС</w:t>
        </w:r>
      </w:hyperlink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br/>
        <w:t xml:space="preserve">Выпуск утвержден Приказом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Минздравсоцразвития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 РФ от 06.04.2007 N 243</w:t>
      </w:r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br/>
        <w:t xml:space="preserve">(в редакции: Приказов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Минздравсоцразвития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 РФ от 28.11.2008 N 679, от 30.04.2009 N 233)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</w:pPr>
      <w:hyperlink r:id="rId5" w:history="1">
        <w:r w:rsidRPr="008919D2">
          <w:rPr>
            <w:rFonts w:ascii="Verdana" w:eastAsia="Times New Roman" w:hAnsi="Verdana" w:cs="Times New Roman"/>
            <w:b/>
            <w:bCs/>
            <w:color w:val="000099"/>
            <w:sz w:val="21"/>
            <w:szCs w:val="21"/>
            <w:u w:val="single"/>
            <w:lang w:eastAsia="ru-RU"/>
          </w:rPr>
          <w:t>Раздел ЕТКС «Строительные, монтажные и ремонтно-строительные работы»</w:t>
        </w:r>
      </w:hyperlink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27"/>
          <w:szCs w:val="27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kern w:val="36"/>
          <w:sz w:val="27"/>
          <w:szCs w:val="27"/>
          <w:lang w:eastAsia="ru-RU"/>
        </w:rPr>
        <w:t>Наладчик приборов, аппаратуры и систем автоматического контроля, регулирования и управления (наладчик КИП и автоматики)</w:t>
      </w:r>
    </w:p>
    <w:p w:rsid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</w:pP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ru-RU"/>
        </w:rPr>
        <w:t xml:space="preserve"> 272. Наладчик приборов, аппаратуры и систем автоматического контроля, регулирования и управления (наладчик КИП и автоматики) (4-й разряд)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ru-RU"/>
        </w:rPr>
        <w:t>Характеристика работ</w:t>
      </w:r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.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 проверка, автономная и комплексная наладка аппаратуры автоматического контроля, регулирования и управления I категории сложности.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 проверка и регулирование отдельных элементов, первичных и передающих преобразователей (датчиков), вторичных приборов унифицированных комплексов КС, АСК,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конденсатосборников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, воздухосборников и др., автоном</w:t>
      </w:r>
      <w:bookmarkStart w:id="0" w:name="_GoBack"/>
      <w:bookmarkEnd w:id="0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ная и комплексная наладка электрических схем дистанционного управления.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ru-RU"/>
        </w:rPr>
        <w:t>Должен знать:</w:t>
      </w:r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 xml:space="preserve"> основы электротехники, электроники, измерительной техники; назначение, устройство и принцип действия аппаратуры автоматического контроля, регулирования и управления I категории сложности, основного технологического оборудования; назначение </w:t>
      </w:r>
      <w:proofErr w:type="spellStart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конденсатосборников</w:t>
      </w:r>
      <w:proofErr w:type="spellEnd"/>
      <w:r w:rsidRPr="008919D2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t>, воздухосборников, способы монтажа и наладки их; образцовые приборы и устройства, предназначенные для проверки рабочих систем измерения; способы монтажа и наладки приборов I категории сложности; правила чтения электрических схем.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  <w:t>§ 273. Наладчик приборов, аппаратуры и систем автоматического контроля, регулирования и управления (наладчик КИП и автоматики) (5-й разряд)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Характеристика работ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проверка, автономная и комплексная наладка аппаратуры автоматического контроля, регулирования и управления II категории сложности.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 и регулирование отдельных элементов функциональных и регулирующих устройств унифицированных комплексов КС, АСК и других гидравлических систем регулирования, сигнализаторов состава и концентрации газов, локальных функциональных и регулирующих устройств, сигнализаторов, применяемых в схемах управления блокировки и защиты. Автономная и комплексная наладка систем контроля локальных приборов.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lastRenderedPageBreak/>
        <w:t>Должен знать: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 назначение, устройство и принцип действия аппаратуры автоматического контроля, регулирования и управления II категории сложности; способы монтажа и наладки приборов II категории сложности.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Требуется среднее профессиональное образование.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  <w:t>§ 274. Наладчик приборов, аппаратуры и систем автоматического контроля, регулирования и управления (наладчик КИП и автоматики) (6-й разряд)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Характеристика работ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проверка, автономная и комплексная наладка аппаратуры автоматического контроля, регулирования и управления III категории сложности.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 и регулирование отдельных элементов газоанализаторов, PH-метров, плотномеров, вискозиметров, хроматографов. Автономная и комплексная наладка электрических, пневматических, гидравлических систем управления и защиты, вычислительной техники, автоматизированных систем регулирования с "П" и "И" законом регулирования.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Должен знать: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 основы автоматизации производственных процессов; назначение, устройство и принцип действия аппаратуры автоматического контроля, регулирования и управления III категории сложности; способы монтажа и наладки приборов III категории сложности; основы автоматического регулирования приборов и аппаратуры и методы их наладки; принцип действия электрических и пневматических схем автоматического управления и гидравлических схем.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Требуется среднее профессиональное образование.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  <w:t>§ 275. Наладчик приборов, аппаратуры и систем автоматического контроля, регулирования и управления (наладчик КИП и автоматики) (7-й разряд)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Характеристика работ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проверка, автономная и комплексная наладка сложных приборов и аппаратуры автоматического контроля, регулирования и управления.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Предмонтажная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проверка и регулирование авторегуляторов, автоматических анализаторов состава жидкостей и газов, электронной аппаратуры, </w:t>
      </w:r>
      <w:proofErr w:type="spell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кислородомеров</w:t>
      </w:r>
      <w:proofErr w:type="spell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, электронных уровнемеров, датчиков систем радиационного контроля, аппаратуры, содержащей радиоактивные вещества. Автономная и комплексная наладка систем управления и защиты на базе бесконтактных устройств.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Должен знать: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 основные принципы действия бесконтактных и счетно-решающих устройств; назначение, устройство и принцип действия сложных приборов тепловой автоматики; организацию и способы производства пусконаладочных работ; основные свойства материалов, применяемых в приборостроении; методы наладки обслуживаемых систем автоматического регулирования.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Требуется среднее профессиональное образование.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1"/>
          <w:szCs w:val="21"/>
          <w:lang w:eastAsia="ru-RU"/>
        </w:rPr>
        <w:t>Примечание.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 Более сложные работы по наладке приборов, аппаратуры и систем автоматического контроля, регулирования и управления выполняются инженерно-техническим персоналом.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</w:pPr>
      <w:r w:rsidRPr="008919D2">
        <w:rPr>
          <w:rFonts w:ascii="Verdana" w:eastAsia="Times New Roman" w:hAnsi="Verdana" w:cs="Times New Roman"/>
          <w:b/>
          <w:bCs/>
          <w:color w:val="FF0000"/>
          <w:sz w:val="23"/>
          <w:szCs w:val="23"/>
          <w:lang w:eastAsia="ru-RU"/>
        </w:rPr>
        <w:t>Комментарии к профессии</w:t>
      </w:r>
    </w:p>
    <w:p w:rsidR="008919D2" w:rsidRPr="008919D2" w:rsidRDefault="008919D2" w:rsidP="008919D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</w:pP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lastRenderedPageBreak/>
        <w:t>Приведенные тарифно-квалификационные характеристики профессии «</w:t>
      </w:r>
      <w:r w:rsidRPr="008919D2">
        <w:rPr>
          <w:rFonts w:ascii="Verdana" w:eastAsia="Times New Roman" w:hAnsi="Verdana" w:cs="Times New Roman"/>
          <w:i/>
          <w:iCs/>
          <w:color w:val="FF0000"/>
          <w:sz w:val="21"/>
          <w:szCs w:val="21"/>
          <w:lang w:eastAsia="ru-RU"/>
        </w:rPr>
        <w:t>Наладчик приборов, аппаратуры и систем автоматического контроля, регулирования и управления (наладчик КИП и автоматики)</w:t>
      </w:r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» служат для тарификации работ и присвоения тарифных разрядов </w:t>
      </w:r>
      <w:proofErr w:type="gramStart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согласно статьи</w:t>
      </w:r>
      <w:proofErr w:type="gramEnd"/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 xml:space="preserve"> 143 Трудового кодекса Российской Федерации. На основе приведенных выше характеристик работы и предъявляемых требований к профессиональным знаниям и навыкам составляется должностная инструкция наладчика приборов, аппаратуры и систем автоматического контроля, регулирования и управления, а также документы, требуемые для проведения собеседования и тестирования при приеме на работу. При составлении рабочих (должностных) инструкций обратите внимание на общие положения и рекомендации к данному выпуску ЕТКС (см. </w:t>
      </w:r>
      <w:hyperlink r:id="rId6" w:anchor="vved" w:history="1">
        <w:r w:rsidRPr="008919D2">
          <w:rPr>
            <w:rFonts w:ascii="Verdana" w:eastAsia="Times New Roman" w:hAnsi="Verdana" w:cs="Times New Roman"/>
            <w:color w:val="FF0000"/>
            <w:sz w:val="21"/>
            <w:szCs w:val="21"/>
            <w:u w:val="single"/>
            <w:lang w:eastAsia="ru-RU"/>
          </w:rPr>
          <w:t>раздел «Введение»</w:t>
        </w:r>
      </w:hyperlink>
      <w:r w:rsidRPr="008919D2">
        <w:rPr>
          <w:rFonts w:ascii="Verdana" w:eastAsia="Times New Roman" w:hAnsi="Verdana" w:cs="Times New Roman"/>
          <w:color w:val="FF0000"/>
          <w:sz w:val="21"/>
          <w:szCs w:val="21"/>
          <w:lang w:eastAsia="ru-RU"/>
        </w:rPr>
        <w:t>).</w:t>
      </w:r>
    </w:p>
    <w:p w:rsidR="00166C26" w:rsidRPr="008919D2" w:rsidRDefault="00166C26">
      <w:pPr>
        <w:rPr>
          <w:color w:val="FF0000"/>
        </w:rPr>
      </w:pPr>
    </w:p>
    <w:sectPr w:rsidR="00166C26" w:rsidRPr="00891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42"/>
    <w:rsid w:val="00166C26"/>
    <w:rsid w:val="00294E42"/>
    <w:rsid w:val="0089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68A3F-F704-4016-90FA-526A2DD8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3276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66904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92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8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518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8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86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izlog.ru/etks/etks-3/" TargetMode="External"/><Relationship Id="rId5" Type="http://schemas.openxmlformats.org/officeDocument/2006/relationships/hyperlink" Target="http://bizlog.ru/etks/1-3.htm" TargetMode="External"/><Relationship Id="rId4" Type="http://schemas.openxmlformats.org/officeDocument/2006/relationships/hyperlink" Target="http://bizlog.ru/etks/etks-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Делопроизводитель</cp:lastModifiedBy>
  <cp:revision>3</cp:revision>
  <dcterms:created xsi:type="dcterms:W3CDTF">2025-05-21T12:12:00Z</dcterms:created>
  <dcterms:modified xsi:type="dcterms:W3CDTF">2025-05-21T12:13:00Z</dcterms:modified>
</cp:coreProperties>
</file>