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Стендовые испытания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проведения стендовых испытаний приборов и средств автоматизации, а также методов обработки результатов испытаний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Организация стендовых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Стендовые испытания проводятся для проверки работоспособности и метрологических характеристик приборов до их установки на объекте. Испытания проводятся на специально оборудованных стендах в условиях, контролируемых по температуре, влажности и вибрациям.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Программа стендовых испытаний составляется на основе нормативной документации на приборы и включает: внешний осмотр, проверку электрической прочности изоляции, проверку сопротивления изоляции, определение основной погрешности, проверку вариации, проверку стабильности показаний.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проведением испытаний прибор должен быть выдержан в нормальных условиях не менее 2 часов для достижения температурного равновесия. Нормальные условия: температура 20±2°C, относительная влажность 30–80%, атмосферное давление 84–106 кПа.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Проведение стендовых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Определение основной погрешности производится не менее чем в пяти точках диапазона измерения (включая нижний и верхний пределы) при прямом и обратном ходе. Погрешность в каждой точке не должна превышать предела допускаемой основной погрешности, указанного в паспорте прибора.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Вариация показаний определяется как разность между показаниями прибора при прямом и обратном ходе при одном и том же значении входного сигнала. Вариация не должна превышать абсолютного значения предела допускаемой основной погрешности.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стабильности показаний производится путём наблюдения за показаниями прибора при неизменном входном сигнале в течение заданного времени. Дрейф показаний не должен превышать значения, установленного в нормативной документации на прибор.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испытаниях микропроцессорных приборов дополнительно проверяются: работа интерфейсов связи, корректность хранения и чтения настроек, работа функций самодиагностики, правильность вычислений и индикации.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Обработка результатов стендовых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стендовых испытаний заносятся в протокол с указанием: наименования и типа прибора, заводского номера, даты испытаний, условий проведения испытаний, использованных эталонных средств измерений, результатов каждого измерения и заключения о пригодности.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обработке результатов измерений учитывается погрешность эталонных средств измерений. Если суммарная погрешность измерения превышает 1/3 предела допускаемой основной погрешности проверяемого прибора, необходимо внести поправку.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Приборы, прошедшие стендовые испытания с положительным результатом, маркируются штампом или этикеткой и передаются для установки на объекте. Приборы, не выдержавшие испытаний, направляются в ремонт или на поверку.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Для чего проводятся стендовые испытания приборов и в каких условиях?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операции включает программа стендовых испытаний?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 определяется основная погрешность и вариация при стендовых испытаниях?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проверяется стабильность показаний прибора?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обрабатываются и оформляются результаты стендовых испытаний?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разработать программу испытаний для нестандартного оборудования и оценить динамические характеристики системы?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Натурные испытания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проведения натурных (на объекте) испытаний систем КИПиА во взаимодействии с технологическим оборудованием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Подготовка к натурным испытаниям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Натурные испытания проводятся на объекте после завершения индивидуальных испытаний всех приборов и средств автоматизации. Цель натурных испытаний — проверить работу системы КИПиА во взаимодействии с технологическим оборудованием в реальных условиях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Подготовка к натурным испытаниям включает: разработку программы и графика испытаний, назначение персонала и распределение обязанностей, проверку готовности технологического оборудования, обеспечение связи между участниками испытаний.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началом натурных испытаний необходимо провести инструктаж персонала по безопасности, уточнить порядок действий в аварийных ситуациях, обеспечить наличие средств пожаротушения и первой медицинской помощи.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Проведение натурных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Натурные испытания проводятся в соответствии с программой, утверждённой руководителем пусконаладочных работ. Испытания начинаются с проверки работы контуров контроля и сигнализации, затем проверяются контуры регулирования и, наконец, технологические защиты и блокировки.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испытаниях контуров контроля проверяется: правильность показаний приборов при реальных значениях технологических параметров, работа сигнализации при достижении предупредительных и аварийных уставок, правильность индикации на мнемосхемах и дисплеях.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испытаниях контуров регулирования проверяется: правильность направления регулирующего воздействия, качество переходного процесса при типовых возмущениях, отсутствие автоколебаний, работа ограничителей и задатчиков.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испытаниях защит и блокировок проверяется: срабатывание защиты при достижении аварийных уставок, отключение оборудования, работа сигнализации, время срабатывания. Испытания проводятся в присутствии представителя эксплуатирующей организации.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Оформление результатов натурных испытаний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Ход натурных испытаний фиксируется в журнале с указанием: даты и времени проведения каждого испытания, состава участников, результатов испытаний, выявленных замечаний и принятых решений.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 результатам натурных испытаний составляется акт, в котором указываются: перечень проверенных контуров и систем, результаты испытаний, перечень выявленных замечаний, сроки устранения замечаний, заключение о готовности системы к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Выявленные при натурных испытаниях замечания устраняются наладочной организацией с последующей повторной проверкой. После устранения всех замечаний система считается прошедшей натурные испытания и готовой к комплексному опробованию.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В чём заключается цель натурных испытаний и чем они отличаются от стендовых?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подготавливается объект к проведению натурных испытаний?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каком порядке проводятся натурные испытания контуров контроля, регулирования и защиты?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проверяются контуры регулирования при натурных испытаниях?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натурных испытаний?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разработать программу испытаний для нестандартного оборудования и оценить динамические характеристики системы?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3. Настройка ПИД-регуляторов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углублённое изучение методов настройки ПИД-регуляторов на реальных объектах, анализ качества переходных процессов и оптимизация параметров регуляторов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Получение динамических характеристик объекта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расчёта оптимальных настроек ПИД-регулятора необходимо знать динамические характеристики объекта регулирования. Основными методами получения характеристик являются: метод кривой разгона (переходной характеристики) и метод частотных характеристик.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Метод кривой разгона заключается в подаче ступенчатого воздействия на вход объекта и регистрации изменения выходного параметра во времени. По полученной кривой определяются: коэффициент передачи объекта, постоянная времени и время запаздывания — параметры, необходимые для расчёта настроек регулятора.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получении кривой разгона необходимо обеспечить стабильность режима работы объекта до подачи возмущения, величину возмущения выбирают такой, чтобы отклонение параметра не превысило допустимых значений, но было достаточно для точной регистрации.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объектов с большим запаздыванием применяются методы настройки с учётом компенсации запаздывания, включая использование регуляторов с предиктором Смита и каскадных схем регулирования.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Расчёт и практическая настройка ПИД-регуляторов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Расчёт настроек ПИД-регулятора по динамическим характеристикам объекта может производиться аналитическими методами (по формулам, таблицам или номограммам) или с использованием вычислительной техники. Наиболее распространёнными являются метод Циглера-Никольса и метод расширенных частотных характеристик.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Практическая настройка регулятора на объекте начинается с установки расчётных параметров, после чего производится проверка качества регулирования путём подачи типового возмущения. При необходимости параметры корректируются для достижения требуемого качества переходного процесса.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Критериями качества переходного процесса являются: перерегулирование (не более 20–30% для большинства объектов), время регулирования, статическая ошибка (должна быть равна нулю для ПИ- и ПИД-регуляторов), колебательность (допускается не более 2–3 колебаний).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настройке ПИД-регуляторов на объектах с нелинейными характеристиками необходимо проводить настройку в нескольких рабочих точках и выбирать параметры, обеспечивающие устойчивую работу во всём диапазоне нагрузок.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Особенности настройки цифровых ПИД-регуляторов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Цифровые ПИД-регуляторы реализуют алгоритм ПИД-регулирования в микропроцессорных контроллерах и имеют ряд особенностей по сравнению с аналоговыми: дискретность вычислений, наличие периода квантования, возможность реализации расширенных функций (автонастройка, адаптация, ограничение выхода).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настройке цифровых регуляторов необходимо учитывать влияние периода квантования на качество регулирования. Период квантования должен быть не более 1/10 постоянной времени объекта. При слишком большом периоде квантования качество регулирования ухудшается.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Функция автонастройки цифровых регуляторов позволяет автоматически определить параметры объекта и рассчитать оптимальные настройки. Однако результаты автонастройки следует проверять и при необходимости корректировать, так как алгоритмы автонастройки не всегда обеспечивают оптимальное качество для сложных объектов.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настройке каскадных систем регулирования настройка начинается с внутреннего (подчинённого) контура, затем настраивается внешний (основной) контур. Качество настройки каждого контура проверяется отдельно до замыкания всей системы.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должен самостоятельно разрабатывать программы испытаний для нестандартного оборудования, проводить анализ динамических характеристик систем с использованием осциллографирования и регистраторов, а также выполнять оптимизацию настроек регуляторов по критериям качества.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3):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Какие методы получения динамических характеристик объекта применяются для расчёта настроек ПИД-регулятора?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чём заключается метод кривой разгона и какие параметры объекта по нему определяются?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критерии качества переходного процесса используются при настройке регуляторов?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чём заключаются особенности настройки цифровых ПИД-регуляторов?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В каком порядке настраиваются каскадные системы регулирования?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разработать программу испытаний для нестандартного оборудования и оценить динамические характеристики системы?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