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sz w:val="32"/>
        </w:rPr>
        <w:t>Комплект лекций по междисциплинарному курсу</w:t>
        <w:br/>
        <w:t>«Технология наладки, испытаний и сдачи схем КИПиА»</w:t>
      </w:r>
    </w:p>
    <w:p>
      <w:pPr>
        <w:spacing w:after="240" w:line="360" w:lineRule="auto"/>
        <w:jc w:val="center"/>
      </w:pPr>
      <w:r>
        <w:rPr>
          <w:rFonts w:ascii="Times New Roman" w:hAnsi="Times New Roman" w:eastAsia="Times New Roman"/>
          <w:i/>
          <w:sz w:val="28"/>
        </w:rPr>
        <w:t>(профессиональной переподготовки на 4-5 разряды)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Лекция 1. Стендовые испытания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i/>
          <w:sz w:val="28"/>
        </w:rPr>
        <w:t>Продолжительность: 2 академических часа</w:t>
      </w:r>
    </w:p>
    <w:p>
      <w:pPr>
        <w:spacing w:after="240" w:line="360" w:lineRule="auto"/>
      </w:pPr>
      <w:r>
        <w:rPr>
          <w:rFonts w:ascii="Times New Roman" w:hAnsi="Times New Roman" w:eastAsia="Times New Roman"/>
          <w:b/>
          <w:sz w:val="28"/>
        </w:rPr>
        <w:t xml:space="preserve">Цель лекции: </w:t>
      </w:r>
      <w:r>
        <w:rPr>
          <w:rFonts w:ascii="Times New Roman" w:hAnsi="Times New Roman" w:eastAsia="Times New Roman"/>
          <w:i/>
          <w:sz w:val="28"/>
        </w:rPr>
        <w:t>изучение порядка проведения стендовых испытаний приборов и средств автоматизации, а также методов обработки результатов испытаний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1. Организация стендовых испытаний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Стендовые испытания проводятся для проверки работоспособности и метрологических характеристик приборов до их установки на объекте. Испытания проводятся на специально оборудованных стендах в условиях, контролируемых по температуре, влажности и вибрациям.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Программа стендовых испытаний составляется на основе нормативной документации на приборы и включает: внешний осмотр, проверку электрической прочности изоляции, проверку сопротивления изоляции, определение основной погрешности, проверку вариации, проверку стабильности показаний.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Перед проведением испытаний прибор должен быть выдержан в нормальных условиях не менее 2 часов для достижения температурного равновесия. Нормальные условия: температура 20±2°C, относительная влажность 30–80%, атмосферное давление 84–106 кПа.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2. Проведение стендовых испытаний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Определение основной погрешности производится не менее чем в пяти точках диапазона измерения (включая нижний и верхний пределы) при прямом и обратном ходе. Погрешность в каждой точке не должна превышать предела допускаемой основной погрешности, указанного в паспорте прибора.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Вариация показаний определяется как разность между показаниями прибора при прямом и обратном ходе при одном и том же значении входного сигнала. Вариация не должна превышать абсолютного значения предела допускаемой основной погрешности.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Проверка стабильности показаний производится путём наблюдения за показаниями прибора при неизменном входном сигнале в течение заданного времени. Дрейф показаний не должен превышать значения, установленного в нормативной документации на прибор.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испытаниях микропроцессорных приборов дополнительно проверяются: работа интерфейсов связи, корректность хранения и чтения настроек, работа функций самодиагностики, правильность вычислений и индикации.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3. Обработка результатов стендовых испытаний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Результаты стендовых испытаний заносятся в протокол с указанием: наименования и типа прибора, заводского номера, даты испытаний, условий проведения испытаний, использованных эталонных средств измерений, результатов каждого измерения и заключения о пригодности.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обработке результатов измерений учитывается погрешность эталонных средств измерений. Если суммарная погрешность измерения превышает 1/3 предела допускаемой основной погрешности проверяемого прибора, необходимо внести поправку.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Приборы, прошедшие стендовые испытания с положительным результатом, маркируются штампом или этикеткой и передаются для установки на объекте. Приборы, не выдержавшие испытаний, направляются в ремонт или на поверку.</w:t>
      </w:r>
    </w:p>
    <w:p>
      <w:pPr>
        <w:spacing w:before="240" w:after="120" w:line="360" w:lineRule="auto"/>
      </w:pP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Вопросы для повторения (Лекция 1):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1. Для чего проводятся стендовые испытания приборов и в каких условиях?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2. Какие операции включает программа стендовых испытаний?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3. Как определяется основная погрешность и вариация при стендовых испытаниях?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4. Как проверяется стабильность показаний прибора?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5. Как обрабатываются и оформляются результаты стендовых испытаний?</w:t>
      </w:r>
    </w:p>
    <w:p>
      <w:r>
        <w:br w:type="page"/>
      </w: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Лекция 2. Натурные испытания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i/>
          <w:sz w:val="28"/>
        </w:rPr>
        <w:t>Продолжительность: 2 академических часа</w:t>
      </w:r>
    </w:p>
    <w:p>
      <w:pPr>
        <w:spacing w:after="240" w:line="360" w:lineRule="auto"/>
      </w:pPr>
      <w:r>
        <w:rPr>
          <w:rFonts w:ascii="Times New Roman" w:hAnsi="Times New Roman" w:eastAsia="Times New Roman"/>
          <w:b/>
          <w:sz w:val="28"/>
        </w:rPr>
        <w:t xml:space="preserve">Цель лекции: </w:t>
      </w:r>
      <w:r>
        <w:rPr>
          <w:rFonts w:ascii="Times New Roman" w:hAnsi="Times New Roman" w:eastAsia="Times New Roman"/>
          <w:i/>
          <w:sz w:val="28"/>
        </w:rPr>
        <w:t>изучение порядка проведения натурных (на объекте) испытаний систем КИПиА во взаимодействии с технологическим оборудованием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1. Подготовка к натурным испытаниям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Натурные испытания проводятся на объекте после завершения индивидуальных испытаний всех приборов и средств автоматизации. Цель натурных испытаний — проверить работу системы КИПиА во взаимодействии с технологическим оборудованием в реальных условиях эксплуатации.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Подготовка к натурным испытаниям включает: разработку программы и графика испытаний, назначение персонала и распределение обязанностей, проверку готовности технологического оборудования, обеспечение связи между участниками испытаний.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Перед началом натурных испытаний необходимо провести инструктаж персонала по безопасности, уточнить порядок действий в аварийных ситуациях, обеспечить наличие средств пожаротушения и первой медицинской помощи.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2. Проведение натурных испытаний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Натурные испытания проводятся в соответствии с программой, утверждённой руководителем пусконаладочных работ. Испытания начинаются с проверки работы контуров контроля и сигнализации, затем проверяются контуры регулирования и, наконец, технологические защиты и блокировки.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испытаниях контуров контроля проверяется: правильность показаний приборов при реальных значениях технологических параметров, работа сигнализации при достижении предупредительных и аварийных уставок, правильность индикации на мнемосхемах и дисплеях.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испытаниях контуров регулирования проверяется: правильность направления регулирующего воздействия, качество переходного процесса при типовых возмущениях, отсутствие автоколебаний, работа ограничителей и задатчиков.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испытаниях защит и блокировок проверяется: срабатывание защиты при достижении аварийных уставок, отключение оборудования, работа сигнализации, время срабатывания. Испытания проводятся в присутствии представителя эксплуатирующей организации.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3. Оформление результатов натурных испытаний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Ход натурных испытаний фиксируется в журнале с указанием: даты и времени проведения каждого испытания, состава участников, результатов испытаний, выявленных замечаний и принятых решений.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По результатам натурных испытаний составляется акт, в котором указываются: перечень проверенных контуров и систем, результаты испытаний, перечень выявленных замечаний, сроки устранения замечаний, заключение о готовности системы к эксплуатации.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Выявленные при натурных испытаниях замечания устраняются наладочной организацией с последующей повторной проверкой. После устранения всех замечаний система считается прошедшей натурные испытания и готовой к комплексному опробованию.</w:t>
      </w:r>
    </w:p>
    <w:p>
      <w:pPr>
        <w:spacing w:before="240" w:after="120" w:line="360" w:lineRule="auto"/>
      </w:pP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Вопросы для повторения (Лекция 2):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1. В чём заключается цель натурных испытаний и чем они отличаются от стендовых?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2. Как подготавливается объект к проведению натурных испытаний?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3. В каком порядке проводятся натурные испытания контуров контроля, регулирования и защиты?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4. Как проверяются контуры регулирования при натурных испытаниях?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5. Как оформляются результаты натурных испытаний?</w:t>
      </w:r>
    </w:p>
    <w:p>
      <w:r>
        <w:br w:type="page"/>
      </w: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Лекция 3. Настройка ПИД-регуляторов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i/>
          <w:sz w:val="28"/>
        </w:rPr>
        <w:t>Продолжительность: 2 академических часа</w:t>
      </w:r>
    </w:p>
    <w:p>
      <w:pPr>
        <w:spacing w:after="240" w:line="360" w:lineRule="auto"/>
      </w:pPr>
      <w:r>
        <w:rPr>
          <w:rFonts w:ascii="Times New Roman" w:hAnsi="Times New Roman" w:eastAsia="Times New Roman"/>
          <w:b/>
          <w:sz w:val="28"/>
        </w:rPr>
        <w:t xml:space="preserve">Цель лекции: </w:t>
      </w:r>
      <w:r>
        <w:rPr>
          <w:rFonts w:ascii="Times New Roman" w:hAnsi="Times New Roman" w:eastAsia="Times New Roman"/>
          <w:i/>
          <w:sz w:val="28"/>
        </w:rPr>
        <w:t>углублённое изучение методов настройки ПИД-регуляторов на реальных объектах, анализ качества переходных процессов и оптимизация параметров регуляторов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1. Получение динамических характеристик объекта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Для расчёта оптимальных настроек ПИД-регулятора необходимо знать динамические характеристики объекта регулирования. Основными методами получения характеристик являются: метод кривой разгона (переходной характеристики) и метод частотных характеристик.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Метод кривой разгона заключается в подаче ступенчатого воздействия на вход объекта и регистрации изменения выходного параметра во времени. По полученной кривой определяются: коэффициент передачи объекта, постоянная времени и время запаздывания — параметры, необходимые для расчёта настроек регулятора.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получении кривой разгона необходимо обеспечить стабильность режима работы объекта до подачи возмущения, величину возмущения выбирают такой, чтобы отклонение параметра не превысило допустимых значений, но было достаточно для точной регистрации.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Для объектов с большим запаздыванием применяются методы настройки с учётом компенсации запаздывания, включая использование регуляторов с предиктором Смита и каскадных схем регулирования.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2. Расчёт и практическая настройка ПИД-регуляторов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Расчёт настроек ПИД-регулятора по динамическим характеристикам объекта может производиться аналитическими методами (по формулам, таблицам или номограммам) или с использованием вычислительной техники. Наиболее распространёнными являются метод Циглера-Никольса и метод расширенных частотных характеристик.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Практическая настройка регулятора на объекте начинается с установки расчётных параметров, после чего производится проверка качества регулирования путём подачи типового возмущения. При необходимости параметры корректируются для достижения требуемого качества переходного процесса.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Критериями качества переходного процесса являются: перерегулирование (не более 20–30% для большинства объектов), время регулирования, статическая ошибка (должна быть равна нулю для ПИ- и ПИД-регуляторов), колебательность (допускается не более 2–3 колебаний).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настройке ПИД-регуляторов на объектах с нелинейными характеристиками необходимо проводить настройку в нескольких рабочих точках и выбирать параметры, обеспечивающие устойчивую работу во всём диапазоне нагрузок.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3. Особенности настройки цифровых ПИД-регуляторов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Цифровые ПИД-регуляторы реализуют алгоритм ПИД-регулирования в микропроцессорных контроллерах и имеют ряд особенностей по сравнению с аналоговыми: дискретность вычислений, наличие периода квантования, возможность реализации расширенных функций (автонастройка, адаптация, ограничение выхода).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настройке цифровых регуляторов необходимо учитывать влияние периода квантования на качество регулирования. Период квантования должен быть не более 1/10 постоянной времени объекта. При слишком большом периоде квантования качество регулирования ухудшается.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Функция автонастройки цифровых регуляторов позволяет автоматически определить параметры объекта и рассчитать оптимальные настройки. Однако результаты автонастройки следует проверять и при необходимости корректировать, так как алгоритмы автонастройки не всегда обеспечивают оптимальное качество для сложных объектов.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настройке каскадных систем регулирования настройка начинается с внутреннего (подчинённого) контура, затем настраивается внешний (основной) контур. Качество настройки каждого контура проверяется отдельно до замыкания всей системы.</w:t>
      </w:r>
    </w:p>
    <w:p>
      <w:pPr>
        <w:spacing w:before="240" w:after="120" w:line="360" w:lineRule="auto"/>
      </w:pP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Вопросы для повторения (Лекция 3):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1. Какие методы получения динамических характеристик объекта применяются для расчёта настроек ПИД-регулятора?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2. В чём заключается метод кривой разгона и какие параметры объекта по нему определяются?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3. Какие критерии качества переходного процесса используются при настройке регуляторов?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4. В чём заключаются особенности настройки цифровых ПИД-регуляторов?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5. В каком порядке настраиваются каскадные системы регулирования?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