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CA07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Комплект лекций по дисциплине «Общая технология производства»</w:t>
      </w:r>
      <w:r w:rsidRPr="00C90139">
        <w:rPr>
          <w:rFonts w:ascii="Times New Roman" w:hAnsi="Times New Roman" w:cs="Times New Roman"/>
        </w:rPr>
        <w:br/>
      </w:r>
      <w:r w:rsidRPr="00C90139">
        <w:rPr>
          <w:rFonts w:ascii="Times New Roman" w:hAnsi="Times New Roman" w:cs="Times New Roman"/>
          <w:b/>
          <w:bCs/>
        </w:rPr>
        <w:t>для профессии 18494 «Слесарь по контрольно-измерительным приборам и автоматике»</w:t>
      </w:r>
      <w:r w:rsidRPr="00C90139">
        <w:rPr>
          <w:rFonts w:ascii="Times New Roman" w:hAnsi="Times New Roman" w:cs="Times New Roman"/>
        </w:rPr>
        <w:br/>
      </w:r>
      <w:r w:rsidRPr="00C90139">
        <w:rPr>
          <w:rFonts w:ascii="Times New Roman" w:hAnsi="Times New Roman" w:cs="Times New Roman"/>
          <w:b/>
          <w:bCs/>
        </w:rPr>
        <w:t>(повышение квалификации на 4–6 разряды)</w:t>
      </w:r>
    </w:p>
    <w:p w14:paraId="2E8A3AD2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Продолжительность:</w:t>
      </w:r>
      <w:r w:rsidRPr="00C90139">
        <w:rPr>
          <w:rFonts w:ascii="Times New Roman" w:hAnsi="Times New Roman" w:cs="Times New Roman"/>
        </w:rPr>
        <w:t> 1 академический час.</w:t>
      </w:r>
      <w:r w:rsidRPr="00C90139">
        <w:rPr>
          <w:rFonts w:ascii="Times New Roman" w:hAnsi="Times New Roman" w:cs="Times New Roman"/>
        </w:rPr>
        <w:br/>
      </w:r>
      <w:r w:rsidRPr="00C90139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C90139">
        <w:rPr>
          <w:rFonts w:ascii="Times New Roman" w:hAnsi="Times New Roman" w:cs="Times New Roman"/>
          <w:b/>
          <w:bCs/>
        </w:rPr>
        <w:t>:</w:t>
      </w:r>
      <w:r w:rsidRPr="00C90139">
        <w:rPr>
          <w:rFonts w:ascii="Times New Roman" w:hAnsi="Times New Roman" w:cs="Times New Roman"/>
        </w:rPr>
        <w:t> Углубить</w:t>
      </w:r>
      <w:proofErr w:type="gramEnd"/>
      <w:r w:rsidRPr="00C90139">
        <w:rPr>
          <w:rFonts w:ascii="Times New Roman" w:hAnsi="Times New Roman" w:cs="Times New Roman"/>
        </w:rPr>
        <w:t xml:space="preserve"> и систематизировать знания слесаря КИПиА высокого разряда о современных технологических процессах изготовления, ремонта и модернизации элементов контрольно-измерительных приборов и систем автоматики. Рассмотреть прецизионные методы сварки, пайки, механической обработки, а также аддитивные технологии и контроль качества применительно к деталям, работающим в условиях высоких давлений, температур и агрессивных сред.</w:t>
      </w:r>
    </w:p>
    <w:p w14:paraId="07FF60AF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pict w14:anchorId="5884562B">
          <v:rect id="_x0000_i1081" style="width:0;height:.75pt" o:hralign="center" o:hrstd="t" o:hr="t" fillcolor="#a0a0a0" stroked="f"/>
        </w:pict>
      </w:r>
    </w:p>
    <w:p w14:paraId="6B2CDD9B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Введение</w:t>
      </w:r>
    </w:p>
    <w:p w14:paraId="333E80D1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Для слесаря КИПиА 4–6 разряда общая технология производства перестаёт быть сугубо ознакомительной дисциплиной – она становится инструментом для обоснованного выбора способа восстановления детали, оценки качества ремонта и понимания конструктивных особенностей приборов. Работник данного уровня квалификации обязан не только знать основные технологические процессы (сварку, пайку, резку, механическую обработку), но и уметь выбирать оптимальный метод в зависимости от материала, геометрии и условий эксплуатации узла, а также контролировать качество выполнения операций с использованием измерительного оборудования.</w:t>
      </w:r>
    </w:p>
    <w:p w14:paraId="7FE08EFD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 xml:space="preserve">Особое значение приобретают прецизионные технологии: аргонодуговая сварка тонкостенных сильфонов, пайка в печах с контролируемой атмосферой, лазерная и плазменная резка </w:t>
      </w:r>
      <w:proofErr w:type="gramStart"/>
      <w:r w:rsidRPr="00C90139">
        <w:rPr>
          <w:rFonts w:ascii="Times New Roman" w:hAnsi="Times New Roman" w:cs="Times New Roman"/>
        </w:rPr>
        <w:t>коррозионно-стойких</w:t>
      </w:r>
      <w:proofErr w:type="gramEnd"/>
      <w:r w:rsidRPr="00C90139">
        <w:rPr>
          <w:rFonts w:ascii="Times New Roman" w:hAnsi="Times New Roman" w:cs="Times New Roman"/>
        </w:rPr>
        <w:t xml:space="preserve"> сталей, а также применение аддитивных технологий для изготовления сложных прототипов и нестандартных деталей (кронштейнов, переходников). Лекция построена с учётом требований профессионального стандарта и типовых программ повышения квалификации для разрядов 4–6.</w:t>
      </w:r>
    </w:p>
    <w:p w14:paraId="64DA8189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pict w14:anchorId="67EAA3C2">
          <v:rect id="_x0000_i1082" style="width:0;height:.75pt" o:hralign="center" o:hrstd="t" o:hr="t" fillcolor="#a0a0a0" stroked="f"/>
        </w:pict>
      </w:r>
    </w:p>
    <w:p w14:paraId="2DA847E7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1. Прецизионные методы сварки в производстве и ремонте КИПиА</w:t>
      </w:r>
    </w:p>
    <w:p w14:paraId="2BDB284F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 xml:space="preserve">Традиционная ручная дуговая сварка (ММА) в чистом виде редко применяется к ответственным узлам КИПиА из-за высокого </w:t>
      </w:r>
      <w:proofErr w:type="spellStart"/>
      <w:r w:rsidRPr="00C90139">
        <w:rPr>
          <w:rFonts w:ascii="Times New Roman" w:hAnsi="Times New Roman" w:cs="Times New Roman"/>
        </w:rPr>
        <w:t>тепловложения</w:t>
      </w:r>
      <w:proofErr w:type="spellEnd"/>
      <w:r w:rsidRPr="00C90139">
        <w:rPr>
          <w:rFonts w:ascii="Times New Roman" w:hAnsi="Times New Roman" w:cs="Times New Roman"/>
        </w:rPr>
        <w:t>, разбрызгивания и трудности контроля зоны термического влияния. Для деталей датчиков, сильфонных блоков, мембран и герметичных корпусов используются специализированные методы.</w:t>
      </w:r>
    </w:p>
    <w:p w14:paraId="11A62BCE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1.1. Аргонодуговая сварка неплавящимся электродом (TIG)</w:t>
      </w:r>
    </w:p>
    <w:p w14:paraId="2EEB2DCB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Метод TIG (</w:t>
      </w:r>
      <w:proofErr w:type="spellStart"/>
      <w:r w:rsidRPr="00C90139">
        <w:rPr>
          <w:rFonts w:ascii="Times New Roman" w:hAnsi="Times New Roman" w:cs="Times New Roman"/>
        </w:rPr>
        <w:t>Tungsten</w:t>
      </w:r>
      <w:proofErr w:type="spellEnd"/>
      <w:r w:rsidRPr="00C90139">
        <w:rPr>
          <w:rFonts w:ascii="Times New Roman" w:hAnsi="Times New Roman" w:cs="Times New Roman"/>
        </w:rPr>
        <w:t xml:space="preserve"> </w:t>
      </w:r>
      <w:proofErr w:type="spellStart"/>
      <w:r w:rsidRPr="00C90139">
        <w:rPr>
          <w:rFonts w:ascii="Times New Roman" w:hAnsi="Times New Roman" w:cs="Times New Roman"/>
        </w:rPr>
        <w:t>Inert</w:t>
      </w:r>
      <w:proofErr w:type="spellEnd"/>
      <w:r w:rsidRPr="00C90139">
        <w:rPr>
          <w:rFonts w:ascii="Times New Roman" w:hAnsi="Times New Roman" w:cs="Times New Roman"/>
        </w:rPr>
        <w:t xml:space="preserve"> Gas) обеспечивает высокое качество шва и минимальные деформации. Применяется для:</w:t>
      </w:r>
    </w:p>
    <w:p w14:paraId="0F4881D1" w14:textId="77777777" w:rsidR="00C90139" w:rsidRPr="00C90139" w:rsidRDefault="00C90139" w:rsidP="00C9013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Сварки корпусов датчиков давления из нержавеющих сталей (12Х18Н10Т, 10Х17Н13М2Т).</w:t>
      </w:r>
    </w:p>
    <w:p w14:paraId="6BA8E3D3" w14:textId="77777777" w:rsidR="00C90139" w:rsidRPr="00C90139" w:rsidRDefault="00C90139" w:rsidP="00C9013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lastRenderedPageBreak/>
        <w:t>Восстановления импульсных трубок (диаметром 6–12 мм) после механических повреждений.</w:t>
      </w:r>
    </w:p>
    <w:p w14:paraId="4938F8A2" w14:textId="77777777" w:rsidR="00C90139" w:rsidRPr="00C90139" w:rsidRDefault="00C90139" w:rsidP="00C9013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Герметизации сильфонных узлов (толщина стенки 0,1–0,3 мм) – сварка осуществляется импульсным током с частотой 50–100 Гц для минимизации прожогов.</w:t>
      </w:r>
    </w:p>
    <w:p w14:paraId="29A736BE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Ключевые параметры для тонкостенных деталей:</w:t>
      </w:r>
    </w:p>
    <w:p w14:paraId="0EEBF357" w14:textId="77777777" w:rsidR="00C90139" w:rsidRPr="00C90139" w:rsidRDefault="00C90139" w:rsidP="00C9013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Сила тока: 15–60 А (в зависимости от толщины).</w:t>
      </w:r>
    </w:p>
    <w:p w14:paraId="0CE2FBB1" w14:textId="77777777" w:rsidR="00C90139" w:rsidRPr="00C90139" w:rsidRDefault="00C90139" w:rsidP="00C9013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Диаметр вольфрамового электрода: 1,0–1,6 мм.</w:t>
      </w:r>
    </w:p>
    <w:p w14:paraId="7ADE79C8" w14:textId="77777777" w:rsidR="00C90139" w:rsidRPr="00C90139" w:rsidRDefault="00C90139" w:rsidP="00C9013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Расход аргона: 6–10 л/мин.</w:t>
      </w:r>
    </w:p>
    <w:p w14:paraId="43F2EE9C" w14:textId="77777777" w:rsidR="00C90139" w:rsidRPr="00C90139" w:rsidRDefault="00C90139" w:rsidP="00C9013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Применение присадочной проволоки того же химического состава, что и основной металл.</w:t>
      </w:r>
    </w:p>
    <w:p w14:paraId="59B8A160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Контроль качества:</w:t>
      </w:r>
      <w:r w:rsidRPr="00C90139">
        <w:rPr>
          <w:rFonts w:ascii="Times New Roman" w:hAnsi="Times New Roman" w:cs="Times New Roman"/>
        </w:rPr>
        <w:t xml:space="preserve"> визуальный и измерительный контроль (отсутствие трещин, пор, подрезов). Для герметичных узлов – </w:t>
      </w:r>
      <w:proofErr w:type="spellStart"/>
      <w:r w:rsidRPr="00C90139">
        <w:rPr>
          <w:rFonts w:ascii="Times New Roman" w:hAnsi="Times New Roman" w:cs="Times New Roman"/>
        </w:rPr>
        <w:t>пневмоиспытания</w:t>
      </w:r>
      <w:proofErr w:type="spellEnd"/>
      <w:r w:rsidRPr="00C90139">
        <w:rPr>
          <w:rFonts w:ascii="Times New Roman" w:hAnsi="Times New Roman" w:cs="Times New Roman"/>
        </w:rPr>
        <w:t xml:space="preserve"> давлением 1,25 от рабочего с мыльным раствором или масс-спектрометрический контроль течи (чувствительность до 10⁻⁹ м³·Па/с).</w:t>
      </w:r>
    </w:p>
    <w:p w14:paraId="1B13BD63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1.2. Микроплазменная сварка</w:t>
      </w:r>
    </w:p>
    <w:p w14:paraId="5F554CD0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Используется для соединения сверхтонких (менее 0,1 мм) металлических мембран и термопарных гильз. Плазменная дуга стабилизируется узким соплом, что позволяет получить пятно нагрева диаметром 0,5–1 мм. Преимущества: минимальная зона термического влияния, отсутствие деформаций, возможность сварки разнородных материалов (например, никель – нержавеющая сталь).</w:t>
      </w:r>
    </w:p>
    <w:p w14:paraId="6670BD33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1.3. Лазерная сварка</w:t>
      </w:r>
    </w:p>
    <w:p w14:paraId="0E172E1D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В ремонтных подразделениях, оснащённых импульсными лазерными установками (</w:t>
      </w:r>
      <w:proofErr w:type="spellStart"/>
      <w:proofErr w:type="gramStart"/>
      <w:r w:rsidRPr="00C90139">
        <w:rPr>
          <w:rFonts w:ascii="Times New Roman" w:hAnsi="Times New Roman" w:cs="Times New Roman"/>
        </w:rPr>
        <w:t>Nd:YAG</w:t>
      </w:r>
      <w:proofErr w:type="spellEnd"/>
      <w:proofErr w:type="gramEnd"/>
      <w:r w:rsidRPr="00C90139">
        <w:rPr>
          <w:rFonts w:ascii="Times New Roman" w:hAnsi="Times New Roman" w:cs="Times New Roman"/>
        </w:rPr>
        <w:t xml:space="preserve"> или волоконные лазеры), применяется для:</w:t>
      </w:r>
    </w:p>
    <w:p w14:paraId="2A50C72F" w14:textId="77777777" w:rsidR="00C90139" w:rsidRPr="00C90139" w:rsidRDefault="00C90139" w:rsidP="00C9013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Восстановления геометрии изношенных посадочных мест (например, направляющих золотников) путём наплавки порошковых сплавов.</w:t>
      </w:r>
    </w:p>
    <w:p w14:paraId="77F615D6" w14:textId="77777777" w:rsidR="00C90139" w:rsidRPr="00C90139" w:rsidRDefault="00C90139" w:rsidP="00C9013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Герметизации корпусов интеллектуальных датчиков без повреждения внутренней электроники.</w:t>
      </w:r>
    </w:p>
    <w:p w14:paraId="36B0A2B0" w14:textId="77777777" w:rsidR="00C90139" w:rsidRPr="00C90139" w:rsidRDefault="00C90139" w:rsidP="00C9013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 xml:space="preserve">Приварки </w:t>
      </w:r>
      <w:proofErr w:type="spellStart"/>
      <w:r w:rsidRPr="00C90139">
        <w:rPr>
          <w:rFonts w:ascii="Times New Roman" w:hAnsi="Times New Roman" w:cs="Times New Roman"/>
        </w:rPr>
        <w:t>тензорезисторов</w:t>
      </w:r>
      <w:proofErr w:type="spellEnd"/>
      <w:r w:rsidRPr="00C90139">
        <w:rPr>
          <w:rFonts w:ascii="Times New Roman" w:hAnsi="Times New Roman" w:cs="Times New Roman"/>
        </w:rPr>
        <w:t xml:space="preserve"> к упругим элементам.</w:t>
      </w:r>
    </w:p>
    <w:p w14:paraId="315DFBCD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Преимущества:</w:t>
      </w:r>
      <w:r w:rsidRPr="00C90139">
        <w:rPr>
          <w:rFonts w:ascii="Times New Roman" w:hAnsi="Times New Roman" w:cs="Times New Roman"/>
        </w:rPr>
        <w:t> минимальный нагрев детали (температура в зоне сварки не превышает 200 °C на расстоянии 2 мм от шва), высокая повторяемость, возможность автоматизации.</w:t>
      </w:r>
    </w:p>
    <w:p w14:paraId="7D91B458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Таблица 1 – Сравнение методов сварки, применяемых при ремонте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185"/>
        <w:gridCol w:w="1737"/>
        <w:gridCol w:w="1651"/>
        <w:gridCol w:w="1801"/>
        <w:gridCol w:w="1971"/>
      </w:tblGrid>
      <w:tr w:rsidR="00C90139" w:rsidRPr="00C90139" w14:paraId="644AE5B4" w14:textId="77777777" w:rsidTr="00C90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0A21B" w14:textId="77777777" w:rsidR="00C90139" w:rsidRPr="00C90139" w:rsidRDefault="00C90139" w:rsidP="00C90139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C90139">
              <w:rPr>
                <w:rFonts w:ascii="Times New Roman" w:hAnsi="Times New Roman" w:cs="Times New Roman"/>
                <w:color w:val="auto"/>
              </w:rPr>
              <w:t>Метод сварки</w:t>
            </w:r>
          </w:p>
        </w:tc>
        <w:tc>
          <w:tcPr>
            <w:tcW w:w="0" w:type="auto"/>
            <w:hideMark/>
          </w:tcPr>
          <w:p w14:paraId="4E17D5AD" w14:textId="77777777" w:rsidR="00C90139" w:rsidRPr="00C90139" w:rsidRDefault="00C90139" w:rsidP="00C901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C90139">
              <w:rPr>
                <w:rFonts w:ascii="Times New Roman" w:hAnsi="Times New Roman" w:cs="Times New Roman"/>
                <w:color w:val="auto"/>
              </w:rPr>
              <w:t>Минимальная толщина, мм</w:t>
            </w:r>
          </w:p>
        </w:tc>
        <w:tc>
          <w:tcPr>
            <w:tcW w:w="0" w:type="auto"/>
            <w:hideMark/>
          </w:tcPr>
          <w:p w14:paraId="036D2EF5" w14:textId="77777777" w:rsidR="00C90139" w:rsidRPr="00C90139" w:rsidRDefault="00C90139" w:rsidP="00C901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C90139">
              <w:rPr>
                <w:rFonts w:ascii="Times New Roman" w:hAnsi="Times New Roman" w:cs="Times New Roman"/>
                <w:color w:val="auto"/>
              </w:rPr>
              <w:t>Зона термического влияния, мм</w:t>
            </w:r>
          </w:p>
        </w:tc>
        <w:tc>
          <w:tcPr>
            <w:tcW w:w="0" w:type="auto"/>
            <w:hideMark/>
          </w:tcPr>
          <w:p w14:paraId="0EAF3011" w14:textId="77777777" w:rsidR="00C90139" w:rsidRPr="00C90139" w:rsidRDefault="00C90139" w:rsidP="00C901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C90139">
              <w:rPr>
                <w:rFonts w:ascii="Times New Roman" w:hAnsi="Times New Roman" w:cs="Times New Roman"/>
                <w:color w:val="auto"/>
              </w:rPr>
              <w:t>Герметичность</w:t>
            </w:r>
          </w:p>
        </w:tc>
        <w:tc>
          <w:tcPr>
            <w:tcW w:w="0" w:type="auto"/>
            <w:hideMark/>
          </w:tcPr>
          <w:p w14:paraId="71D3C574" w14:textId="77777777" w:rsidR="00C90139" w:rsidRPr="00C90139" w:rsidRDefault="00C90139" w:rsidP="00C901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C90139">
              <w:rPr>
                <w:rFonts w:ascii="Times New Roman" w:hAnsi="Times New Roman" w:cs="Times New Roman"/>
                <w:color w:val="auto"/>
              </w:rPr>
              <w:t>Применение в КИПиА</w:t>
            </w:r>
          </w:p>
        </w:tc>
      </w:tr>
      <w:tr w:rsidR="00C90139" w:rsidRPr="00C90139" w14:paraId="3139F2A3" w14:textId="77777777" w:rsidTr="00C90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B2041" w14:textId="77777777" w:rsidR="00C90139" w:rsidRPr="00C90139" w:rsidRDefault="00C90139" w:rsidP="00C901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lastRenderedPageBreak/>
              <w:t>TIG (аргон)</w:t>
            </w:r>
          </w:p>
        </w:tc>
        <w:tc>
          <w:tcPr>
            <w:tcW w:w="0" w:type="auto"/>
            <w:hideMark/>
          </w:tcPr>
          <w:p w14:paraId="4AF12CBD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0" w:type="auto"/>
            <w:hideMark/>
          </w:tcPr>
          <w:p w14:paraId="214E214F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2–5</w:t>
            </w:r>
          </w:p>
        </w:tc>
        <w:tc>
          <w:tcPr>
            <w:tcW w:w="0" w:type="auto"/>
            <w:hideMark/>
          </w:tcPr>
          <w:p w14:paraId="4D609496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hideMark/>
          </w:tcPr>
          <w:p w14:paraId="0D3123E0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Корпуса, трубки, сильфоны (≥0,3 мм)</w:t>
            </w:r>
          </w:p>
        </w:tc>
      </w:tr>
      <w:tr w:rsidR="00C90139" w:rsidRPr="00C90139" w14:paraId="72ADD76D" w14:textId="77777777" w:rsidTr="00C90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E1BC7" w14:textId="77777777" w:rsidR="00C90139" w:rsidRPr="00C90139" w:rsidRDefault="00C90139" w:rsidP="00C901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Микроплазменная</w:t>
            </w:r>
          </w:p>
        </w:tc>
        <w:tc>
          <w:tcPr>
            <w:tcW w:w="0" w:type="auto"/>
            <w:hideMark/>
          </w:tcPr>
          <w:p w14:paraId="791C5C7C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0,05</w:t>
            </w:r>
          </w:p>
        </w:tc>
        <w:tc>
          <w:tcPr>
            <w:tcW w:w="0" w:type="auto"/>
            <w:hideMark/>
          </w:tcPr>
          <w:p w14:paraId="5014EDEB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0,5–1</w:t>
            </w:r>
          </w:p>
        </w:tc>
        <w:tc>
          <w:tcPr>
            <w:tcW w:w="0" w:type="auto"/>
            <w:hideMark/>
          </w:tcPr>
          <w:p w14:paraId="4DF8275D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Очень высокая</w:t>
            </w:r>
          </w:p>
        </w:tc>
        <w:tc>
          <w:tcPr>
            <w:tcW w:w="0" w:type="auto"/>
            <w:hideMark/>
          </w:tcPr>
          <w:p w14:paraId="440AF034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Мембраны, гильзы термопар</w:t>
            </w:r>
          </w:p>
        </w:tc>
      </w:tr>
      <w:tr w:rsidR="00C90139" w:rsidRPr="00C90139" w14:paraId="00FB52C1" w14:textId="77777777" w:rsidTr="00C90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E56F4" w14:textId="77777777" w:rsidR="00C90139" w:rsidRPr="00C90139" w:rsidRDefault="00C90139" w:rsidP="00C901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Лазерная импульсная</w:t>
            </w:r>
          </w:p>
        </w:tc>
        <w:tc>
          <w:tcPr>
            <w:tcW w:w="0" w:type="auto"/>
            <w:hideMark/>
          </w:tcPr>
          <w:p w14:paraId="16CA86EA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0" w:type="auto"/>
            <w:hideMark/>
          </w:tcPr>
          <w:p w14:paraId="72A6824A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0,1–0,3</w:t>
            </w:r>
          </w:p>
        </w:tc>
        <w:tc>
          <w:tcPr>
            <w:tcW w:w="0" w:type="auto"/>
            <w:hideMark/>
          </w:tcPr>
          <w:p w14:paraId="78E1556E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hideMark/>
          </w:tcPr>
          <w:p w14:paraId="7797433C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Наплавка, герметизация, тензодатчики</w:t>
            </w:r>
          </w:p>
        </w:tc>
      </w:tr>
      <w:tr w:rsidR="00C90139" w:rsidRPr="00C90139" w14:paraId="770202B0" w14:textId="77777777" w:rsidTr="00C90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276A0" w14:textId="77777777" w:rsidR="00C90139" w:rsidRPr="00C90139" w:rsidRDefault="00C90139" w:rsidP="00C901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ММА (ручная дуговая)</w:t>
            </w:r>
          </w:p>
        </w:tc>
        <w:tc>
          <w:tcPr>
            <w:tcW w:w="0" w:type="auto"/>
            <w:hideMark/>
          </w:tcPr>
          <w:p w14:paraId="27ADC107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FD2F3DF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10–20</w:t>
            </w:r>
          </w:p>
        </w:tc>
        <w:tc>
          <w:tcPr>
            <w:tcW w:w="0" w:type="auto"/>
            <w:hideMark/>
          </w:tcPr>
          <w:p w14:paraId="6AE2930B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hideMark/>
          </w:tcPr>
          <w:p w14:paraId="112FEF74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Вспомогательные конструкции (кронштейны)</w:t>
            </w:r>
          </w:p>
        </w:tc>
      </w:tr>
    </w:tbl>
    <w:p w14:paraId="232E1A11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pict w14:anchorId="2F993826">
          <v:rect id="_x0000_i1083" style="width:0;height:.75pt" o:hralign="center" o:hrstd="t" o:hr="t" fillcolor="#a0a0a0" stroked="f"/>
        </w:pict>
      </w:r>
    </w:p>
    <w:p w14:paraId="3AAAC908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2. Пайка и лужение в системах КИПиА: прецизионные методы</w:t>
      </w:r>
    </w:p>
    <w:p w14:paraId="44EEFCFD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Пайка остаётся основным способом соединения проводников, клемм и тонкостенных трубок в КИПиА. Для высоких разрядов важно знание особенностей пайки специальными припоями и защитных атмосфер.</w:t>
      </w:r>
    </w:p>
    <w:p w14:paraId="1F6C61E2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2.1. Пайка твердыми и мягкими припоями</w:t>
      </w:r>
    </w:p>
    <w:p w14:paraId="1BF3EB21" w14:textId="77777777" w:rsidR="00C90139" w:rsidRPr="00C90139" w:rsidRDefault="00C90139" w:rsidP="00C9013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Мягкие припои</w:t>
      </w:r>
      <w:r w:rsidRPr="00C90139">
        <w:rPr>
          <w:rFonts w:ascii="Times New Roman" w:hAnsi="Times New Roman" w:cs="Times New Roman"/>
        </w:rPr>
        <w:t xml:space="preserve"> (оловянно-свинцовые ПОС-61, </w:t>
      </w:r>
      <w:proofErr w:type="spellStart"/>
      <w:r w:rsidRPr="00C90139">
        <w:rPr>
          <w:rFonts w:ascii="Times New Roman" w:hAnsi="Times New Roman" w:cs="Times New Roman"/>
        </w:rPr>
        <w:t>бессвинцовые</w:t>
      </w:r>
      <w:proofErr w:type="spellEnd"/>
      <w:r w:rsidRPr="00C90139">
        <w:rPr>
          <w:rFonts w:ascii="Times New Roman" w:hAnsi="Times New Roman" w:cs="Times New Roman"/>
        </w:rPr>
        <w:t xml:space="preserve"> SAC305) – для соединения медных проводов, лужения контактов, пайки клемм датчиков. Температура 180–250 °C.</w:t>
      </w:r>
    </w:p>
    <w:p w14:paraId="77900429" w14:textId="77777777" w:rsidR="00C90139" w:rsidRPr="00C90139" w:rsidRDefault="00C90139" w:rsidP="00C9013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Твердые (серебряные) припои</w:t>
      </w:r>
      <w:r w:rsidRPr="00C90139">
        <w:rPr>
          <w:rFonts w:ascii="Times New Roman" w:hAnsi="Times New Roman" w:cs="Times New Roman"/>
        </w:rPr>
        <w:t> (ПСр-45, ПСр-70) – для пайки импульсных трубок из нержавеющей стали, восстановления резьбовых соединений, герметизации капилляров. Температура 600–800 °C. Требуют применения флюсов на основе буры или активных газовых сред.</w:t>
      </w:r>
    </w:p>
    <w:p w14:paraId="6AFC9B6B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Особенности пайки в КИПиА:</w:t>
      </w:r>
    </w:p>
    <w:p w14:paraId="77E341E4" w14:textId="77777777" w:rsidR="00C90139" w:rsidRPr="00C90139" w:rsidRDefault="00C90139" w:rsidP="00C9013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 xml:space="preserve">При пайке термопарных проводов (хромель-алюмель) необходимо использовать припой, не создающий паразитной </w:t>
      </w:r>
      <w:proofErr w:type="spellStart"/>
      <w:r w:rsidRPr="00C90139">
        <w:rPr>
          <w:rFonts w:ascii="Times New Roman" w:hAnsi="Times New Roman" w:cs="Times New Roman"/>
        </w:rPr>
        <w:t>термо</w:t>
      </w:r>
      <w:proofErr w:type="spellEnd"/>
      <w:r w:rsidRPr="00C90139">
        <w:rPr>
          <w:rFonts w:ascii="Times New Roman" w:hAnsi="Times New Roman" w:cs="Times New Roman"/>
        </w:rPr>
        <w:t>-ЭДС (рекомендуется ПСр-45 или специальный припой для термопар).</w:t>
      </w:r>
    </w:p>
    <w:p w14:paraId="6463C8ED" w14:textId="77777777" w:rsidR="00C90139" w:rsidRPr="00C90139" w:rsidRDefault="00C90139" w:rsidP="00C9013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 xml:space="preserve">Для пайки керамических выводов (например, </w:t>
      </w:r>
      <w:proofErr w:type="spellStart"/>
      <w:r w:rsidRPr="00C90139">
        <w:rPr>
          <w:rFonts w:ascii="Times New Roman" w:hAnsi="Times New Roman" w:cs="Times New Roman"/>
        </w:rPr>
        <w:t>гермовводов</w:t>
      </w:r>
      <w:proofErr w:type="spellEnd"/>
      <w:r w:rsidRPr="00C90139">
        <w:rPr>
          <w:rFonts w:ascii="Times New Roman" w:hAnsi="Times New Roman" w:cs="Times New Roman"/>
        </w:rPr>
        <w:t xml:space="preserve"> датчиков) применяют металлизацию (</w:t>
      </w:r>
      <w:proofErr w:type="spellStart"/>
      <w:r w:rsidRPr="00C90139">
        <w:rPr>
          <w:rFonts w:ascii="Times New Roman" w:hAnsi="Times New Roman" w:cs="Times New Roman"/>
        </w:rPr>
        <w:t>вжигание</w:t>
      </w:r>
      <w:proofErr w:type="spellEnd"/>
      <w:r w:rsidRPr="00C90139">
        <w:rPr>
          <w:rFonts w:ascii="Times New Roman" w:hAnsi="Times New Roman" w:cs="Times New Roman"/>
        </w:rPr>
        <w:t xml:space="preserve"> молибденово-марганцевого слоя) с последующей пайкой серебряным припоем.</w:t>
      </w:r>
    </w:p>
    <w:p w14:paraId="63202B19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2.2. Пайка в контролируемой атмосфере (печная пайка)</w:t>
      </w:r>
    </w:p>
    <w:p w14:paraId="642259B6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 xml:space="preserve">Используется в условиях ремонтных мастерских при восстановлении сильфонных узлов и мембранных блоков. Детали помещаются в печь с водородной или </w:t>
      </w:r>
      <w:proofErr w:type="spellStart"/>
      <w:r w:rsidRPr="00C90139">
        <w:rPr>
          <w:rFonts w:ascii="Times New Roman" w:hAnsi="Times New Roman" w:cs="Times New Roman"/>
        </w:rPr>
        <w:t>аргонной</w:t>
      </w:r>
      <w:proofErr w:type="spellEnd"/>
      <w:r w:rsidRPr="00C90139">
        <w:rPr>
          <w:rFonts w:ascii="Times New Roman" w:hAnsi="Times New Roman" w:cs="Times New Roman"/>
        </w:rPr>
        <w:t xml:space="preserve"> атмосферой, что исключает окисление и позволяет получить равномерный по всей поверхности шов. Преимущества: отсутствие флюсов, высокая чистота соединения, возможность одновременной пайки нескольких узлов.</w:t>
      </w:r>
    </w:p>
    <w:p w14:paraId="14D89015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lastRenderedPageBreak/>
        <w:t>Контроль качества паяных соединений:</w:t>
      </w:r>
      <w:r w:rsidRPr="00C90139">
        <w:rPr>
          <w:rFonts w:ascii="Times New Roman" w:hAnsi="Times New Roman" w:cs="Times New Roman"/>
        </w:rPr>
        <w:t xml:space="preserve"> металлографический анализ (отсутствие пор и </w:t>
      </w:r>
      <w:proofErr w:type="spellStart"/>
      <w:r w:rsidRPr="00C90139">
        <w:rPr>
          <w:rFonts w:ascii="Times New Roman" w:hAnsi="Times New Roman" w:cs="Times New Roman"/>
        </w:rPr>
        <w:t>непропаев</w:t>
      </w:r>
      <w:proofErr w:type="spellEnd"/>
      <w:r w:rsidRPr="00C90139">
        <w:rPr>
          <w:rFonts w:ascii="Times New Roman" w:hAnsi="Times New Roman" w:cs="Times New Roman"/>
        </w:rPr>
        <w:t xml:space="preserve">), </w:t>
      </w:r>
      <w:proofErr w:type="spellStart"/>
      <w:r w:rsidRPr="00C90139">
        <w:rPr>
          <w:rFonts w:ascii="Times New Roman" w:hAnsi="Times New Roman" w:cs="Times New Roman"/>
        </w:rPr>
        <w:t>пневмоиспытания</w:t>
      </w:r>
      <w:proofErr w:type="spellEnd"/>
      <w:r w:rsidRPr="00C90139">
        <w:rPr>
          <w:rFonts w:ascii="Times New Roman" w:hAnsi="Times New Roman" w:cs="Times New Roman"/>
        </w:rPr>
        <w:t>, рентгеновский контроль для ответственных узлов.</w:t>
      </w:r>
    </w:p>
    <w:p w14:paraId="531C3DDC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pict w14:anchorId="240BC826">
          <v:rect id="_x0000_i1084" style="width:0;height:.75pt" o:hralign="center" o:hrstd="t" o:hr="t" fillcolor="#a0a0a0" stroked="f"/>
        </w:pict>
      </w:r>
    </w:p>
    <w:p w14:paraId="7D7DFEA7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3. Технологии термической и механической резки для подготовки элементов КИПиА</w:t>
      </w:r>
    </w:p>
    <w:p w14:paraId="659F55C9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Слесарь высокого разряда должен уметь выбирать метод резки в зависимости от материала, требуемой точности и состояния детали (установлена на объекте или демонтирована).</w:t>
      </w:r>
    </w:p>
    <w:p w14:paraId="2CAAE972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3.1. Плазменная резка</w:t>
      </w:r>
    </w:p>
    <w:p w14:paraId="33CA83B2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Для фигурной резки листов из нержавеющей стали, алюминия и меди (толщина 0,5–50 мм) применяется плазменная резка. В отличие от газовой, она не требует предварительного подогрева и обеспечивает меньшую зону термического влияния. В условиях монтажа КИПиА используется для:</w:t>
      </w:r>
    </w:p>
    <w:p w14:paraId="7B2B0FDD" w14:textId="77777777" w:rsidR="00C90139" w:rsidRPr="00C90139" w:rsidRDefault="00C90139" w:rsidP="00C9013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Вырезания отверстий в панелях щитов под приборы.</w:t>
      </w:r>
    </w:p>
    <w:p w14:paraId="3E0C8713" w14:textId="77777777" w:rsidR="00C90139" w:rsidRPr="00C90139" w:rsidRDefault="00C90139" w:rsidP="00C9013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Изготовления крепёжных деталей (кронштейнов, хомутов) из листового проката.</w:t>
      </w:r>
    </w:p>
    <w:p w14:paraId="01A6AC10" w14:textId="77777777" w:rsidR="00C90139" w:rsidRPr="00C90139" w:rsidRDefault="00C90139" w:rsidP="00C9013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Разделки трубных заготовок большого диаметра (более 50 мм).</w:t>
      </w:r>
    </w:p>
    <w:p w14:paraId="72239237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Режимы для нержавеющей стали толщиной 3 мм:</w:t>
      </w:r>
      <w:r w:rsidRPr="00C90139">
        <w:rPr>
          <w:rFonts w:ascii="Times New Roman" w:hAnsi="Times New Roman" w:cs="Times New Roman"/>
        </w:rPr>
        <w:t> сила тока 30–40 А, давление плазмообразующего газа (воздух или аргон) 0,5–0,6 МПа, скорость резки 1–2 м/мин. Точность реза ±0,5 мм.</w:t>
      </w:r>
    </w:p>
    <w:p w14:paraId="59AD2EDB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3.2. Лазерная резка</w:t>
      </w:r>
    </w:p>
    <w:p w14:paraId="63EB7C12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При ремонте прецизионных деталей (мембран, пружин, тонких прокладок) используется лазерная резка. Она обеспечивает ширину реза 0,1–0,3 мм и минимальную шероховатость кромки (</w:t>
      </w:r>
      <w:proofErr w:type="spellStart"/>
      <w:r w:rsidRPr="00C90139">
        <w:rPr>
          <w:rFonts w:ascii="Times New Roman" w:hAnsi="Times New Roman" w:cs="Times New Roman"/>
        </w:rPr>
        <w:t>Ra</w:t>
      </w:r>
      <w:proofErr w:type="spellEnd"/>
      <w:r w:rsidRPr="00C90139">
        <w:rPr>
          <w:rFonts w:ascii="Times New Roman" w:hAnsi="Times New Roman" w:cs="Times New Roman"/>
        </w:rPr>
        <w:t xml:space="preserve"> 1,6–3,2 мкм). После лазерной резки деталь, как правило, не требует дополнительной механической обработки. </w:t>
      </w:r>
      <w:r w:rsidRPr="00C90139">
        <w:rPr>
          <w:rFonts w:ascii="Times New Roman" w:hAnsi="Times New Roman" w:cs="Times New Roman"/>
          <w:b/>
          <w:bCs/>
        </w:rPr>
        <w:t>Пример:</w:t>
      </w:r>
      <w:r w:rsidRPr="00C90139">
        <w:rPr>
          <w:rFonts w:ascii="Times New Roman" w:hAnsi="Times New Roman" w:cs="Times New Roman"/>
        </w:rPr>
        <w:t> изготовление прокладки для уплотнения фланца датчика давления из листа паронита толщиной 0,8 мм – лазер обеспечивает идеально гладкий край без расслоения.</w:t>
      </w:r>
    </w:p>
    <w:p w14:paraId="5C03A9AF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3.3. Механическая резка труборезами и дисковой пилой</w:t>
      </w:r>
    </w:p>
    <w:p w14:paraId="1391950A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Для медных и нержавеющих импульсных трубок диаметром 6–22 мм предпочтительна механическая резка вращающимся труборезом. Она не вызывает нагрева и не изменяет структуру металла, что важно для последующей развальцовки или нарезания резьбы. </w:t>
      </w:r>
      <w:r w:rsidRPr="00C90139">
        <w:rPr>
          <w:rFonts w:ascii="Times New Roman" w:hAnsi="Times New Roman" w:cs="Times New Roman"/>
          <w:b/>
          <w:bCs/>
        </w:rPr>
        <w:t>Контроль:</w:t>
      </w:r>
      <w:r w:rsidRPr="00C90139">
        <w:rPr>
          <w:rFonts w:ascii="Times New Roman" w:hAnsi="Times New Roman" w:cs="Times New Roman"/>
        </w:rPr>
        <w:t> перпендикулярность торца (не более 0,5° отклонения) и отсутствие заусенцев (обязательно удаляются шабером).</w:t>
      </w:r>
    </w:p>
    <w:p w14:paraId="530F5AC7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Таблица 2 – Выбор метода резки в зависимости от материала и толщины (ремонт КИПиА)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416"/>
        <w:gridCol w:w="1386"/>
        <w:gridCol w:w="2859"/>
        <w:gridCol w:w="2684"/>
      </w:tblGrid>
      <w:tr w:rsidR="00C90139" w:rsidRPr="00C90139" w14:paraId="76E6B110" w14:textId="77777777" w:rsidTr="00C90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A5C56" w14:textId="77777777" w:rsidR="00C90139" w:rsidRPr="00C90139" w:rsidRDefault="00C90139" w:rsidP="00C90139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C90139">
              <w:rPr>
                <w:rFonts w:ascii="Times New Roman" w:hAnsi="Times New Roman" w:cs="Times New Roman"/>
                <w:color w:val="auto"/>
              </w:rPr>
              <w:t>Материал</w:t>
            </w:r>
          </w:p>
        </w:tc>
        <w:tc>
          <w:tcPr>
            <w:tcW w:w="0" w:type="auto"/>
            <w:hideMark/>
          </w:tcPr>
          <w:p w14:paraId="01551322" w14:textId="77777777" w:rsidR="00C90139" w:rsidRPr="00C90139" w:rsidRDefault="00C90139" w:rsidP="00C901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C90139">
              <w:rPr>
                <w:rFonts w:ascii="Times New Roman" w:hAnsi="Times New Roman" w:cs="Times New Roman"/>
                <w:color w:val="auto"/>
              </w:rPr>
              <w:t>Толщина, мм</w:t>
            </w:r>
          </w:p>
        </w:tc>
        <w:tc>
          <w:tcPr>
            <w:tcW w:w="0" w:type="auto"/>
            <w:hideMark/>
          </w:tcPr>
          <w:p w14:paraId="37CBA232" w14:textId="77777777" w:rsidR="00C90139" w:rsidRPr="00C90139" w:rsidRDefault="00C90139" w:rsidP="00C901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C90139">
              <w:rPr>
                <w:rFonts w:ascii="Times New Roman" w:hAnsi="Times New Roman" w:cs="Times New Roman"/>
                <w:color w:val="auto"/>
              </w:rPr>
              <w:t>Рекомендуемый метод</w:t>
            </w:r>
          </w:p>
        </w:tc>
        <w:tc>
          <w:tcPr>
            <w:tcW w:w="0" w:type="auto"/>
            <w:hideMark/>
          </w:tcPr>
          <w:p w14:paraId="1A1A1D67" w14:textId="77777777" w:rsidR="00C90139" w:rsidRPr="00C90139" w:rsidRDefault="00C90139" w:rsidP="00C901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C90139">
              <w:rPr>
                <w:rFonts w:ascii="Times New Roman" w:hAnsi="Times New Roman" w:cs="Times New Roman"/>
                <w:color w:val="auto"/>
              </w:rPr>
              <w:t>Примечание</w:t>
            </w:r>
          </w:p>
        </w:tc>
      </w:tr>
      <w:tr w:rsidR="00C90139" w:rsidRPr="00C90139" w14:paraId="58AD5C7F" w14:textId="77777777" w:rsidTr="00C90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398F1" w14:textId="77777777" w:rsidR="00C90139" w:rsidRPr="00C90139" w:rsidRDefault="00C90139" w:rsidP="00C901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lastRenderedPageBreak/>
              <w:t>Нержавеющая сталь (12Х18Н10Т)</w:t>
            </w:r>
          </w:p>
        </w:tc>
        <w:tc>
          <w:tcPr>
            <w:tcW w:w="0" w:type="auto"/>
            <w:hideMark/>
          </w:tcPr>
          <w:p w14:paraId="6FAF1F34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0,5–2</w:t>
            </w:r>
          </w:p>
        </w:tc>
        <w:tc>
          <w:tcPr>
            <w:tcW w:w="0" w:type="auto"/>
            <w:hideMark/>
          </w:tcPr>
          <w:p w14:paraId="2C4CFCF0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Лазерная резка</w:t>
            </w:r>
          </w:p>
        </w:tc>
        <w:tc>
          <w:tcPr>
            <w:tcW w:w="0" w:type="auto"/>
            <w:hideMark/>
          </w:tcPr>
          <w:p w14:paraId="20903E29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Высокая точность, нет деформации</w:t>
            </w:r>
          </w:p>
        </w:tc>
      </w:tr>
      <w:tr w:rsidR="00C90139" w:rsidRPr="00C90139" w14:paraId="78C26E3C" w14:textId="77777777" w:rsidTr="00C90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2576C" w14:textId="77777777" w:rsidR="00C90139" w:rsidRPr="00C90139" w:rsidRDefault="00C90139" w:rsidP="00C901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Нержавеющая сталь</w:t>
            </w:r>
          </w:p>
        </w:tc>
        <w:tc>
          <w:tcPr>
            <w:tcW w:w="0" w:type="auto"/>
            <w:hideMark/>
          </w:tcPr>
          <w:p w14:paraId="73A07132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3–20</w:t>
            </w:r>
          </w:p>
        </w:tc>
        <w:tc>
          <w:tcPr>
            <w:tcW w:w="0" w:type="auto"/>
            <w:hideMark/>
          </w:tcPr>
          <w:p w14:paraId="6D237662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Плазменная резка</w:t>
            </w:r>
          </w:p>
        </w:tc>
        <w:tc>
          <w:tcPr>
            <w:tcW w:w="0" w:type="auto"/>
            <w:hideMark/>
          </w:tcPr>
          <w:p w14:paraId="04818B1C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Экономическая эффективность</w:t>
            </w:r>
          </w:p>
        </w:tc>
      </w:tr>
      <w:tr w:rsidR="00C90139" w:rsidRPr="00C90139" w14:paraId="33CB1F31" w14:textId="77777777" w:rsidTr="00C90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BF56C" w14:textId="77777777" w:rsidR="00C90139" w:rsidRPr="00C90139" w:rsidRDefault="00C90139" w:rsidP="00C901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Медь, латунь</w:t>
            </w:r>
          </w:p>
        </w:tc>
        <w:tc>
          <w:tcPr>
            <w:tcW w:w="0" w:type="auto"/>
            <w:hideMark/>
          </w:tcPr>
          <w:p w14:paraId="23D3135E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1–10</w:t>
            </w:r>
          </w:p>
        </w:tc>
        <w:tc>
          <w:tcPr>
            <w:tcW w:w="0" w:type="auto"/>
            <w:hideMark/>
          </w:tcPr>
          <w:p w14:paraId="739ABC89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Плазменная или механическая (ленточная пила)</w:t>
            </w:r>
          </w:p>
        </w:tc>
        <w:tc>
          <w:tcPr>
            <w:tcW w:w="0" w:type="auto"/>
            <w:hideMark/>
          </w:tcPr>
          <w:p w14:paraId="123FC73D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Механическая – для чистоты поверхности</w:t>
            </w:r>
          </w:p>
        </w:tc>
      </w:tr>
      <w:tr w:rsidR="00C90139" w:rsidRPr="00C90139" w14:paraId="6944B435" w14:textId="77777777" w:rsidTr="00C90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85ED7" w14:textId="77777777" w:rsidR="00C90139" w:rsidRPr="00C90139" w:rsidRDefault="00C90139" w:rsidP="00C901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Алюминиевые сплавы</w:t>
            </w:r>
          </w:p>
        </w:tc>
        <w:tc>
          <w:tcPr>
            <w:tcW w:w="0" w:type="auto"/>
            <w:hideMark/>
          </w:tcPr>
          <w:p w14:paraId="2EDB0EE3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2–15</w:t>
            </w:r>
          </w:p>
        </w:tc>
        <w:tc>
          <w:tcPr>
            <w:tcW w:w="0" w:type="auto"/>
            <w:hideMark/>
          </w:tcPr>
          <w:p w14:paraId="24D6D775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Плазменная резка (аргон)</w:t>
            </w:r>
          </w:p>
        </w:tc>
        <w:tc>
          <w:tcPr>
            <w:tcW w:w="0" w:type="auto"/>
            <w:hideMark/>
          </w:tcPr>
          <w:p w14:paraId="611477CC" w14:textId="77777777" w:rsidR="00C90139" w:rsidRPr="00C90139" w:rsidRDefault="00C90139" w:rsidP="00C9013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Предотвращение окисления</w:t>
            </w:r>
          </w:p>
        </w:tc>
      </w:tr>
      <w:tr w:rsidR="00C90139" w:rsidRPr="00C90139" w14:paraId="77633A68" w14:textId="77777777" w:rsidTr="00C90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25310" w14:textId="77777777" w:rsidR="00C90139" w:rsidRPr="00C90139" w:rsidRDefault="00C90139" w:rsidP="00C9013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Фторопласт, паронит</w:t>
            </w:r>
          </w:p>
        </w:tc>
        <w:tc>
          <w:tcPr>
            <w:tcW w:w="0" w:type="auto"/>
            <w:hideMark/>
          </w:tcPr>
          <w:p w14:paraId="38F93F51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0,5–5</w:t>
            </w:r>
          </w:p>
        </w:tc>
        <w:tc>
          <w:tcPr>
            <w:tcW w:w="0" w:type="auto"/>
            <w:hideMark/>
          </w:tcPr>
          <w:p w14:paraId="4CFECA3C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 xml:space="preserve">Лазерная резка (или </w:t>
            </w:r>
            <w:proofErr w:type="spellStart"/>
            <w:r w:rsidRPr="00C90139">
              <w:rPr>
                <w:rFonts w:ascii="Times New Roman" w:hAnsi="Times New Roman" w:cs="Times New Roman"/>
              </w:rPr>
              <w:t>высечной</w:t>
            </w:r>
            <w:proofErr w:type="spellEnd"/>
            <w:r w:rsidRPr="00C90139">
              <w:rPr>
                <w:rFonts w:ascii="Times New Roman" w:hAnsi="Times New Roman" w:cs="Times New Roman"/>
              </w:rPr>
              <w:t xml:space="preserve"> нож)</w:t>
            </w:r>
          </w:p>
        </w:tc>
        <w:tc>
          <w:tcPr>
            <w:tcW w:w="0" w:type="auto"/>
            <w:hideMark/>
          </w:tcPr>
          <w:p w14:paraId="65A14865" w14:textId="77777777" w:rsidR="00C90139" w:rsidRPr="00C90139" w:rsidRDefault="00C90139" w:rsidP="00C9013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90139">
              <w:rPr>
                <w:rFonts w:ascii="Times New Roman" w:hAnsi="Times New Roman" w:cs="Times New Roman"/>
              </w:rPr>
              <w:t>Для прокладок и уплотнений</w:t>
            </w:r>
          </w:p>
        </w:tc>
      </w:tr>
    </w:tbl>
    <w:p w14:paraId="34C4A151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pict w14:anchorId="730A1213">
          <v:rect id="_x0000_i1085" style="width:0;height:.75pt" o:hralign="center" o:hrstd="t" o:hr="t" fillcolor="#a0a0a0" stroked="f"/>
        </w:pict>
      </w:r>
    </w:p>
    <w:p w14:paraId="766D6BE0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4. Аддитивные технологии (3D-печать) в производстве и ремонте КИПиА</w:t>
      </w:r>
    </w:p>
    <w:p w14:paraId="5ED06D34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Слесарь 5–6 разряда должен быть знаком с возможностями аддитивных технологий, которые активно внедряются на ремонтных предприятиях для изготовления нестандартных деталей.</w:t>
      </w:r>
    </w:p>
    <w:p w14:paraId="7CFA5567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4.1. FDM-печать термопластами</w:t>
      </w:r>
    </w:p>
    <w:p w14:paraId="2AAB57BD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Используется для создания вспомогательной оснастки: шаблонов для гибки трубок, прототипов кронштейнов, защитных колпаков. Материалы: ABS, PETG, нейлон (стойкий к маслам). </w:t>
      </w:r>
      <w:r w:rsidRPr="00C90139">
        <w:rPr>
          <w:rFonts w:ascii="Times New Roman" w:hAnsi="Times New Roman" w:cs="Times New Roman"/>
          <w:b/>
          <w:bCs/>
        </w:rPr>
        <w:t>Ограничение:</w:t>
      </w:r>
      <w:r w:rsidRPr="00C90139">
        <w:rPr>
          <w:rFonts w:ascii="Times New Roman" w:hAnsi="Times New Roman" w:cs="Times New Roman"/>
        </w:rPr>
        <w:t> не применяется для деталей, работающих при температуре выше 80 °C или под высоким давлением.</w:t>
      </w:r>
    </w:p>
    <w:p w14:paraId="0A51C94D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4.2. Печать металлом (SLM – селективное лазерное сплавление)</w:t>
      </w:r>
    </w:p>
    <w:p w14:paraId="7EA44811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В специализированных сервисных центрах изготавливают детали, которые невозможно купить в розницу: переходные штуцеры нестандартной формы, корпуса малых серий датчиков, элементы крепления из нержавеющей стали или титана. Прочность таких деталей достигает 90–95% от кованых аналогов.</w:t>
      </w:r>
    </w:p>
    <w:p w14:paraId="7F6D9DBF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Пример из практики:</w:t>
      </w:r>
      <w:r w:rsidRPr="00C90139">
        <w:rPr>
          <w:rFonts w:ascii="Times New Roman" w:hAnsi="Times New Roman" w:cs="Times New Roman"/>
        </w:rPr>
        <w:t> для замены сломанного кронштейна датчика уровня на импортном оборудовании, поставляемом под заказ (срок 3 месяца), деталь спроектировали по образцу и напечатали из нержавеющей стали 316L за 48 часов. После механической доводки (обработка посадочных мест) кронштейн успешно эксплуатируется в течение года.</w:t>
      </w:r>
    </w:p>
    <w:p w14:paraId="2B49A60B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pict w14:anchorId="64644C8D">
          <v:rect id="_x0000_i1086" style="width:0;height:.75pt" o:hralign="center" o:hrstd="t" o:hr="t" fillcolor="#a0a0a0" stroked="f"/>
        </w:pict>
      </w:r>
    </w:p>
    <w:p w14:paraId="4373BF00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5. Контроль качества технологических операций при ремонте КИПиА</w:t>
      </w:r>
    </w:p>
    <w:p w14:paraId="4A733605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Для слесаря высокого разряда обязательным является умение применять неразрушающие методы контроля (НК) после выполнения сварочных, паяльных и механических операций.</w:t>
      </w:r>
    </w:p>
    <w:p w14:paraId="40EC418C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5.1. Визуальный и измерительный контроль</w:t>
      </w:r>
    </w:p>
    <w:p w14:paraId="429B68A2" w14:textId="77777777" w:rsidR="00C90139" w:rsidRPr="00C90139" w:rsidRDefault="00C90139" w:rsidP="00C9013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Визуальный</w:t>
      </w:r>
      <w:r w:rsidRPr="00C90139">
        <w:rPr>
          <w:rFonts w:ascii="Times New Roman" w:hAnsi="Times New Roman" w:cs="Times New Roman"/>
        </w:rPr>
        <w:t xml:space="preserve"> (лупа 4–10×) – выявление трещин, пор, подрезов, </w:t>
      </w:r>
      <w:proofErr w:type="spellStart"/>
      <w:r w:rsidRPr="00C90139">
        <w:rPr>
          <w:rFonts w:ascii="Times New Roman" w:hAnsi="Times New Roman" w:cs="Times New Roman"/>
        </w:rPr>
        <w:t>непроваров</w:t>
      </w:r>
      <w:proofErr w:type="spellEnd"/>
      <w:r w:rsidRPr="00C90139">
        <w:rPr>
          <w:rFonts w:ascii="Times New Roman" w:hAnsi="Times New Roman" w:cs="Times New Roman"/>
        </w:rPr>
        <w:t>.</w:t>
      </w:r>
    </w:p>
    <w:p w14:paraId="5F09E159" w14:textId="77777777" w:rsidR="00C90139" w:rsidRPr="00C90139" w:rsidRDefault="00C90139" w:rsidP="00C9013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lastRenderedPageBreak/>
        <w:t>Измерительный</w:t>
      </w:r>
      <w:r w:rsidRPr="00C90139">
        <w:rPr>
          <w:rFonts w:ascii="Times New Roman" w:hAnsi="Times New Roman" w:cs="Times New Roman"/>
        </w:rPr>
        <w:t> – штангенциркуль, микрометр, нутромер для проверки геометрии после наплавки или механической обработки.</w:t>
      </w:r>
    </w:p>
    <w:p w14:paraId="1916ECA6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5.2. Контроль герметичности</w:t>
      </w:r>
    </w:p>
    <w:p w14:paraId="1F816390" w14:textId="77777777" w:rsidR="00C90139" w:rsidRPr="00C90139" w:rsidRDefault="00C90139" w:rsidP="00C9013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Пневматический</w:t>
      </w:r>
      <w:r w:rsidRPr="00C90139">
        <w:rPr>
          <w:rFonts w:ascii="Times New Roman" w:hAnsi="Times New Roman" w:cs="Times New Roman"/>
        </w:rPr>
        <w:t xml:space="preserve"> (опрессовка) – наиболее распространён для импульсных линий и корпусов. Давление испытаний – 1,25–1,5 от рабочего. Обнаружение течей – </w:t>
      </w:r>
      <w:proofErr w:type="spellStart"/>
      <w:r w:rsidRPr="00C90139">
        <w:rPr>
          <w:rFonts w:ascii="Times New Roman" w:hAnsi="Times New Roman" w:cs="Times New Roman"/>
        </w:rPr>
        <w:t>обмыливанием</w:t>
      </w:r>
      <w:proofErr w:type="spellEnd"/>
      <w:r w:rsidRPr="00C90139">
        <w:rPr>
          <w:rFonts w:ascii="Times New Roman" w:hAnsi="Times New Roman" w:cs="Times New Roman"/>
        </w:rPr>
        <w:t xml:space="preserve"> или погружением в воду.</w:t>
      </w:r>
    </w:p>
    <w:p w14:paraId="41D55B30" w14:textId="77777777" w:rsidR="00C90139" w:rsidRPr="00C90139" w:rsidRDefault="00C90139" w:rsidP="00C9013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  <w:b/>
          <w:bCs/>
        </w:rPr>
        <w:t>Гелиевый течеискатель</w:t>
      </w:r>
      <w:r w:rsidRPr="00C90139">
        <w:rPr>
          <w:rFonts w:ascii="Times New Roman" w:hAnsi="Times New Roman" w:cs="Times New Roman"/>
        </w:rPr>
        <w:t> – для ответственных узлов (вакуумные системы, взрывозащищённые корпуса). Чувствительность до 10⁻⁹ м³·Па/с.</w:t>
      </w:r>
    </w:p>
    <w:p w14:paraId="31180C0B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5.3. Металлографический контроль (после сварки)</w:t>
      </w:r>
    </w:p>
    <w:p w14:paraId="0292C00A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Для критических сварных швов (например, сильфонных узлов) вырезают образец-свидетель, шлифуют и травят для выявления микроструктуры. Нормы: отсутствие пор, неметаллических включений, пережога.</w:t>
      </w:r>
    </w:p>
    <w:p w14:paraId="52DE0265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pict w14:anchorId="76D99B8E">
          <v:rect id="_x0000_i1087" style="width:0;height:.75pt" o:hralign="center" o:hrstd="t" o:hr="t" fillcolor="#a0a0a0" stroked="f"/>
        </w:pict>
      </w:r>
    </w:p>
    <w:p w14:paraId="2A0EB077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Заключение</w:t>
      </w:r>
    </w:p>
    <w:p w14:paraId="1094928F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Для слесаря КИПиА 4–6 разряда знание современных технологических процессов (прецизионная сварка, пайка в контролируемой атмосфере, лазерная и плазменная резка, аддитивное производство) и методов контроля качества является основой для принятия грамотных решений при ремонте и модернизации оборудования. Это позволяет не только восстановить работоспособность прибора с заводскими характеристиками, но и снизить время простоя производства. Постоянное повышение квалификации в области технологий производства – залог востребованности специалиста и безопасности технологических процессов.</w:t>
      </w:r>
    </w:p>
    <w:p w14:paraId="2EC73CCF" w14:textId="77777777" w:rsidR="00C90139" w:rsidRPr="00C90139" w:rsidRDefault="00C90139" w:rsidP="00C90139">
      <w:p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pict w14:anchorId="15318ABA">
          <v:rect id="_x0000_i1088" style="width:0;height:.75pt" o:hralign="center" o:hrstd="t" o:hr="t" fillcolor="#a0a0a0" stroked="f"/>
        </w:pict>
      </w:r>
    </w:p>
    <w:p w14:paraId="2C74A844" w14:textId="77777777" w:rsidR="00C90139" w:rsidRPr="00C90139" w:rsidRDefault="00C90139" w:rsidP="00C90139">
      <w:pPr>
        <w:rPr>
          <w:rFonts w:ascii="Times New Roman" w:hAnsi="Times New Roman" w:cs="Times New Roman"/>
          <w:b/>
          <w:bCs/>
        </w:rPr>
      </w:pPr>
      <w:r w:rsidRPr="00C90139">
        <w:rPr>
          <w:rFonts w:ascii="Times New Roman" w:hAnsi="Times New Roman" w:cs="Times New Roman"/>
          <w:b/>
          <w:bCs/>
        </w:rPr>
        <w:t>Вопросы для самопроверки</w:t>
      </w:r>
    </w:p>
    <w:p w14:paraId="12681518" w14:textId="77777777" w:rsidR="00C90139" w:rsidRPr="00C90139" w:rsidRDefault="00C90139" w:rsidP="00C9013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Почему для сварки тонкостенных сильфонов (0,1–0,3 мм) нельзя использовать ручную дуговую сварку (ММА)? Какие методы предпочтительны и почему?</w:t>
      </w:r>
    </w:p>
    <w:p w14:paraId="3DFDEBC5" w14:textId="77777777" w:rsidR="00C90139" w:rsidRPr="00C90139" w:rsidRDefault="00C90139" w:rsidP="00C9013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 xml:space="preserve">Какие требования предъявляются к припоям для пайки термопарных проводов? Какой припой исключает появление паразитной </w:t>
      </w:r>
      <w:proofErr w:type="spellStart"/>
      <w:r w:rsidRPr="00C90139">
        <w:rPr>
          <w:rFonts w:ascii="Times New Roman" w:hAnsi="Times New Roman" w:cs="Times New Roman"/>
        </w:rPr>
        <w:t>термо</w:t>
      </w:r>
      <w:proofErr w:type="spellEnd"/>
      <w:r w:rsidRPr="00C90139">
        <w:rPr>
          <w:rFonts w:ascii="Times New Roman" w:hAnsi="Times New Roman" w:cs="Times New Roman"/>
        </w:rPr>
        <w:t>-ЭДС?</w:t>
      </w:r>
    </w:p>
    <w:p w14:paraId="514ACB4B" w14:textId="77777777" w:rsidR="00C90139" w:rsidRPr="00C90139" w:rsidRDefault="00C90139" w:rsidP="00C9013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В каких случаях при ремонте КИПиА целесообразно применять лазерную резку вместо плазменной? Приведите два примера.</w:t>
      </w:r>
    </w:p>
    <w:p w14:paraId="3D65D736" w14:textId="77777777" w:rsidR="00C90139" w:rsidRPr="00C90139" w:rsidRDefault="00C90139" w:rsidP="00C9013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Какие методы неразрушающего контроля применяются для проверки герметичности сварных швов корпуса датчика давления, работающего при давлении 40 МПа?</w:t>
      </w:r>
    </w:p>
    <w:p w14:paraId="06FDF9BA" w14:textId="77777777" w:rsidR="00C90139" w:rsidRPr="00C90139" w:rsidRDefault="00C90139" w:rsidP="00C9013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Перечислите преимущества и ограничения аддитивного производства (3D-печать металлом) при изготовлении нестандартных деталей КИПиА.</w:t>
      </w:r>
    </w:p>
    <w:p w14:paraId="58621682" w14:textId="77777777" w:rsidR="00C90139" w:rsidRPr="00C90139" w:rsidRDefault="00C90139" w:rsidP="00C9013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t>Какие меры безопасности необходимо соблюдать при выполнении аргонодуговой сварки в замкнутом объёме (шкаф, отсек)? Почему вентиляция критически важна?</w:t>
      </w:r>
    </w:p>
    <w:p w14:paraId="46064D12" w14:textId="77777777" w:rsidR="00C90139" w:rsidRPr="00C90139" w:rsidRDefault="00C90139" w:rsidP="00C9013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90139">
        <w:rPr>
          <w:rFonts w:ascii="Times New Roman" w:hAnsi="Times New Roman" w:cs="Times New Roman"/>
        </w:rPr>
        <w:lastRenderedPageBreak/>
        <w:t>Чем отличается печная пайка от пайки открытым пламенем? В каких узлах КИПиА предпочтительна печная пайка?</w:t>
      </w:r>
    </w:p>
    <w:p w14:paraId="4ECC41CF" w14:textId="77777777" w:rsidR="00F22403" w:rsidRPr="00C90139" w:rsidRDefault="00F22403">
      <w:pPr>
        <w:rPr>
          <w:rFonts w:ascii="Times New Roman" w:hAnsi="Times New Roman" w:cs="Times New Roman"/>
        </w:rPr>
      </w:pPr>
    </w:p>
    <w:sectPr w:rsidR="00F22403" w:rsidRPr="00C90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AE"/>
    <w:multiLevelType w:val="multilevel"/>
    <w:tmpl w:val="2C26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3073B"/>
    <w:multiLevelType w:val="multilevel"/>
    <w:tmpl w:val="09EA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3389"/>
    <w:multiLevelType w:val="multilevel"/>
    <w:tmpl w:val="73BC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06E69"/>
    <w:multiLevelType w:val="multilevel"/>
    <w:tmpl w:val="E082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D67B3"/>
    <w:multiLevelType w:val="multilevel"/>
    <w:tmpl w:val="03C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F1E14"/>
    <w:multiLevelType w:val="multilevel"/>
    <w:tmpl w:val="4B14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F6E28"/>
    <w:multiLevelType w:val="multilevel"/>
    <w:tmpl w:val="6FAEF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32CD2"/>
    <w:multiLevelType w:val="multilevel"/>
    <w:tmpl w:val="3CC0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511F4"/>
    <w:multiLevelType w:val="multilevel"/>
    <w:tmpl w:val="DFB2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A15590"/>
    <w:multiLevelType w:val="multilevel"/>
    <w:tmpl w:val="6278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D77FB"/>
    <w:multiLevelType w:val="multilevel"/>
    <w:tmpl w:val="52D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F1F96"/>
    <w:multiLevelType w:val="multilevel"/>
    <w:tmpl w:val="0E4E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C4D45"/>
    <w:multiLevelType w:val="multilevel"/>
    <w:tmpl w:val="300E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3B70C9"/>
    <w:multiLevelType w:val="multilevel"/>
    <w:tmpl w:val="1B2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80971"/>
    <w:multiLevelType w:val="multilevel"/>
    <w:tmpl w:val="A99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207FD"/>
    <w:multiLevelType w:val="multilevel"/>
    <w:tmpl w:val="62F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04C17"/>
    <w:multiLevelType w:val="multilevel"/>
    <w:tmpl w:val="80AA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D6C0D"/>
    <w:multiLevelType w:val="multilevel"/>
    <w:tmpl w:val="E7B2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254D4"/>
    <w:multiLevelType w:val="multilevel"/>
    <w:tmpl w:val="FD1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A270C"/>
    <w:multiLevelType w:val="multilevel"/>
    <w:tmpl w:val="5E90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B60E8"/>
    <w:multiLevelType w:val="multilevel"/>
    <w:tmpl w:val="D000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57CC7"/>
    <w:multiLevelType w:val="multilevel"/>
    <w:tmpl w:val="4FB4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DF7293"/>
    <w:multiLevelType w:val="multilevel"/>
    <w:tmpl w:val="97B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51165"/>
    <w:multiLevelType w:val="multilevel"/>
    <w:tmpl w:val="1FD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24801">
    <w:abstractNumId w:val="4"/>
  </w:num>
  <w:num w:numId="2" w16cid:durableId="787772714">
    <w:abstractNumId w:val="17"/>
  </w:num>
  <w:num w:numId="3" w16cid:durableId="1073164640">
    <w:abstractNumId w:val="7"/>
  </w:num>
  <w:num w:numId="4" w16cid:durableId="1554581274">
    <w:abstractNumId w:val="20"/>
  </w:num>
  <w:num w:numId="5" w16cid:durableId="328021089">
    <w:abstractNumId w:val="16"/>
  </w:num>
  <w:num w:numId="6" w16cid:durableId="173106586">
    <w:abstractNumId w:val="5"/>
  </w:num>
  <w:num w:numId="7" w16cid:durableId="90711637">
    <w:abstractNumId w:val="0"/>
  </w:num>
  <w:num w:numId="8" w16cid:durableId="913394324">
    <w:abstractNumId w:val="13"/>
  </w:num>
  <w:num w:numId="9" w16cid:durableId="770666593">
    <w:abstractNumId w:val="19"/>
  </w:num>
  <w:num w:numId="10" w16cid:durableId="1184436337">
    <w:abstractNumId w:val="14"/>
  </w:num>
  <w:num w:numId="11" w16cid:durableId="1693803694">
    <w:abstractNumId w:val="21"/>
  </w:num>
  <w:num w:numId="12" w16cid:durableId="128788019">
    <w:abstractNumId w:val="15"/>
  </w:num>
  <w:num w:numId="13" w16cid:durableId="1793593274">
    <w:abstractNumId w:val="12"/>
  </w:num>
  <w:num w:numId="14" w16cid:durableId="1008680934">
    <w:abstractNumId w:val="22"/>
  </w:num>
  <w:num w:numId="15" w16cid:durableId="2130970026">
    <w:abstractNumId w:val="6"/>
  </w:num>
  <w:num w:numId="16" w16cid:durableId="942305038">
    <w:abstractNumId w:val="11"/>
  </w:num>
  <w:num w:numId="17" w16cid:durableId="306203283">
    <w:abstractNumId w:val="10"/>
  </w:num>
  <w:num w:numId="18" w16cid:durableId="316767525">
    <w:abstractNumId w:val="9"/>
  </w:num>
  <w:num w:numId="19" w16cid:durableId="1038353364">
    <w:abstractNumId w:val="1"/>
  </w:num>
  <w:num w:numId="20" w16cid:durableId="671107286">
    <w:abstractNumId w:val="2"/>
  </w:num>
  <w:num w:numId="21" w16cid:durableId="1640572841">
    <w:abstractNumId w:val="23"/>
  </w:num>
  <w:num w:numId="22" w16cid:durableId="469858837">
    <w:abstractNumId w:val="3"/>
  </w:num>
  <w:num w:numId="23" w16cid:durableId="942497258">
    <w:abstractNumId w:val="18"/>
  </w:num>
  <w:num w:numId="24" w16cid:durableId="16654774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2C"/>
    <w:rsid w:val="000F3E33"/>
    <w:rsid w:val="00104CC0"/>
    <w:rsid w:val="00164B61"/>
    <w:rsid w:val="001C7D78"/>
    <w:rsid w:val="0032508F"/>
    <w:rsid w:val="004A36C9"/>
    <w:rsid w:val="005918EF"/>
    <w:rsid w:val="006B1945"/>
    <w:rsid w:val="00806A86"/>
    <w:rsid w:val="008101FC"/>
    <w:rsid w:val="00892C2C"/>
    <w:rsid w:val="008A1F2B"/>
    <w:rsid w:val="008F7B76"/>
    <w:rsid w:val="00A5410E"/>
    <w:rsid w:val="00C90139"/>
    <w:rsid w:val="00CA465D"/>
    <w:rsid w:val="00E73B81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5B21E"/>
  <w15:chartTrackingRefBased/>
  <w15:docId w15:val="{74C67738-5F05-45BB-BBCD-ED8887AB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2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C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C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C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C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C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C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C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C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C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C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2C2C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4A36C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1833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10</cp:revision>
  <dcterms:created xsi:type="dcterms:W3CDTF">2026-01-05T14:16:00Z</dcterms:created>
  <dcterms:modified xsi:type="dcterms:W3CDTF">2026-04-08T16:16:00Z</dcterms:modified>
</cp:coreProperties>
</file>