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2FA8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  <w:r w:rsidRPr="00E04849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(профессиональная переподготовка)</w:t>
      </w:r>
    </w:p>
    <w:p w14:paraId="0700F71C" w14:textId="77777777" w:rsidR="00E04849" w:rsidRPr="00E04849" w:rsidRDefault="00000000" w:rsidP="00E048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9C79DB">
          <v:rect id="_x0000_i1025" style="width:0;height:.75pt" o:hralign="center" o:hrstd="t" o:hr="t" fillcolor="#a0a0a0" stroked="f"/>
        </w:pict>
      </w:r>
    </w:p>
    <w:p w14:paraId="4B149931" w14:textId="052326F2" w:rsidR="00E04849" w:rsidRPr="00E04849" w:rsidRDefault="00E04849" w:rsidP="00E04849">
      <w:pPr>
        <w:rPr>
          <w:rFonts w:ascii="Times New Roman" w:hAnsi="Times New Roman" w:cs="Times New Roman"/>
          <w:b/>
          <w:bCs/>
        </w:rPr>
      </w:pPr>
      <w:r w:rsidRPr="00E04849">
        <w:rPr>
          <w:rFonts w:ascii="Times New Roman" w:hAnsi="Times New Roman" w:cs="Times New Roman"/>
          <w:b/>
          <w:bCs/>
        </w:rPr>
        <w:t>Виды и типы электрических схем. Условные обозначения и практическое чтение схем</w:t>
      </w:r>
    </w:p>
    <w:p w14:paraId="7045CED8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Продолжительность:</w:t>
      </w:r>
      <w:r w:rsidRPr="00E04849">
        <w:rPr>
          <w:rFonts w:ascii="Times New Roman" w:hAnsi="Times New Roman" w:cs="Times New Roman"/>
        </w:rPr>
        <w:t> 4 академических часа</w:t>
      </w:r>
      <w:r w:rsidRPr="00E04849">
        <w:rPr>
          <w:rFonts w:ascii="Times New Roman" w:hAnsi="Times New Roman" w:cs="Times New Roman"/>
        </w:rPr>
        <w:br/>
      </w:r>
      <w:r w:rsidRPr="00E04849">
        <w:rPr>
          <w:rFonts w:ascii="Times New Roman" w:hAnsi="Times New Roman" w:cs="Times New Roman"/>
          <w:b/>
          <w:bCs/>
        </w:rPr>
        <w:t>Цель лекции:</w:t>
      </w:r>
      <w:r w:rsidRPr="00E04849">
        <w:rPr>
          <w:rFonts w:ascii="Times New Roman" w:hAnsi="Times New Roman" w:cs="Times New Roman"/>
        </w:rPr>
        <w:t> Изучить нормативную базу, классификацию и типы электрических схем, освоить условные графические обозначения (УГО), сформировать практические навыки чтения принципиальных, монтажных и подключённых схем для выполнения работ по монтажу, обслуживанию и ремонту систем КИПиА.</w:t>
      </w:r>
    </w:p>
    <w:p w14:paraId="411D1520" w14:textId="77777777" w:rsidR="00E04849" w:rsidRPr="00E04849" w:rsidRDefault="00000000" w:rsidP="00E048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FB8948">
          <v:rect id="_x0000_i1026" style="width:0;height:.75pt" o:hralign="center" o:hrstd="t" o:hr="t" fillcolor="#a0a0a0" stroked="f"/>
        </w:pict>
      </w:r>
    </w:p>
    <w:p w14:paraId="13C052C1" w14:textId="77777777" w:rsidR="00E04849" w:rsidRPr="00E04849" w:rsidRDefault="00E04849" w:rsidP="00E04849">
      <w:pPr>
        <w:rPr>
          <w:rFonts w:ascii="Times New Roman" w:hAnsi="Times New Roman" w:cs="Times New Roman"/>
          <w:b/>
          <w:bCs/>
        </w:rPr>
      </w:pPr>
      <w:r w:rsidRPr="00E04849">
        <w:rPr>
          <w:rFonts w:ascii="Times New Roman" w:hAnsi="Times New Roman" w:cs="Times New Roman"/>
          <w:b/>
          <w:bCs/>
        </w:rPr>
        <w:t>2.1. Значение и нормативная база электрических схем</w:t>
      </w:r>
    </w:p>
    <w:p w14:paraId="54337FB1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Умение читать и понимать электрические схемы — одна из ключевых профессиональных компетенций слесаря КИПиА. Схемы являются универсальным техническим языком, связывающим проектировщиков, монтажников и эксплуатационный персонал. Ошибки в чтении схем приводят к неправильному монтажу, неисправностям и авариям.</w:t>
      </w:r>
    </w:p>
    <w:p w14:paraId="56B69160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Все схемы в Российской Федерации выполняются в соответствии с </w:t>
      </w:r>
      <w:r w:rsidRPr="00E04849">
        <w:rPr>
          <w:rFonts w:ascii="Times New Roman" w:hAnsi="Times New Roman" w:cs="Times New Roman"/>
          <w:b/>
          <w:bCs/>
        </w:rPr>
        <w:t>Единой системой конструкторской документации (ЕСКД)</w:t>
      </w:r>
      <w:r w:rsidRPr="00E04849">
        <w:rPr>
          <w:rFonts w:ascii="Times New Roman" w:hAnsi="Times New Roman" w:cs="Times New Roman"/>
        </w:rPr>
        <w:t>. Основные стандарты:</w:t>
      </w:r>
    </w:p>
    <w:p w14:paraId="34F3F52E" w14:textId="77777777" w:rsidR="00E04849" w:rsidRPr="00E04849" w:rsidRDefault="00E04849" w:rsidP="00E048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ГОСТ 2.701</w:t>
      </w:r>
      <w:r w:rsidRPr="00E04849">
        <w:rPr>
          <w:rFonts w:ascii="Times New Roman" w:hAnsi="Times New Roman" w:cs="Times New Roman"/>
          <w:b/>
          <w:bCs/>
        </w:rPr>
        <w:noBreakHyphen/>
        <w:t>2008</w:t>
      </w:r>
      <w:r w:rsidRPr="00E04849">
        <w:rPr>
          <w:rFonts w:ascii="Times New Roman" w:hAnsi="Times New Roman" w:cs="Times New Roman"/>
        </w:rPr>
        <w:t> «Схемы. Виды и типы. Общие требования».</w:t>
      </w:r>
    </w:p>
    <w:p w14:paraId="0E11AF5E" w14:textId="77777777" w:rsidR="00E04849" w:rsidRPr="00E04849" w:rsidRDefault="00E04849" w:rsidP="00E048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ГОСТ 2.702</w:t>
      </w:r>
      <w:r w:rsidRPr="00E04849">
        <w:rPr>
          <w:rFonts w:ascii="Times New Roman" w:hAnsi="Times New Roman" w:cs="Times New Roman"/>
          <w:b/>
          <w:bCs/>
        </w:rPr>
        <w:noBreakHyphen/>
        <w:t>2011</w:t>
      </w:r>
      <w:r w:rsidRPr="00E04849">
        <w:rPr>
          <w:rFonts w:ascii="Times New Roman" w:hAnsi="Times New Roman" w:cs="Times New Roman"/>
        </w:rPr>
        <w:t> «Правила выполнения электрических схем».</w:t>
      </w:r>
    </w:p>
    <w:p w14:paraId="578171D4" w14:textId="77777777" w:rsidR="00E04849" w:rsidRPr="00E04849" w:rsidRDefault="00E04849" w:rsidP="00E048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ГОСТ 2.710</w:t>
      </w:r>
      <w:r w:rsidRPr="00E04849">
        <w:rPr>
          <w:rFonts w:ascii="Times New Roman" w:hAnsi="Times New Roman" w:cs="Times New Roman"/>
          <w:b/>
          <w:bCs/>
        </w:rPr>
        <w:noBreakHyphen/>
        <w:t>81</w:t>
      </w:r>
      <w:r w:rsidRPr="00E04849">
        <w:rPr>
          <w:rFonts w:ascii="Times New Roman" w:hAnsi="Times New Roman" w:cs="Times New Roman"/>
        </w:rPr>
        <w:t> «Обозначения буквенно-цифровые в электрических схемах».</w:t>
      </w:r>
    </w:p>
    <w:p w14:paraId="1BF8B333" w14:textId="77777777" w:rsidR="00E04849" w:rsidRPr="00E04849" w:rsidRDefault="00E04849" w:rsidP="00E048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ГОСТ 2.721</w:t>
      </w:r>
      <w:r w:rsidRPr="00E04849">
        <w:rPr>
          <w:rFonts w:ascii="Times New Roman" w:hAnsi="Times New Roman" w:cs="Times New Roman"/>
          <w:b/>
          <w:bCs/>
        </w:rPr>
        <w:noBreakHyphen/>
        <w:t>74</w:t>
      </w:r>
      <w:r w:rsidRPr="00E04849">
        <w:rPr>
          <w:rFonts w:ascii="Times New Roman" w:hAnsi="Times New Roman" w:cs="Times New Roman"/>
        </w:rPr>
        <w:t> «Обозначения условные графические. Обозначения общего применения».</w:t>
      </w:r>
    </w:p>
    <w:p w14:paraId="2EFF758F" w14:textId="77777777" w:rsidR="00E04849" w:rsidRPr="00E04849" w:rsidRDefault="00E04849" w:rsidP="00E048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ГОСТ 2.755</w:t>
      </w:r>
      <w:r w:rsidRPr="00E04849">
        <w:rPr>
          <w:rFonts w:ascii="Times New Roman" w:hAnsi="Times New Roman" w:cs="Times New Roman"/>
          <w:b/>
          <w:bCs/>
        </w:rPr>
        <w:noBreakHyphen/>
        <w:t>87</w:t>
      </w:r>
      <w:r w:rsidRPr="00E04849">
        <w:rPr>
          <w:rFonts w:ascii="Times New Roman" w:hAnsi="Times New Roman" w:cs="Times New Roman"/>
        </w:rPr>
        <w:t> «Обозначения коммутационных устройств и контактных соединений».</w:t>
      </w:r>
    </w:p>
    <w:p w14:paraId="194DB41C" w14:textId="77777777" w:rsidR="00E04849" w:rsidRPr="00E04849" w:rsidRDefault="00E04849" w:rsidP="00E04849">
      <w:pPr>
        <w:rPr>
          <w:rFonts w:ascii="Times New Roman" w:hAnsi="Times New Roman" w:cs="Times New Roman"/>
          <w:b/>
          <w:bCs/>
        </w:rPr>
      </w:pPr>
      <w:r w:rsidRPr="00E04849">
        <w:rPr>
          <w:rFonts w:ascii="Times New Roman" w:hAnsi="Times New Roman" w:cs="Times New Roman"/>
          <w:b/>
          <w:bCs/>
        </w:rPr>
        <w:t>2.2. Классификация схем по видам и типам</w:t>
      </w:r>
    </w:p>
    <w:p w14:paraId="550362BF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Согласно ГОСТ 2.701 схемы подразделяются на </w:t>
      </w:r>
      <w:r w:rsidRPr="00E04849">
        <w:rPr>
          <w:rFonts w:ascii="Times New Roman" w:hAnsi="Times New Roman" w:cs="Times New Roman"/>
          <w:b/>
          <w:bCs/>
        </w:rPr>
        <w:t>виды</w:t>
      </w:r>
      <w:r w:rsidRPr="00E04849">
        <w:rPr>
          <w:rFonts w:ascii="Times New Roman" w:hAnsi="Times New Roman" w:cs="Times New Roman"/>
        </w:rPr>
        <w:t> по виду элементов и связей и на </w:t>
      </w:r>
      <w:r w:rsidRPr="00E04849">
        <w:rPr>
          <w:rFonts w:ascii="Times New Roman" w:hAnsi="Times New Roman" w:cs="Times New Roman"/>
          <w:b/>
          <w:bCs/>
        </w:rPr>
        <w:t>типы</w:t>
      </w:r>
      <w:r w:rsidRPr="00E04849">
        <w:rPr>
          <w:rFonts w:ascii="Times New Roman" w:hAnsi="Times New Roman" w:cs="Times New Roman"/>
        </w:rPr>
        <w:t> по основному назначению.</w:t>
      </w:r>
    </w:p>
    <w:p w14:paraId="7DF02BA6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2.2.1. Виды схем (в зависимости от вида элементов):</w:t>
      </w:r>
    </w:p>
    <w:p w14:paraId="01C77F96" w14:textId="77777777" w:rsidR="00E04849" w:rsidRPr="00E04849" w:rsidRDefault="00E04849" w:rsidP="00E048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Электрические (Э)</w:t>
      </w:r>
      <w:r w:rsidRPr="00E04849">
        <w:rPr>
          <w:rFonts w:ascii="Times New Roman" w:hAnsi="Times New Roman" w:cs="Times New Roman"/>
        </w:rPr>
        <w:t> — основной вид для КИПиА.</w:t>
      </w:r>
    </w:p>
    <w:p w14:paraId="5D764FC5" w14:textId="77777777" w:rsidR="00E04849" w:rsidRPr="00E04849" w:rsidRDefault="00E04849" w:rsidP="00E048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Пневматические (П)</w:t>
      </w:r>
      <w:r w:rsidRPr="00E04849">
        <w:rPr>
          <w:rFonts w:ascii="Times New Roman" w:hAnsi="Times New Roman" w:cs="Times New Roman"/>
        </w:rPr>
        <w:t> — для пневмоавтоматики.</w:t>
      </w:r>
    </w:p>
    <w:p w14:paraId="1EDF0DD7" w14:textId="77777777" w:rsidR="00E04849" w:rsidRPr="00E04849" w:rsidRDefault="00E04849" w:rsidP="00E048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Гидравлические (Г)</w:t>
      </w:r>
      <w:r w:rsidRPr="00E04849">
        <w:rPr>
          <w:rFonts w:ascii="Times New Roman" w:hAnsi="Times New Roman" w:cs="Times New Roman"/>
        </w:rPr>
        <w:t> — для гидроприводов.</w:t>
      </w:r>
    </w:p>
    <w:p w14:paraId="6E22B058" w14:textId="77777777" w:rsidR="00E04849" w:rsidRPr="00E04849" w:rsidRDefault="00E04849" w:rsidP="00E048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Кинематические (К)</w:t>
      </w:r>
      <w:r w:rsidRPr="00E04849">
        <w:rPr>
          <w:rFonts w:ascii="Times New Roman" w:hAnsi="Times New Roman" w:cs="Times New Roman"/>
        </w:rPr>
        <w:t> — для механических связей.</w:t>
      </w:r>
    </w:p>
    <w:p w14:paraId="43D4057F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i/>
          <w:iCs/>
        </w:rPr>
        <w:lastRenderedPageBreak/>
        <w:t>Таблица 2.1. Виды схем и их применение в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41"/>
        <w:gridCol w:w="1605"/>
        <w:gridCol w:w="2826"/>
        <w:gridCol w:w="2873"/>
      </w:tblGrid>
      <w:tr w:rsidR="00E04849" w:rsidRPr="00E04849" w14:paraId="52B1DA6A" w14:textId="77777777" w:rsidTr="009B3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3B7C6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Вид схемы</w:t>
            </w:r>
          </w:p>
        </w:tc>
        <w:tc>
          <w:tcPr>
            <w:tcW w:w="0" w:type="auto"/>
            <w:hideMark/>
          </w:tcPr>
          <w:p w14:paraId="360DEA37" w14:textId="77777777" w:rsidR="00E04849" w:rsidRPr="00E04849" w:rsidRDefault="00E04849" w:rsidP="00E048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Буквенный код</w:t>
            </w:r>
          </w:p>
        </w:tc>
        <w:tc>
          <w:tcPr>
            <w:tcW w:w="0" w:type="auto"/>
            <w:hideMark/>
          </w:tcPr>
          <w:p w14:paraId="4EDF1E2A" w14:textId="77777777" w:rsidR="00E04849" w:rsidRPr="00E04849" w:rsidRDefault="00E04849" w:rsidP="00E048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Основные элементы</w:t>
            </w:r>
          </w:p>
        </w:tc>
        <w:tc>
          <w:tcPr>
            <w:tcW w:w="0" w:type="auto"/>
            <w:hideMark/>
          </w:tcPr>
          <w:p w14:paraId="60951775" w14:textId="77777777" w:rsidR="00E04849" w:rsidRPr="00E04849" w:rsidRDefault="00E04849" w:rsidP="00E048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Пример применения</w:t>
            </w:r>
          </w:p>
        </w:tc>
      </w:tr>
      <w:tr w:rsidR="00E04849" w:rsidRPr="00E04849" w14:paraId="37C24740" w14:textId="77777777" w:rsidTr="009B3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4F877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Электрическая</w:t>
            </w:r>
          </w:p>
        </w:tc>
        <w:tc>
          <w:tcPr>
            <w:tcW w:w="0" w:type="auto"/>
            <w:hideMark/>
          </w:tcPr>
          <w:p w14:paraId="1B8CAC8C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Э</w:t>
            </w:r>
          </w:p>
        </w:tc>
        <w:tc>
          <w:tcPr>
            <w:tcW w:w="0" w:type="auto"/>
            <w:hideMark/>
          </w:tcPr>
          <w:p w14:paraId="7EC43CFD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Реле, датчики, контроллеры, провода</w:t>
            </w:r>
          </w:p>
        </w:tc>
        <w:tc>
          <w:tcPr>
            <w:tcW w:w="0" w:type="auto"/>
            <w:hideMark/>
          </w:tcPr>
          <w:p w14:paraId="4964B6B6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Принципиальная схема щита управления</w:t>
            </w:r>
          </w:p>
        </w:tc>
      </w:tr>
      <w:tr w:rsidR="00E04849" w:rsidRPr="00E04849" w14:paraId="04BDA539" w14:textId="77777777" w:rsidTr="009B3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421A4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Пневматическая</w:t>
            </w:r>
          </w:p>
        </w:tc>
        <w:tc>
          <w:tcPr>
            <w:tcW w:w="0" w:type="auto"/>
            <w:hideMark/>
          </w:tcPr>
          <w:p w14:paraId="71FB5DAD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0" w:type="auto"/>
            <w:hideMark/>
          </w:tcPr>
          <w:p w14:paraId="5345B287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Пневмоцилиндры, клапаны, редукторы</w:t>
            </w:r>
          </w:p>
        </w:tc>
        <w:tc>
          <w:tcPr>
            <w:tcW w:w="0" w:type="auto"/>
            <w:hideMark/>
          </w:tcPr>
          <w:p w14:paraId="33DEC879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Схема пневмоавтоматики клапана</w:t>
            </w:r>
          </w:p>
        </w:tc>
      </w:tr>
      <w:tr w:rsidR="00E04849" w:rsidRPr="00E04849" w14:paraId="05783FF6" w14:textId="77777777" w:rsidTr="009B3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83852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Гидравлическая</w:t>
            </w:r>
          </w:p>
        </w:tc>
        <w:tc>
          <w:tcPr>
            <w:tcW w:w="0" w:type="auto"/>
            <w:hideMark/>
          </w:tcPr>
          <w:p w14:paraId="71159FF7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0" w:type="auto"/>
            <w:hideMark/>
          </w:tcPr>
          <w:p w14:paraId="65A6C26F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Насосы, гидроцилиндры, трубопроводы</w:t>
            </w:r>
          </w:p>
        </w:tc>
        <w:tc>
          <w:tcPr>
            <w:tcW w:w="0" w:type="auto"/>
            <w:hideMark/>
          </w:tcPr>
          <w:p w14:paraId="497E1855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Схема гидропривода задвижки</w:t>
            </w:r>
          </w:p>
        </w:tc>
      </w:tr>
      <w:tr w:rsidR="00E04849" w:rsidRPr="00E04849" w14:paraId="49EA78C7" w14:textId="77777777" w:rsidTr="009B3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A73FD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Кинематическая</w:t>
            </w:r>
          </w:p>
        </w:tc>
        <w:tc>
          <w:tcPr>
            <w:tcW w:w="0" w:type="auto"/>
            <w:hideMark/>
          </w:tcPr>
          <w:p w14:paraId="6A80B6E1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К</w:t>
            </w:r>
          </w:p>
        </w:tc>
        <w:tc>
          <w:tcPr>
            <w:tcW w:w="0" w:type="auto"/>
            <w:hideMark/>
          </w:tcPr>
          <w:p w14:paraId="66F4CD3F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Валы, подшипники, муфты</w:t>
            </w:r>
          </w:p>
        </w:tc>
        <w:tc>
          <w:tcPr>
            <w:tcW w:w="0" w:type="auto"/>
            <w:hideMark/>
          </w:tcPr>
          <w:p w14:paraId="5872DF39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Схема механического привода</w:t>
            </w:r>
          </w:p>
        </w:tc>
      </w:tr>
    </w:tbl>
    <w:p w14:paraId="432859C9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2.2.2. Типы электрических схем (по назначению):</w:t>
      </w:r>
    </w:p>
    <w:p w14:paraId="7E0958A5" w14:textId="77777777" w:rsidR="00E04849" w:rsidRPr="00E04849" w:rsidRDefault="00E04849" w:rsidP="00E048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Структурная (Э1)</w:t>
      </w:r>
      <w:r w:rsidRPr="00E04849">
        <w:rPr>
          <w:rFonts w:ascii="Times New Roman" w:hAnsi="Times New Roman" w:cs="Times New Roman"/>
        </w:rPr>
        <w:t> — общее представление о системе.</w:t>
      </w:r>
    </w:p>
    <w:p w14:paraId="479AAFF8" w14:textId="77777777" w:rsidR="00E04849" w:rsidRPr="00E04849" w:rsidRDefault="00E04849" w:rsidP="00E048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Функциональная (Э2)</w:t>
      </w:r>
      <w:r w:rsidRPr="00E04849">
        <w:rPr>
          <w:rFonts w:ascii="Times New Roman" w:hAnsi="Times New Roman" w:cs="Times New Roman"/>
        </w:rPr>
        <w:t> — алгоритмы работы.</w:t>
      </w:r>
    </w:p>
    <w:p w14:paraId="145DAB04" w14:textId="77777777" w:rsidR="00E04849" w:rsidRPr="00E04849" w:rsidRDefault="00E04849" w:rsidP="00E048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Принципиальная (Э3)</w:t>
      </w:r>
      <w:r w:rsidRPr="00E04849">
        <w:rPr>
          <w:rFonts w:ascii="Times New Roman" w:hAnsi="Times New Roman" w:cs="Times New Roman"/>
        </w:rPr>
        <w:t> — детальная логика цепи (основной рабочий документ).</w:t>
      </w:r>
    </w:p>
    <w:p w14:paraId="68767DD6" w14:textId="77777777" w:rsidR="00E04849" w:rsidRPr="00E04849" w:rsidRDefault="00E04849" w:rsidP="00E048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Соединений (Э4)</w:t>
      </w:r>
      <w:r w:rsidRPr="00E04849">
        <w:rPr>
          <w:rFonts w:ascii="Times New Roman" w:hAnsi="Times New Roman" w:cs="Times New Roman"/>
        </w:rPr>
        <w:t> — монтажная схема.</w:t>
      </w:r>
    </w:p>
    <w:p w14:paraId="24C65C3A" w14:textId="77777777" w:rsidR="00E04849" w:rsidRPr="00E04849" w:rsidRDefault="00E04849" w:rsidP="00E048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Подключений (Э5)</w:t>
      </w:r>
      <w:r w:rsidRPr="00E04849">
        <w:rPr>
          <w:rFonts w:ascii="Times New Roman" w:hAnsi="Times New Roman" w:cs="Times New Roman"/>
        </w:rPr>
        <w:t> — подключение к внешним цепям.</w:t>
      </w:r>
    </w:p>
    <w:p w14:paraId="68CCDC9B" w14:textId="77777777" w:rsidR="00E04849" w:rsidRPr="00E04849" w:rsidRDefault="00E04849" w:rsidP="00E048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Общая (Э6)</w:t>
      </w:r>
      <w:r w:rsidRPr="00E04849">
        <w:rPr>
          <w:rFonts w:ascii="Times New Roman" w:hAnsi="Times New Roman" w:cs="Times New Roman"/>
        </w:rPr>
        <w:t> — связи между устройствами системы.</w:t>
      </w:r>
    </w:p>
    <w:p w14:paraId="163827B6" w14:textId="77777777" w:rsidR="00E04849" w:rsidRPr="00E04849" w:rsidRDefault="00E04849" w:rsidP="00E048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Расположения (Э7)</w:t>
      </w:r>
      <w:r w:rsidRPr="00E04849">
        <w:rPr>
          <w:rFonts w:ascii="Times New Roman" w:hAnsi="Times New Roman" w:cs="Times New Roman"/>
        </w:rPr>
        <w:t> — физическое размещение оборудования.</w:t>
      </w:r>
    </w:p>
    <w:p w14:paraId="03583F32" w14:textId="77777777" w:rsidR="00E04849" w:rsidRPr="00E04849" w:rsidRDefault="00E04849" w:rsidP="00E04849">
      <w:pPr>
        <w:rPr>
          <w:rFonts w:ascii="Times New Roman" w:hAnsi="Times New Roman" w:cs="Times New Roman"/>
          <w:b/>
          <w:bCs/>
        </w:rPr>
      </w:pPr>
      <w:r w:rsidRPr="00E04849">
        <w:rPr>
          <w:rFonts w:ascii="Times New Roman" w:hAnsi="Times New Roman" w:cs="Times New Roman"/>
          <w:b/>
          <w:bCs/>
        </w:rPr>
        <w:t>2.3. Основные типы электрических схем и их практическое применение</w:t>
      </w:r>
    </w:p>
    <w:p w14:paraId="6B7D1EFA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2.3.1. Схема электрическая принципиальная (Э3)</w:t>
      </w:r>
      <w:r w:rsidRPr="00E04849">
        <w:rPr>
          <w:rFonts w:ascii="Times New Roman" w:hAnsi="Times New Roman" w:cs="Times New Roman"/>
        </w:rPr>
        <w:br/>
        <w:t>На схеме изображаются все электрические элементы и связи между ними. Служит для:</w:t>
      </w:r>
    </w:p>
    <w:p w14:paraId="3A1A5767" w14:textId="77777777" w:rsidR="00E04849" w:rsidRPr="00E04849" w:rsidRDefault="00E04849" w:rsidP="00E048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Понимания логики работы системы.</w:t>
      </w:r>
    </w:p>
    <w:p w14:paraId="1F97EA8E" w14:textId="77777777" w:rsidR="00E04849" w:rsidRPr="00E04849" w:rsidRDefault="00E04849" w:rsidP="00E048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Поиска и устранения неисправностей.</w:t>
      </w:r>
    </w:p>
    <w:p w14:paraId="220DFECA" w14:textId="77777777" w:rsidR="00E04849" w:rsidRPr="00E04849" w:rsidRDefault="00E04849" w:rsidP="00E048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Разработки программ управления.</w:t>
      </w:r>
    </w:p>
    <w:p w14:paraId="0DF43D83" w14:textId="77777777" w:rsidR="00E04849" w:rsidRPr="00E04849" w:rsidRDefault="00E04849" w:rsidP="00E048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Проведения расчётов.</w:t>
      </w:r>
    </w:p>
    <w:p w14:paraId="6DE891EB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2.3.2. Схема электрическая соединений (монтажная) (Э4)</w:t>
      </w:r>
      <w:r w:rsidRPr="00E04849">
        <w:rPr>
          <w:rFonts w:ascii="Times New Roman" w:hAnsi="Times New Roman" w:cs="Times New Roman"/>
        </w:rPr>
        <w:br/>
        <w:t>Показывает физическое расположение элементов внутри шкафа, панели, соединения между ними, маркировку проводов. Используется для:</w:t>
      </w:r>
    </w:p>
    <w:p w14:paraId="0E32E194" w14:textId="77777777" w:rsidR="00E04849" w:rsidRPr="00E04849" w:rsidRDefault="00E04849" w:rsidP="00E048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Выполнения монтажа проводок.</w:t>
      </w:r>
    </w:p>
    <w:p w14:paraId="5104B252" w14:textId="77777777" w:rsidR="00E04849" w:rsidRPr="00E04849" w:rsidRDefault="00E04849" w:rsidP="00E048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Подключения аппаратуры внутри щита.</w:t>
      </w:r>
    </w:p>
    <w:p w14:paraId="3C39DF89" w14:textId="77777777" w:rsidR="00E04849" w:rsidRPr="00E04849" w:rsidRDefault="00E04849" w:rsidP="00E048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Проверки правильности сборки.</w:t>
      </w:r>
    </w:p>
    <w:p w14:paraId="13416C41" w14:textId="06DF67B9" w:rsidR="00E04849" w:rsidRPr="00E04849" w:rsidRDefault="00E04849" w:rsidP="00E04849">
      <w:p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9AE2B3" wp14:editId="1EF1E3F7">
            <wp:extent cx="5940425" cy="3785870"/>
            <wp:effectExtent l="0" t="0" r="3175" b="5080"/>
            <wp:docPr id="1518819510" name="Рисунок 16" descr="Схема электрическая принципиаль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Схема электрическая принципиальна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849">
        <w:rPr>
          <w:rFonts w:ascii="Times New Roman" w:hAnsi="Times New Roman" w:cs="Times New Roman"/>
          <w:i/>
          <w:iCs/>
        </w:rPr>
        <w:t>Рисунок</w:t>
      </w:r>
      <w:r w:rsidRPr="00816021">
        <w:rPr>
          <w:rFonts w:ascii="Times New Roman" w:hAnsi="Times New Roman" w:cs="Times New Roman"/>
          <w:i/>
          <w:iCs/>
        </w:rPr>
        <w:t xml:space="preserve"> 2.1. </w:t>
      </w:r>
      <w:r w:rsidRPr="00E04849">
        <w:rPr>
          <w:rFonts w:ascii="Times New Roman" w:hAnsi="Times New Roman" w:cs="Times New Roman"/>
          <w:i/>
          <w:iCs/>
        </w:rPr>
        <w:t>Пример схемы соединений (Э4)</w:t>
      </w:r>
    </w:p>
    <w:p w14:paraId="4FE2B927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2.3.3. Схема электрическая подключений (Э5)</w:t>
      </w:r>
      <w:r w:rsidRPr="00E04849">
        <w:rPr>
          <w:rFonts w:ascii="Times New Roman" w:hAnsi="Times New Roman" w:cs="Times New Roman"/>
        </w:rPr>
        <w:br/>
        <w:t>Показывает, как готовое изделие (щит, панель) подключается к внешним цепям: сетям питания, датчикам, исполнительным механизмам. Используется для:</w:t>
      </w:r>
    </w:p>
    <w:p w14:paraId="47E5E835" w14:textId="77777777" w:rsidR="00E04849" w:rsidRPr="00E04849" w:rsidRDefault="00E04849" w:rsidP="00E048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Подключения щита к объекту.</w:t>
      </w:r>
    </w:p>
    <w:p w14:paraId="5A0A0754" w14:textId="77777777" w:rsidR="00E04849" w:rsidRPr="00E04849" w:rsidRDefault="00E04849" w:rsidP="00E048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Коммутации внешних кабелей.</w:t>
      </w:r>
    </w:p>
    <w:p w14:paraId="4DC805B2" w14:textId="76EFCF84" w:rsidR="00E04849" w:rsidRPr="00E04849" w:rsidRDefault="00E04849" w:rsidP="00E04849">
      <w:p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F9050B" wp14:editId="65486D25">
            <wp:extent cx="5940425" cy="3979545"/>
            <wp:effectExtent l="0" t="0" r="3175" b="1905"/>
            <wp:docPr id="621900520" name="Рисунок 14" descr="Схема электрическая соеди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Схема электрическая соединений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4849">
        <w:rPr>
          <w:rFonts w:ascii="Times New Roman" w:hAnsi="Times New Roman" w:cs="Times New Roman"/>
          <w:i/>
          <w:iCs/>
        </w:rPr>
        <w:t>Рисунок</w:t>
      </w:r>
      <w:r w:rsidRPr="00816021">
        <w:rPr>
          <w:rFonts w:ascii="Times New Roman" w:hAnsi="Times New Roman" w:cs="Times New Roman"/>
          <w:i/>
          <w:iCs/>
        </w:rPr>
        <w:t xml:space="preserve"> 2.2. </w:t>
      </w:r>
      <w:r w:rsidRPr="00E04849">
        <w:rPr>
          <w:rFonts w:ascii="Times New Roman" w:hAnsi="Times New Roman" w:cs="Times New Roman"/>
          <w:i/>
          <w:iCs/>
        </w:rPr>
        <w:t>Пример схемы подключений (Э5)</w:t>
      </w:r>
    </w:p>
    <w:p w14:paraId="0D8F51E3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2.3.4. Схема расположения (Э7)</w:t>
      </w:r>
      <w:r w:rsidRPr="00E04849">
        <w:rPr>
          <w:rFonts w:ascii="Times New Roman" w:hAnsi="Times New Roman" w:cs="Times New Roman"/>
        </w:rPr>
        <w:br/>
        <w:t>Показывает физическое размещение оборудования на плане помещения, местности. Используется для:</w:t>
      </w:r>
    </w:p>
    <w:p w14:paraId="4E452B3C" w14:textId="77777777" w:rsidR="00E04849" w:rsidRPr="00E04849" w:rsidRDefault="00E04849" w:rsidP="00E048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Планирования монтажа.</w:t>
      </w:r>
    </w:p>
    <w:p w14:paraId="4E98785C" w14:textId="77777777" w:rsidR="00E04849" w:rsidRPr="00E04849" w:rsidRDefault="00E04849" w:rsidP="00E048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Прокладки кабельных трасс.</w:t>
      </w:r>
    </w:p>
    <w:p w14:paraId="4A4E39E9" w14:textId="77777777" w:rsidR="00E04849" w:rsidRPr="00E04849" w:rsidRDefault="00E04849" w:rsidP="00E048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Составления отчётной документации.</w:t>
      </w:r>
    </w:p>
    <w:p w14:paraId="36108D57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i/>
          <w:iCs/>
        </w:rPr>
        <w:t>Таблица 2.2. Применение типов схем на разных этапах работ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830"/>
        <w:gridCol w:w="3119"/>
        <w:gridCol w:w="3260"/>
      </w:tblGrid>
      <w:tr w:rsidR="00E04849" w:rsidRPr="00E04849" w14:paraId="4EA751B7" w14:textId="77777777" w:rsidTr="009B3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40B1973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Этап работы</w:t>
            </w:r>
          </w:p>
        </w:tc>
        <w:tc>
          <w:tcPr>
            <w:tcW w:w="3119" w:type="dxa"/>
            <w:hideMark/>
          </w:tcPr>
          <w:p w14:paraId="28DC1843" w14:textId="77777777" w:rsidR="00E04849" w:rsidRPr="00E04849" w:rsidRDefault="00E04849" w:rsidP="00E048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Используемые типы схем</w:t>
            </w:r>
          </w:p>
        </w:tc>
        <w:tc>
          <w:tcPr>
            <w:tcW w:w="3260" w:type="dxa"/>
            <w:hideMark/>
          </w:tcPr>
          <w:p w14:paraId="1E9B80C2" w14:textId="77777777" w:rsidR="00E04849" w:rsidRPr="00E04849" w:rsidRDefault="00E04849" w:rsidP="00E048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Цель использования</w:t>
            </w:r>
          </w:p>
        </w:tc>
      </w:tr>
      <w:tr w:rsidR="00E04849" w:rsidRPr="00E04849" w14:paraId="4D2DABD5" w14:textId="77777777" w:rsidTr="009B3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3F6BF03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Ознакомление с объектом</w:t>
            </w:r>
          </w:p>
        </w:tc>
        <w:tc>
          <w:tcPr>
            <w:tcW w:w="3119" w:type="dxa"/>
            <w:hideMark/>
          </w:tcPr>
          <w:p w14:paraId="2C0A8E4A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Э1 (структурная), Э7 (расположения)</w:t>
            </w:r>
          </w:p>
        </w:tc>
        <w:tc>
          <w:tcPr>
            <w:tcW w:w="3260" w:type="dxa"/>
            <w:hideMark/>
          </w:tcPr>
          <w:p w14:paraId="2C016934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Понимание состава и размещения оборудования</w:t>
            </w:r>
          </w:p>
        </w:tc>
      </w:tr>
      <w:tr w:rsidR="00E04849" w:rsidRPr="00E04849" w14:paraId="571650E0" w14:textId="77777777" w:rsidTr="009B3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C25F034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Монтаж оборудования в шкафу</w:t>
            </w:r>
          </w:p>
        </w:tc>
        <w:tc>
          <w:tcPr>
            <w:tcW w:w="3119" w:type="dxa"/>
            <w:hideMark/>
          </w:tcPr>
          <w:p w14:paraId="067CF554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Э4 (соединений), Э3 (принципиальная)</w:t>
            </w:r>
          </w:p>
        </w:tc>
        <w:tc>
          <w:tcPr>
            <w:tcW w:w="3260" w:type="dxa"/>
            <w:hideMark/>
          </w:tcPr>
          <w:p w14:paraId="02DC4381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Правильная сборка и внутренняя коммутация</w:t>
            </w:r>
          </w:p>
        </w:tc>
      </w:tr>
      <w:tr w:rsidR="00E04849" w:rsidRPr="00E04849" w14:paraId="3782C418" w14:textId="77777777" w:rsidTr="009B3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E29973E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Подключение шкафа к объекту</w:t>
            </w:r>
          </w:p>
        </w:tc>
        <w:tc>
          <w:tcPr>
            <w:tcW w:w="3119" w:type="dxa"/>
            <w:hideMark/>
          </w:tcPr>
          <w:p w14:paraId="6C9BE549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Э5 (подключений), Э7 (расположения)</w:t>
            </w:r>
          </w:p>
        </w:tc>
        <w:tc>
          <w:tcPr>
            <w:tcW w:w="3260" w:type="dxa"/>
            <w:hideMark/>
          </w:tcPr>
          <w:p w14:paraId="33B81177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Корректное соединение с внешними цепями</w:t>
            </w:r>
          </w:p>
        </w:tc>
      </w:tr>
      <w:tr w:rsidR="00E04849" w:rsidRPr="00E04849" w14:paraId="0AE80151" w14:textId="77777777" w:rsidTr="009B3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EA99999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Поиск неисправностей</w:t>
            </w:r>
          </w:p>
        </w:tc>
        <w:tc>
          <w:tcPr>
            <w:tcW w:w="3119" w:type="dxa"/>
            <w:hideMark/>
          </w:tcPr>
          <w:p w14:paraId="3B7643FF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Э3 (принципиальная), Э4 (соединений)</w:t>
            </w:r>
          </w:p>
        </w:tc>
        <w:tc>
          <w:tcPr>
            <w:tcW w:w="3260" w:type="dxa"/>
            <w:hideMark/>
          </w:tcPr>
          <w:p w14:paraId="431B5711" w14:textId="77777777" w:rsidR="00E04849" w:rsidRPr="00E04849" w:rsidRDefault="00E04849" w:rsidP="00E048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Анализ логики работы и проверка соединений</w:t>
            </w:r>
          </w:p>
        </w:tc>
      </w:tr>
      <w:tr w:rsidR="00E04849" w:rsidRPr="00E04849" w14:paraId="7D2927E6" w14:textId="77777777" w:rsidTr="009B3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187479D" w14:textId="77777777" w:rsidR="00E04849" w:rsidRPr="00E04849" w:rsidRDefault="00E04849" w:rsidP="00E048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Составление документации</w:t>
            </w:r>
          </w:p>
        </w:tc>
        <w:tc>
          <w:tcPr>
            <w:tcW w:w="3119" w:type="dxa"/>
            <w:hideMark/>
          </w:tcPr>
          <w:p w14:paraId="3DD2F494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Э7 (расположения), Э6 (общая)</w:t>
            </w:r>
          </w:p>
        </w:tc>
        <w:tc>
          <w:tcPr>
            <w:tcW w:w="3260" w:type="dxa"/>
            <w:hideMark/>
          </w:tcPr>
          <w:p w14:paraId="60FDA17D" w14:textId="77777777" w:rsidR="00E04849" w:rsidRPr="00E04849" w:rsidRDefault="00E04849" w:rsidP="00E048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04849">
              <w:rPr>
                <w:rFonts w:ascii="Times New Roman" w:hAnsi="Times New Roman" w:cs="Times New Roman"/>
              </w:rPr>
              <w:t>Фиксация фактического размещения и связей</w:t>
            </w:r>
          </w:p>
        </w:tc>
      </w:tr>
    </w:tbl>
    <w:p w14:paraId="2EECAD8C" w14:textId="77777777" w:rsidR="00E04849" w:rsidRPr="00E04849" w:rsidRDefault="00E04849" w:rsidP="00E04849">
      <w:pPr>
        <w:rPr>
          <w:rFonts w:ascii="Times New Roman" w:hAnsi="Times New Roman" w:cs="Times New Roman"/>
          <w:b/>
          <w:bCs/>
        </w:rPr>
      </w:pPr>
      <w:r w:rsidRPr="00E04849">
        <w:rPr>
          <w:rFonts w:ascii="Times New Roman" w:hAnsi="Times New Roman" w:cs="Times New Roman"/>
          <w:b/>
          <w:bCs/>
        </w:rPr>
        <w:lastRenderedPageBreak/>
        <w:t>2.4. Условные графические обозначения (УГО) и буквенные коды</w:t>
      </w:r>
    </w:p>
    <w:p w14:paraId="48CAAB9A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Каждый элемент на схеме имеет </w:t>
      </w:r>
      <w:r w:rsidRPr="00E04849">
        <w:rPr>
          <w:rFonts w:ascii="Times New Roman" w:hAnsi="Times New Roman" w:cs="Times New Roman"/>
          <w:b/>
          <w:bCs/>
        </w:rPr>
        <w:t>графическое обозначение (УГО)</w:t>
      </w:r>
      <w:r w:rsidRPr="00E04849">
        <w:rPr>
          <w:rFonts w:ascii="Times New Roman" w:hAnsi="Times New Roman" w:cs="Times New Roman"/>
        </w:rPr>
        <w:t> и </w:t>
      </w:r>
      <w:r w:rsidRPr="00E04849">
        <w:rPr>
          <w:rFonts w:ascii="Times New Roman" w:hAnsi="Times New Roman" w:cs="Times New Roman"/>
          <w:b/>
          <w:bCs/>
        </w:rPr>
        <w:t>буквенно-цифровой код</w:t>
      </w:r>
      <w:r w:rsidRPr="00E04849">
        <w:rPr>
          <w:rFonts w:ascii="Times New Roman" w:hAnsi="Times New Roman" w:cs="Times New Roman"/>
        </w:rPr>
        <w:t> (позиционное обозначение). Например, </w:t>
      </w:r>
      <w:r w:rsidRPr="00E04849">
        <w:rPr>
          <w:rFonts w:ascii="Times New Roman" w:hAnsi="Times New Roman" w:cs="Times New Roman"/>
          <w:b/>
          <w:bCs/>
        </w:rPr>
        <w:t>К2</w:t>
      </w:r>
      <w:r w:rsidRPr="00E04849">
        <w:rPr>
          <w:rFonts w:ascii="Times New Roman" w:hAnsi="Times New Roman" w:cs="Times New Roman"/>
        </w:rPr>
        <w:t>:</w:t>
      </w:r>
    </w:p>
    <w:p w14:paraId="22260153" w14:textId="77777777" w:rsidR="00E04849" w:rsidRPr="00E04849" w:rsidRDefault="00E04849" w:rsidP="00E048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К</w:t>
      </w:r>
      <w:r w:rsidRPr="00E04849">
        <w:rPr>
          <w:rFonts w:ascii="Times New Roman" w:hAnsi="Times New Roman" w:cs="Times New Roman"/>
        </w:rPr>
        <w:t> — буквенный код (реле, контактор),</w:t>
      </w:r>
    </w:p>
    <w:p w14:paraId="270D807B" w14:textId="77777777" w:rsidR="00E04849" w:rsidRPr="00E04849" w:rsidRDefault="00E04849" w:rsidP="00E048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2</w:t>
      </w:r>
      <w:r w:rsidRPr="00E04849">
        <w:rPr>
          <w:rFonts w:ascii="Times New Roman" w:hAnsi="Times New Roman" w:cs="Times New Roman"/>
        </w:rPr>
        <w:t> — порядковый номер.</w:t>
      </w:r>
    </w:p>
    <w:p w14:paraId="4C06B26B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Основные буквенные коды (по ГОСТ 2.710):</w:t>
      </w:r>
    </w:p>
    <w:p w14:paraId="37F79481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Q</w:t>
      </w:r>
      <w:r w:rsidRPr="00E04849">
        <w:rPr>
          <w:rFonts w:ascii="Times New Roman" w:hAnsi="Times New Roman" w:cs="Times New Roman"/>
        </w:rPr>
        <w:t> — Выключатели в силовых цепях (автоматы, рубильники).</w:t>
      </w:r>
    </w:p>
    <w:p w14:paraId="3008E657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S</w:t>
      </w:r>
      <w:r w:rsidRPr="00E04849">
        <w:rPr>
          <w:rFonts w:ascii="Times New Roman" w:hAnsi="Times New Roman" w:cs="Times New Roman"/>
        </w:rPr>
        <w:t> — Выключатели в цепях управления (кнопки, переключатели).</w:t>
      </w:r>
    </w:p>
    <w:p w14:paraId="60796A66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K</w:t>
      </w:r>
      <w:r w:rsidRPr="00E04849">
        <w:rPr>
          <w:rFonts w:ascii="Times New Roman" w:hAnsi="Times New Roman" w:cs="Times New Roman"/>
        </w:rPr>
        <w:t> — Реле, контакторы, пускатели.</w:t>
      </w:r>
    </w:p>
    <w:p w14:paraId="2CF3C03E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H</w:t>
      </w:r>
      <w:r w:rsidRPr="00E04849">
        <w:rPr>
          <w:rFonts w:ascii="Times New Roman" w:hAnsi="Times New Roman" w:cs="Times New Roman"/>
        </w:rPr>
        <w:t> — Сигнальные устройства (лампы, звонки).</w:t>
      </w:r>
    </w:p>
    <w:p w14:paraId="1E22E7A9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B</w:t>
      </w:r>
      <w:r w:rsidRPr="00E04849">
        <w:rPr>
          <w:rFonts w:ascii="Times New Roman" w:hAnsi="Times New Roman" w:cs="Times New Roman"/>
        </w:rPr>
        <w:t> — Датчики (преобразователи).</w:t>
      </w:r>
    </w:p>
    <w:p w14:paraId="3C1E0FC4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P</w:t>
      </w:r>
      <w:r w:rsidRPr="00E04849">
        <w:rPr>
          <w:rFonts w:ascii="Times New Roman" w:hAnsi="Times New Roman" w:cs="Times New Roman"/>
        </w:rPr>
        <w:t> — Измерительные приборы.</w:t>
      </w:r>
    </w:p>
    <w:p w14:paraId="684FB615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R</w:t>
      </w:r>
      <w:r w:rsidRPr="00E04849">
        <w:rPr>
          <w:rFonts w:ascii="Times New Roman" w:hAnsi="Times New Roman" w:cs="Times New Roman"/>
        </w:rPr>
        <w:t> — Резисторы.</w:t>
      </w:r>
    </w:p>
    <w:p w14:paraId="55092256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C</w:t>
      </w:r>
      <w:r w:rsidRPr="00E04849">
        <w:rPr>
          <w:rFonts w:ascii="Times New Roman" w:hAnsi="Times New Roman" w:cs="Times New Roman"/>
        </w:rPr>
        <w:t> — Конденсаторы.</w:t>
      </w:r>
    </w:p>
    <w:p w14:paraId="5A772DDC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VD</w:t>
      </w:r>
      <w:r w:rsidRPr="00E04849">
        <w:rPr>
          <w:rFonts w:ascii="Times New Roman" w:hAnsi="Times New Roman" w:cs="Times New Roman"/>
        </w:rPr>
        <w:t> — Диоды.</w:t>
      </w:r>
    </w:p>
    <w:p w14:paraId="29272AFD" w14:textId="77777777" w:rsidR="00E04849" w:rsidRPr="00E04849" w:rsidRDefault="00E04849" w:rsidP="00E048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VT</w:t>
      </w:r>
      <w:r w:rsidRPr="00E04849">
        <w:rPr>
          <w:rFonts w:ascii="Times New Roman" w:hAnsi="Times New Roman" w:cs="Times New Roman"/>
        </w:rPr>
        <w:t> — Транзисторы.</w:t>
      </w:r>
    </w:p>
    <w:p w14:paraId="5EA8EC1F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Важнейшие графические обозначения для КИПиА:</w:t>
      </w:r>
    </w:p>
    <w:p w14:paraId="117754A8" w14:textId="77777777" w:rsidR="00E04849" w:rsidRPr="00E04849" w:rsidRDefault="00E04849" w:rsidP="00E048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Замыкающий контакт</w:t>
      </w:r>
      <w:r w:rsidRPr="00E04849">
        <w:rPr>
          <w:rFonts w:ascii="Times New Roman" w:hAnsi="Times New Roman" w:cs="Times New Roman"/>
        </w:rPr>
        <w:t> — две линии, сходящиеся в точке.</w:t>
      </w:r>
    </w:p>
    <w:p w14:paraId="29F75A05" w14:textId="77777777" w:rsidR="00E04849" w:rsidRPr="00E04849" w:rsidRDefault="00E04849" w:rsidP="00E048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Размыкающий контакт</w:t>
      </w:r>
      <w:r w:rsidRPr="00E04849">
        <w:rPr>
          <w:rFonts w:ascii="Times New Roman" w:hAnsi="Times New Roman" w:cs="Times New Roman"/>
        </w:rPr>
        <w:t> — линия с разрывом.</w:t>
      </w:r>
    </w:p>
    <w:p w14:paraId="11453302" w14:textId="77777777" w:rsidR="00E04849" w:rsidRPr="00E04849" w:rsidRDefault="00E04849" w:rsidP="00E048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Кнопка</w:t>
      </w:r>
      <w:r w:rsidRPr="00E04849">
        <w:rPr>
          <w:rFonts w:ascii="Times New Roman" w:hAnsi="Times New Roman" w:cs="Times New Roman"/>
        </w:rPr>
        <w:t> — окружность с символом контакта.</w:t>
      </w:r>
    </w:p>
    <w:p w14:paraId="26C28841" w14:textId="77777777" w:rsidR="00E04849" w:rsidRPr="00E04849" w:rsidRDefault="00E04849" w:rsidP="00E048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Обмотка реле</w:t>
      </w:r>
      <w:r w:rsidRPr="00E04849">
        <w:rPr>
          <w:rFonts w:ascii="Times New Roman" w:hAnsi="Times New Roman" w:cs="Times New Roman"/>
        </w:rPr>
        <w:t> — прямоугольник с двумя выводами.</w:t>
      </w:r>
    </w:p>
    <w:p w14:paraId="0FF1E5C1" w14:textId="77777777" w:rsidR="00E04849" w:rsidRPr="00E04849" w:rsidRDefault="00E04849" w:rsidP="00E048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Датчик</w:t>
      </w:r>
      <w:r w:rsidRPr="00E04849">
        <w:rPr>
          <w:rFonts w:ascii="Times New Roman" w:hAnsi="Times New Roman" w:cs="Times New Roman"/>
        </w:rPr>
        <w:t> — квадрат или окружность с буквой </w:t>
      </w:r>
      <w:r w:rsidRPr="00E04849">
        <w:rPr>
          <w:rFonts w:ascii="Times New Roman" w:hAnsi="Times New Roman" w:cs="Times New Roman"/>
          <w:b/>
          <w:bCs/>
        </w:rPr>
        <w:t>B</w:t>
      </w:r>
      <w:r w:rsidRPr="00E04849">
        <w:rPr>
          <w:rFonts w:ascii="Times New Roman" w:hAnsi="Times New Roman" w:cs="Times New Roman"/>
        </w:rPr>
        <w:t>.</w:t>
      </w:r>
    </w:p>
    <w:p w14:paraId="4E07E32C" w14:textId="77777777" w:rsidR="00E04849" w:rsidRPr="00E04849" w:rsidRDefault="00E04849" w:rsidP="00E048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Сигнальная лампа</w:t>
      </w:r>
      <w:r w:rsidRPr="00E04849">
        <w:rPr>
          <w:rFonts w:ascii="Times New Roman" w:hAnsi="Times New Roman" w:cs="Times New Roman"/>
        </w:rPr>
        <w:t> — окружность с крестом внутри.</w:t>
      </w:r>
    </w:p>
    <w:p w14:paraId="65349ABA" w14:textId="77777777" w:rsidR="009B3A19" w:rsidRPr="009B3A19" w:rsidRDefault="009B3A19" w:rsidP="009B3A19">
      <w:pPr>
        <w:jc w:val="center"/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E4F2EF" wp14:editId="0348AC1F">
            <wp:extent cx="4404333" cy="7496175"/>
            <wp:effectExtent l="0" t="0" r="0" b="0"/>
            <wp:docPr id="434154170" name="Рисунок 28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53" cy="749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C08A" w14:textId="1DDC0D8D" w:rsidR="009B3A19" w:rsidRPr="009B3A19" w:rsidRDefault="009B3A19" w:rsidP="009B3A19">
      <w:p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i/>
          <w:iCs/>
        </w:rPr>
        <w:t>Рисунок 2.3. Обозначения электропроводок и соединений</w:t>
      </w:r>
    </w:p>
    <w:p w14:paraId="39874859" w14:textId="77777777" w:rsidR="009B3A19" w:rsidRPr="009B3A19" w:rsidRDefault="009B3A19" w:rsidP="009B3A19">
      <w:pPr>
        <w:rPr>
          <w:rFonts w:ascii="Times New Roman" w:hAnsi="Times New Roman" w:cs="Times New Roman"/>
          <w:i/>
          <w:iCs/>
        </w:rPr>
      </w:pPr>
    </w:p>
    <w:p w14:paraId="15EF4C7C" w14:textId="77777777" w:rsidR="009B3A19" w:rsidRPr="009B3A19" w:rsidRDefault="009B3A19" w:rsidP="009B3A19">
      <w:pPr>
        <w:jc w:val="center"/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FFC6F4" wp14:editId="10804022">
            <wp:extent cx="3442578" cy="5724525"/>
            <wp:effectExtent l="0" t="0" r="5715" b="0"/>
            <wp:docPr id="299132308" name="Рисунок 27" descr="Обозначения контактов и контактных соеди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Обозначения контактов и контактных соединени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689" cy="574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F5D5" w14:textId="3009F14C" w:rsidR="009B3A19" w:rsidRPr="009B3A19" w:rsidRDefault="009B3A19" w:rsidP="009B3A19">
      <w:pPr>
        <w:rPr>
          <w:rFonts w:ascii="Times New Roman" w:hAnsi="Times New Roman" w:cs="Times New Roman"/>
          <w:i/>
          <w:iCs/>
        </w:rPr>
      </w:pPr>
      <w:r w:rsidRPr="009B3A19">
        <w:rPr>
          <w:rFonts w:ascii="Times New Roman" w:hAnsi="Times New Roman" w:cs="Times New Roman"/>
          <w:i/>
          <w:iCs/>
        </w:rPr>
        <w:t>Рисунок 2.4. Обозначения контактов и контактных соединений</w:t>
      </w:r>
    </w:p>
    <w:p w14:paraId="34C4BC7A" w14:textId="77777777" w:rsidR="009B3A19" w:rsidRPr="009B3A19" w:rsidRDefault="009B3A19" w:rsidP="009B3A19">
      <w:p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</w:rPr>
        <w:t>   Примечание:</w:t>
      </w:r>
    </w:p>
    <w:p w14:paraId="7A7F74D3" w14:textId="77777777" w:rsidR="009B3A19" w:rsidRPr="009B3A19" w:rsidRDefault="009B3A19" w:rsidP="009B3A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</w:rPr>
        <w:t>Обозначение самовозврата (или его отсутствие) используется только при необходимости специально подчеркнуть наличие такой функции в контактном узле.</w:t>
      </w:r>
    </w:p>
    <w:p w14:paraId="06B1C10F" w14:textId="77777777" w:rsidR="009B3A19" w:rsidRPr="009B3A19" w:rsidRDefault="009B3A19" w:rsidP="009B3A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</w:rPr>
        <w:t>Замедление происходит при движении в направлении от края дуги к ее центру. Обозначение замедлителя допускается изображать с противоположной стороны обозначения подвижного контакта.</w:t>
      </w:r>
    </w:p>
    <w:p w14:paraId="6C482068" w14:textId="77777777" w:rsidR="009B3A19" w:rsidRPr="009B3A19" w:rsidRDefault="009B3A19" w:rsidP="009B3A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</w:rPr>
        <w:t>Такое обозначение контакта используется при разнесенном способе изображения реле.</w:t>
      </w:r>
    </w:p>
    <w:p w14:paraId="26102C52" w14:textId="77777777" w:rsidR="009B3A19" w:rsidRPr="009B3A19" w:rsidRDefault="009B3A19" w:rsidP="009B3A1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</w:rPr>
        <w:t>Соединение контактное разъемное, коаксиальное (высокочастотное).</w:t>
      </w:r>
    </w:p>
    <w:p w14:paraId="5581070D" w14:textId="77777777" w:rsidR="009B3A19" w:rsidRPr="009B3A19" w:rsidRDefault="009B3A19" w:rsidP="009B3A19">
      <w:p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</w:rPr>
        <w:t> </w:t>
      </w:r>
    </w:p>
    <w:p w14:paraId="51F85F94" w14:textId="77777777" w:rsidR="009B3A19" w:rsidRPr="009B3A19" w:rsidRDefault="009B3A19" w:rsidP="009B3A19">
      <w:pPr>
        <w:jc w:val="center"/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291964" wp14:editId="7ABFDE47">
            <wp:extent cx="4536906" cy="7896225"/>
            <wp:effectExtent l="0" t="0" r="0" b="0"/>
            <wp:docPr id="919953477" name="Рисунок 26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974" cy="790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9326" w14:textId="5950E354" w:rsidR="009B3A19" w:rsidRPr="009B3A19" w:rsidRDefault="009B3A19" w:rsidP="009B3A19">
      <w:p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i/>
          <w:iCs/>
        </w:rPr>
        <w:t>Рисунок 2.5. Обозначения различных выключателей</w:t>
      </w:r>
      <w:r w:rsidRPr="009B3A19">
        <w:rPr>
          <w:rFonts w:ascii="Times New Roman" w:hAnsi="Times New Roman" w:cs="Times New Roman"/>
        </w:rPr>
        <w:t>   </w:t>
      </w:r>
    </w:p>
    <w:p w14:paraId="4654DF3D" w14:textId="77777777" w:rsidR="009B3A19" w:rsidRPr="009B3A19" w:rsidRDefault="009B3A19" w:rsidP="009B3A19">
      <w:p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</w:rPr>
        <w:t>Примечание:</w:t>
      </w:r>
    </w:p>
    <w:p w14:paraId="4104F71C" w14:textId="77777777" w:rsidR="009B3A19" w:rsidRPr="009B3A19" w:rsidRDefault="009B3A19" w:rsidP="009B3A1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</w:rPr>
        <w:t>Кнопочные выключатели имеют самовозврат, за исключением тех, которые обозначены как не имеющие самовозврата.</w:t>
      </w:r>
    </w:p>
    <w:p w14:paraId="7688BFBD" w14:textId="77777777" w:rsidR="009B3A19" w:rsidRPr="009B3A19" w:rsidRDefault="009B3A19" w:rsidP="009B3A19">
      <w:pPr>
        <w:rPr>
          <w:rFonts w:ascii="Times New Roman" w:hAnsi="Times New Roman" w:cs="Times New Roman"/>
        </w:rPr>
      </w:pPr>
    </w:p>
    <w:p w14:paraId="7730BC4E" w14:textId="77777777" w:rsidR="009B3A19" w:rsidRPr="009B3A19" w:rsidRDefault="009B3A19" w:rsidP="009B3A19">
      <w:pPr>
        <w:jc w:val="center"/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noProof/>
        </w:rPr>
        <w:drawing>
          <wp:inline distT="0" distB="0" distL="0" distR="0" wp14:anchorId="2DBF388A" wp14:editId="1BE8CB98">
            <wp:extent cx="4752975" cy="8296275"/>
            <wp:effectExtent l="0" t="0" r="9525" b="9525"/>
            <wp:docPr id="1605581778" name="Рисунок 25" descr="Обозначения на электрических схем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Обозначения на электрических схема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2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E5E9" w14:textId="242052E8" w:rsidR="009B3A19" w:rsidRPr="009B3A19" w:rsidRDefault="009B3A19" w:rsidP="009B3A19">
      <w:pPr>
        <w:rPr>
          <w:rFonts w:ascii="Times New Roman" w:hAnsi="Times New Roman" w:cs="Times New Roman"/>
        </w:rPr>
      </w:pPr>
      <w:r w:rsidRPr="009B3A19">
        <w:rPr>
          <w:rFonts w:ascii="Times New Roman" w:hAnsi="Times New Roman" w:cs="Times New Roman"/>
          <w:i/>
          <w:iCs/>
        </w:rPr>
        <w:t>Рисунок 2.6. Обозначения переключателей, рубильников и разрядников</w:t>
      </w:r>
    </w:p>
    <w:p w14:paraId="73A56B7A" w14:textId="77777777" w:rsidR="009B3A19" w:rsidRPr="009B3A19" w:rsidRDefault="009B3A19" w:rsidP="00E04849">
      <w:pPr>
        <w:rPr>
          <w:rFonts w:ascii="Times New Roman" w:hAnsi="Times New Roman" w:cs="Times New Roman"/>
          <w:b/>
          <w:bCs/>
        </w:rPr>
      </w:pPr>
    </w:p>
    <w:p w14:paraId="46D66351" w14:textId="071960DB" w:rsidR="00E04849" w:rsidRPr="00E04849" w:rsidRDefault="00E04849" w:rsidP="00E04849">
      <w:pPr>
        <w:rPr>
          <w:rFonts w:ascii="Times New Roman" w:hAnsi="Times New Roman" w:cs="Times New Roman"/>
          <w:b/>
          <w:bCs/>
        </w:rPr>
      </w:pPr>
      <w:r w:rsidRPr="00E04849">
        <w:rPr>
          <w:rFonts w:ascii="Times New Roman" w:hAnsi="Times New Roman" w:cs="Times New Roman"/>
          <w:b/>
          <w:bCs/>
        </w:rPr>
        <w:lastRenderedPageBreak/>
        <w:t>2.5. Основы чтения электрических схем: практический алгоритм</w:t>
      </w:r>
    </w:p>
    <w:p w14:paraId="29ACF8D6" w14:textId="77777777" w:rsidR="00E04849" w:rsidRPr="00E04849" w:rsidRDefault="00E04849" w:rsidP="00E048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Определить тип схемы</w:t>
      </w:r>
      <w:r w:rsidRPr="00E04849">
        <w:rPr>
          <w:rFonts w:ascii="Times New Roman" w:hAnsi="Times New Roman" w:cs="Times New Roman"/>
        </w:rPr>
        <w:t> (Э1, Э3, Э4 и т.д.) и её назначение.</w:t>
      </w:r>
    </w:p>
    <w:p w14:paraId="6BD2FE7C" w14:textId="77777777" w:rsidR="00E04849" w:rsidRPr="00E04849" w:rsidRDefault="00E04849" w:rsidP="00E048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Изучить перечень элементов</w:t>
      </w:r>
      <w:r w:rsidRPr="00E04849">
        <w:rPr>
          <w:rFonts w:ascii="Times New Roman" w:hAnsi="Times New Roman" w:cs="Times New Roman"/>
        </w:rPr>
        <w:t> (спецификацию), если она приведена.</w:t>
      </w:r>
    </w:p>
    <w:p w14:paraId="1879C599" w14:textId="77777777" w:rsidR="00E04849" w:rsidRPr="00E04849" w:rsidRDefault="00E04849" w:rsidP="00E048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Определить источник питания</w:t>
      </w:r>
      <w:r w:rsidRPr="00E04849">
        <w:rPr>
          <w:rFonts w:ascii="Times New Roman" w:hAnsi="Times New Roman" w:cs="Times New Roman"/>
        </w:rPr>
        <w:t> и основные функциональные цепи.</w:t>
      </w:r>
    </w:p>
    <w:p w14:paraId="129E3D73" w14:textId="77777777" w:rsidR="00E04849" w:rsidRPr="00E04849" w:rsidRDefault="00E04849" w:rsidP="00E048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Выделить цепи управления, сигнализации, питания.</w:t>
      </w:r>
    </w:p>
    <w:p w14:paraId="5BA82776" w14:textId="77777777" w:rsidR="00E04849" w:rsidRPr="00E04849" w:rsidRDefault="00E04849" w:rsidP="00E048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Проследить прохождение сигнала</w:t>
      </w:r>
      <w:r w:rsidRPr="00E04849">
        <w:rPr>
          <w:rFonts w:ascii="Times New Roman" w:hAnsi="Times New Roman" w:cs="Times New Roman"/>
        </w:rPr>
        <w:t> от датчика до исполнительного механизма.</w:t>
      </w:r>
    </w:p>
    <w:p w14:paraId="5CFECD08" w14:textId="77777777" w:rsidR="00E04849" w:rsidRPr="00E04849" w:rsidRDefault="00E04849" w:rsidP="00E048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Обратить внимание на обозначения контактов</w:t>
      </w:r>
      <w:r w:rsidRPr="00E04849">
        <w:rPr>
          <w:rFonts w:ascii="Times New Roman" w:hAnsi="Times New Roman" w:cs="Times New Roman"/>
        </w:rPr>
        <w:t> реле, пускателей.</w:t>
      </w:r>
    </w:p>
    <w:p w14:paraId="360C8CB7" w14:textId="77777777" w:rsidR="00E04849" w:rsidRPr="00E04849" w:rsidRDefault="00E04849" w:rsidP="00E048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Сопоставить принципиальную схему с монтажной</w:t>
      </w:r>
      <w:r w:rsidRPr="00E04849">
        <w:rPr>
          <w:rFonts w:ascii="Times New Roman" w:hAnsi="Times New Roman" w:cs="Times New Roman"/>
        </w:rPr>
        <w:t> при выполнении работ.</w:t>
      </w:r>
    </w:p>
    <w:p w14:paraId="067C1644" w14:textId="77777777" w:rsidR="00E04849" w:rsidRPr="00E04849" w:rsidRDefault="00000000" w:rsidP="00E048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CE72A1">
          <v:rect id="_x0000_i1027" style="width:0;height:.75pt" o:hralign="center" o:hrstd="t" o:hr="t" fillcolor="#a0a0a0" stroked="f"/>
        </w:pict>
      </w:r>
    </w:p>
    <w:p w14:paraId="616EE8EC" w14:textId="77777777" w:rsidR="00E04849" w:rsidRPr="00E04849" w:rsidRDefault="00E04849" w:rsidP="00E04849">
      <w:p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76EA84BE" w14:textId="77777777" w:rsidR="00E04849" w:rsidRPr="00E04849" w:rsidRDefault="00E04849" w:rsidP="00E048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Назовите основные ГОСТы, регламентирующие выполнение электрических схем. Какой стандарт определяет буквенные коды элементов?</w:t>
      </w:r>
    </w:p>
    <w:p w14:paraId="1DF35327" w14:textId="77777777" w:rsidR="00E04849" w:rsidRPr="00E04849" w:rsidRDefault="00E04849" w:rsidP="00E048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В чём различие между принципиальной схемой (Э3) и схемой соединений (Э4)? Для решения каких практических задач каждая из них используется?</w:t>
      </w:r>
    </w:p>
    <w:p w14:paraId="1AC9C8D3" w14:textId="77777777" w:rsidR="00E04849" w:rsidRPr="00E04849" w:rsidRDefault="00E04849" w:rsidP="00E048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Какой тип схемы необходимо использовать для подключения готового шкафа управления к датчикам и исполнительным механизмам на объекте? Поясните.</w:t>
      </w:r>
    </w:p>
    <w:p w14:paraId="4A2A0F55" w14:textId="77777777" w:rsidR="00E04849" w:rsidRPr="00E04849" w:rsidRDefault="00E04849" w:rsidP="00E048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Расшифруйте позиционные обозначения: QF1, SБ2, K3, HL4. К каким типам элементов они относятся?</w:t>
      </w:r>
    </w:p>
    <w:p w14:paraId="4A9B1110" w14:textId="77777777" w:rsidR="00E04849" w:rsidRPr="00E04849" w:rsidRDefault="00E04849" w:rsidP="00E048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04849">
        <w:rPr>
          <w:rFonts w:ascii="Times New Roman" w:hAnsi="Times New Roman" w:cs="Times New Roman"/>
        </w:rPr>
        <w:t>Опишите последовательность действий при поиске неисправности в цепи датчика давления с использованием принципиальной и монтажной схем.</w:t>
      </w:r>
    </w:p>
    <w:p w14:paraId="2D930333" w14:textId="77777777" w:rsidR="00E04849" w:rsidRPr="009B3A19" w:rsidRDefault="00E04849" w:rsidP="00F51F4F">
      <w:pPr>
        <w:rPr>
          <w:rFonts w:ascii="Times New Roman" w:hAnsi="Times New Roman" w:cs="Times New Roman"/>
        </w:rPr>
      </w:pPr>
    </w:p>
    <w:p w14:paraId="0AB42B06" w14:textId="77777777" w:rsidR="00E04849" w:rsidRPr="009B3A19" w:rsidRDefault="00E04849" w:rsidP="00F51F4F">
      <w:pPr>
        <w:rPr>
          <w:rFonts w:ascii="Times New Roman" w:hAnsi="Times New Roman" w:cs="Times New Roman"/>
          <w:b/>
          <w:bCs/>
        </w:rPr>
      </w:pPr>
    </w:p>
    <w:sectPr w:rsidR="00E04849" w:rsidRPr="009B3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0F9"/>
    <w:multiLevelType w:val="multilevel"/>
    <w:tmpl w:val="1C6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3222"/>
    <w:multiLevelType w:val="multilevel"/>
    <w:tmpl w:val="1E9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96042"/>
    <w:multiLevelType w:val="multilevel"/>
    <w:tmpl w:val="39CC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5716"/>
    <w:multiLevelType w:val="multilevel"/>
    <w:tmpl w:val="67D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335"/>
    <w:multiLevelType w:val="multilevel"/>
    <w:tmpl w:val="2CB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1166"/>
    <w:multiLevelType w:val="multilevel"/>
    <w:tmpl w:val="573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43933"/>
    <w:multiLevelType w:val="multilevel"/>
    <w:tmpl w:val="12C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8110E"/>
    <w:multiLevelType w:val="multilevel"/>
    <w:tmpl w:val="12FC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C12FAC"/>
    <w:multiLevelType w:val="multilevel"/>
    <w:tmpl w:val="170A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53395"/>
    <w:multiLevelType w:val="multilevel"/>
    <w:tmpl w:val="4774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912C5"/>
    <w:multiLevelType w:val="multilevel"/>
    <w:tmpl w:val="8964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81DAB"/>
    <w:multiLevelType w:val="multilevel"/>
    <w:tmpl w:val="A54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B6B7B"/>
    <w:multiLevelType w:val="multilevel"/>
    <w:tmpl w:val="531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C1C85"/>
    <w:multiLevelType w:val="multilevel"/>
    <w:tmpl w:val="AA6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4256C"/>
    <w:multiLevelType w:val="multilevel"/>
    <w:tmpl w:val="966E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479DA"/>
    <w:multiLevelType w:val="multilevel"/>
    <w:tmpl w:val="CAC8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064F0"/>
    <w:multiLevelType w:val="multilevel"/>
    <w:tmpl w:val="0FF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318C0"/>
    <w:multiLevelType w:val="multilevel"/>
    <w:tmpl w:val="751E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23216"/>
    <w:multiLevelType w:val="multilevel"/>
    <w:tmpl w:val="8CB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9254B"/>
    <w:multiLevelType w:val="multilevel"/>
    <w:tmpl w:val="CC7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479D0"/>
    <w:multiLevelType w:val="multilevel"/>
    <w:tmpl w:val="C8D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46BEE"/>
    <w:multiLevelType w:val="multilevel"/>
    <w:tmpl w:val="BFF8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145DC9"/>
    <w:multiLevelType w:val="multilevel"/>
    <w:tmpl w:val="51A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20EF0"/>
    <w:multiLevelType w:val="multilevel"/>
    <w:tmpl w:val="A25C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904E48"/>
    <w:multiLevelType w:val="multilevel"/>
    <w:tmpl w:val="A87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D5200"/>
    <w:multiLevelType w:val="multilevel"/>
    <w:tmpl w:val="2D8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C61ED"/>
    <w:multiLevelType w:val="multilevel"/>
    <w:tmpl w:val="0D8E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DB2394"/>
    <w:multiLevelType w:val="multilevel"/>
    <w:tmpl w:val="3E48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78643E"/>
    <w:multiLevelType w:val="multilevel"/>
    <w:tmpl w:val="F57A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CA0D6F"/>
    <w:multiLevelType w:val="multilevel"/>
    <w:tmpl w:val="36F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737608">
    <w:abstractNumId w:val="1"/>
  </w:num>
  <w:num w:numId="2" w16cid:durableId="60953207">
    <w:abstractNumId w:val="20"/>
  </w:num>
  <w:num w:numId="3" w16cid:durableId="844365907">
    <w:abstractNumId w:val="13"/>
  </w:num>
  <w:num w:numId="4" w16cid:durableId="506871918">
    <w:abstractNumId w:val="2"/>
  </w:num>
  <w:num w:numId="5" w16cid:durableId="1699545275">
    <w:abstractNumId w:val="26"/>
  </w:num>
  <w:num w:numId="6" w16cid:durableId="772557743">
    <w:abstractNumId w:val="10"/>
  </w:num>
  <w:num w:numId="7" w16cid:durableId="1070232186">
    <w:abstractNumId w:val="17"/>
  </w:num>
  <w:num w:numId="8" w16cid:durableId="2014457206">
    <w:abstractNumId w:val="29"/>
  </w:num>
  <w:num w:numId="9" w16cid:durableId="1849175903">
    <w:abstractNumId w:val="18"/>
  </w:num>
  <w:num w:numId="10" w16cid:durableId="1053164498">
    <w:abstractNumId w:val="28"/>
  </w:num>
  <w:num w:numId="11" w16cid:durableId="1031418390">
    <w:abstractNumId w:val="12"/>
  </w:num>
  <w:num w:numId="12" w16cid:durableId="1656495011">
    <w:abstractNumId w:val="7"/>
  </w:num>
  <w:num w:numId="13" w16cid:durableId="1918439222">
    <w:abstractNumId w:val="0"/>
  </w:num>
  <w:num w:numId="14" w16cid:durableId="1843202233">
    <w:abstractNumId w:val="16"/>
  </w:num>
  <w:num w:numId="15" w16cid:durableId="281496045">
    <w:abstractNumId w:val="9"/>
  </w:num>
  <w:num w:numId="16" w16cid:durableId="1996446462">
    <w:abstractNumId w:val="21"/>
  </w:num>
  <w:num w:numId="17" w16cid:durableId="1823959060">
    <w:abstractNumId w:val="3"/>
  </w:num>
  <w:num w:numId="18" w16cid:durableId="1692149914">
    <w:abstractNumId w:val="11"/>
  </w:num>
  <w:num w:numId="19" w16cid:durableId="1714040091">
    <w:abstractNumId w:val="19"/>
  </w:num>
  <w:num w:numId="20" w16cid:durableId="1189029972">
    <w:abstractNumId w:val="8"/>
  </w:num>
  <w:num w:numId="21" w16cid:durableId="828911087">
    <w:abstractNumId w:val="15"/>
  </w:num>
  <w:num w:numId="22" w16cid:durableId="671181321">
    <w:abstractNumId w:val="25"/>
  </w:num>
  <w:num w:numId="23" w16cid:durableId="1780248542">
    <w:abstractNumId w:val="5"/>
  </w:num>
  <w:num w:numId="24" w16cid:durableId="181210660">
    <w:abstractNumId w:val="22"/>
  </w:num>
  <w:num w:numId="25" w16cid:durableId="2036271496">
    <w:abstractNumId w:val="6"/>
  </w:num>
  <w:num w:numId="26" w16cid:durableId="2125347613">
    <w:abstractNumId w:val="14"/>
  </w:num>
  <w:num w:numId="27" w16cid:durableId="612400756">
    <w:abstractNumId w:val="4"/>
  </w:num>
  <w:num w:numId="28" w16cid:durableId="1172184261">
    <w:abstractNumId w:val="27"/>
  </w:num>
  <w:num w:numId="29" w16cid:durableId="2022462575">
    <w:abstractNumId w:val="24"/>
  </w:num>
  <w:num w:numId="30" w16cid:durableId="10954366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4F"/>
    <w:rsid w:val="00147B06"/>
    <w:rsid w:val="002D3F42"/>
    <w:rsid w:val="003A7FFC"/>
    <w:rsid w:val="00432B10"/>
    <w:rsid w:val="004F4EEE"/>
    <w:rsid w:val="006B1945"/>
    <w:rsid w:val="00762CEC"/>
    <w:rsid w:val="00816021"/>
    <w:rsid w:val="009B3A19"/>
    <w:rsid w:val="00A164A9"/>
    <w:rsid w:val="00A5410E"/>
    <w:rsid w:val="00CA465D"/>
    <w:rsid w:val="00E04849"/>
    <w:rsid w:val="00E63325"/>
    <w:rsid w:val="00F22403"/>
    <w:rsid w:val="00F5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6606"/>
  <w15:chartTrackingRefBased/>
  <w15:docId w15:val="{802B8779-D0AB-438C-B4BB-FF9438C0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F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F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F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F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F4F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51F4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c">
    <w:name w:val="Hyperlink"/>
    <w:basedOn w:val="a0"/>
    <w:uiPriority w:val="99"/>
    <w:unhideWhenUsed/>
    <w:rsid w:val="00E0484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4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4</cp:revision>
  <dcterms:created xsi:type="dcterms:W3CDTF">2026-02-07T10:54:00Z</dcterms:created>
  <dcterms:modified xsi:type="dcterms:W3CDTF">2026-02-07T11:11:00Z</dcterms:modified>
</cp:coreProperties>
</file>