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444" w:rsidRPr="00FD4E81" w:rsidRDefault="00C62444" w:rsidP="00FD4E81">
      <w:pPr>
        <w:tabs>
          <w:tab w:val="left" w:pos="6237"/>
        </w:tabs>
        <w:spacing w:after="0" w:line="240" w:lineRule="auto"/>
        <w:jc w:val="center"/>
        <w:rPr>
          <w:rFonts w:ascii="Times New Roman" w:hAnsi="Times New Roman" w:cs="Times New Roman"/>
        </w:rPr>
      </w:pPr>
      <w:r w:rsidRPr="00FD4E81">
        <w:rPr>
          <w:rFonts w:ascii="Times New Roman" w:hAnsi="Times New Roman" w:cs="Times New Roman"/>
        </w:rPr>
        <w:tab/>
      </w:r>
      <w:r w:rsidRPr="00FD4E81">
        <w:rPr>
          <w:rFonts w:ascii="Times New Roman" w:hAnsi="Times New Roman" w:cs="Times New Roman"/>
        </w:rPr>
        <w:tab/>
      </w:r>
      <w:r w:rsidRPr="00FD4E81">
        <w:rPr>
          <w:rFonts w:ascii="Times New Roman" w:hAnsi="Times New Roman" w:cs="Times New Roman"/>
          <w:noProof/>
          <w:lang w:eastAsia="ru-RU"/>
        </w:rPr>
        <w:drawing>
          <wp:anchor distT="0" distB="0" distL="114300" distR="114300" simplePos="0" relativeHeight="251661312" behindDoc="1" locked="0" layoutInCell="1" allowOverlap="1">
            <wp:simplePos x="0" y="0"/>
            <wp:positionH relativeFrom="column">
              <wp:posOffset>2171700</wp:posOffset>
            </wp:positionH>
            <wp:positionV relativeFrom="paragraph">
              <wp:posOffset>-228600</wp:posOffset>
            </wp:positionV>
            <wp:extent cx="1778000" cy="892175"/>
            <wp:effectExtent l="1905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
                    <a:srcRect/>
                    <a:stretch>
                      <a:fillRect/>
                    </a:stretch>
                  </pic:blipFill>
                  <pic:spPr bwMode="auto">
                    <a:xfrm>
                      <a:off x="0" y="0"/>
                      <a:ext cx="1778000" cy="892175"/>
                    </a:xfrm>
                    <a:prstGeom prst="rect">
                      <a:avLst/>
                    </a:prstGeom>
                    <a:noFill/>
                    <a:ln w="9525">
                      <a:noFill/>
                      <a:miter lim="800000"/>
                      <a:headEnd/>
                      <a:tailEnd/>
                    </a:ln>
                  </pic:spPr>
                </pic:pic>
              </a:graphicData>
            </a:graphic>
          </wp:anchor>
        </w:drawing>
      </w:r>
      <w:r w:rsidRPr="00FD4E81">
        <w:rPr>
          <w:rFonts w:ascii="Times New Roman" w:hAnsi="Times New Roman" w:cs="Times New Roman"/>
        </w:rPr>
        <w:tab/>
      </w:r>
    </w:p>
    <w:p w:rsidR="00C62444" w:rsidRPr="00FD4E81" w:rsidRDefault="00C62444" w:rsidP="00FD4E81">
      <w:pPr>
        <w:pStyle w:val="12"/>
        <w:rPr>
          <w:spacing w:val="20"/>
          <w:sz w:val="22"/>
          <w:szCs w:val="22"/>
          <w:lang w:val="uk-UA"/>
        </w:rPr>
      </w:pPr>
    </w:p>
    <w:p w:rsidR="00C62444" w:rsidRPr="00FD4E81" w:rsidRDefault="00C62444" w:rsidP="00FD4E81">
      <w:pPr>
        <w:pStyle w:val="12"/>
        <w:rPr>
          <w:spacing w:val="20"/>
          <w:sz w:val="22"/>
          <w:szCs w:val="22"/>
          <w:lang w:val="uk-UA"/>
        </w:rPr>
      </w:pPr>
    </w:p>
    <w:p w:rsidR="00C62444" w:rsidRPr="00FD4E81" w:rsidRDefault="00C62444" w:rsidP="00FD4E81">
      <w:pPr>
        <w:pStyle w:val="12"/>
        <w:rPr>
          <w:spacing w:val="20"/>
          <w:sz w:val="22"/>
          <w:szCs w:val="22"/>
          <w:lang w:val="uk-UA"/>
        </w:rPr>
      </w:pPr>
    </w:p>
    <w:p w:rsidR="00C62444" w:rsidRPr="00FD4E81" w:rsidRDefault="00C62444" w:rsidP="00FD4E81">
      <w:pPr>
        <w:pStyle w:val="12"/>
        <w:rPr>
          <w:spacing w:val="20"/>
          <w:sz w:val="22"/>
          <w:szCs w:val="22"/>
        </w:rPr>
      </w:pPr>
      <w:r w:rsidRPr="00FD4E81">
        <w:rPr>
          <w:spacing w:val="20"/>
          <w:sz w:val="22"/>
          <w:szCs w:val="22"/>
        </w:rPr>
        <w:t>МІНІСТЕРСТВО ЮСТИЦІЇ УКРАЇНИ</w:t>
      </w:r>
    </w:p>
    <w:p w:rsidR="00C62444" w:rsidRPr="00FD4E81" w:rsidRDefault="00C62444" w:rsidP="00FD4E81">
      <w:pPr>
        <w:spacing w:after="0" w:line="240" w:lineRule="auto"/>
        <w:jc w:val="center"/>
        <w:rPr>
          <w:rFonts w:ascii="Times New Roman" w:hAnsi="Times New Roman" w:cs="Times New Roman"/>
          <w:b/>
        </w:rPr>
      </w:pPr>
      <w:r w:rsidRPr="00FD4E81">
        <w:rPr>
          <w:rFonts w:ascii="Times New Roman" w:hAnsi="Times New Roman" w:cs="Times New Roman"/>
          <w:b/>
        </w:rPr>
        <w:t>ГОЛОВНЕ ТЕРИТОРІАЛЬНЕ УПРАВЛІННЯ ЮСТИЦІЇ В ОДЕСЬКІЙ ОБЛАСТІ</w:t>
      </w:r>
    </w:p>
    <w:p w:rsidR="00C62444" w:rsidRPr="00FD4E81" w:rsidRDefault="00C62444" w:rsidP="00FD4E81">
      <w:pPr>
        <w:pStyle w:val="7"/>
        <w:spacing w:before="0" w:after="0"/>
        <w:jc w:val="center"/>
        <w:rPr>
          <w:sz w:val="22"/>
          <w:szCs w:val="22"/>
        </w:rPr>
      </w:pPr>
      <w:r w:rsidRPr="00FD4E81">
        <w:rPr>
          <w:sz w:val="22"/>
          <w:szCs w:val="22"/>
        </w:rPr>
        <w:t xml:space="preserve">вул. Б.Хмельницького, </w:t>
      </w:r>
      <w:smartTag w:uri="urn:schemas-microsoft-com:office:smarttags" w:element="metricconverter">
        <w:smartTagPr>
          <w:attr w:name="ProductID" w:val="34, м"/>
        </w:smartTagPr>
        <w:r w:rsidRPr="00FD4E81">
          <w:rPr>
            <w:sz w:val="22"/>
            <w:szCs w:val="22"/>
          </w:rPr>
          <w:t>34, м</w:t>
        </w:r>
      </w:smartTag>
      <w:r w:rsidRPr="00FD4E81">
        <w:rPr>
          <w:sz w:val="22"/>
          <w:szCs w:val="22"/>
        </w:rPr>
        <w:t>. Одеса, 65007, тел. (048) 705-18-00, факс (048) 705-18-01</w:t>
      </w:r>
    </w:p>
    <w:p w:rsidR="00C62444" w:rsidRPr="00FD4E81" w:rsidRDefault="00C62444" w:rsidP="00FD4E81">
      <w:pPr>
        <w:pStyle w:val="7"/>
        <w:spacing w:before="0" w:after="0"/>
        <w:jc w:val="center"/>
        <w:rPr>
          <w:sz w:val="22"/>
          <w:szCs w:val="22"/>
        </w:rPr>
      </w:pPr>
      <w:r w:rsidRPr="00FD4E81">
        <w:rPr>
          <w:sz w:val="22"/>
          <w:szCs w:val="22"/>
        </w:rPr>
        <w:t xml:space="preserve">http://just.odessa.gov.ua  </w:t>
      </w:r>
      <w:r w:rsidRPr="00FD4E81">
        <w:rPr>
          <w:sz w:val="22"/>
          <w:szCs w:val="22"/>
          <w:lang w:val="en-US"/>
        </w:rPr>
        <w:t>e</w:t>
      </w:r>
      <w:r w:rsidRPr="00FD4E81">
        <w:rPr>
          <w:sz w:val="22"/>
          <w:szCs w:val="22"/>
        </w:rPr>
        <w:t>-mail</w:t>
      </w:r>
      <w:r w:rsidRPr="00FD4E81">
        <w:rPr>
          <w:color w:val="000000"/>
          <w:sz w:val="22"/>
          <w:szCs w:val="22"/>
        </w:rPr>
        <w:t xml:space="preserve">: </w:t>
      </w:r>
      <w:hyperlink r:id="rId6" w:history="1">
        <w:r w:rsidRPr="00FD4E81">
          <w:rPr>
            <w:rStyle w:val="a4"/>
            <w:sz w:val="22"/>
            <w:szCs w:val="22"/>
            <w:lang w:val="en-US"/>
          </w:rPr>
          <w:t>i</w:t>
        </w:r>
        <w:r w:rsidRPr="00FD4E81">
          <w:rPr>
            <w:rStyle w:val="a4"/>
            <w:sz w:val="22"/>
            <w:szCs w:val="22"/>
          </w:rPr>
          <w:t>nfo@od.minjust.</w:t>
        </w:r>
        <w:r w:rsidRPr="00FD4E81">
          <w:rPr>
            <w:rStyle w:val="a4"/>
            <w:sz w:val="22"/>
            <w:szCs w:val="22"/>
            <w:lang w:val="en-US"/>
          </w:rPr>
          <w:t>gov</w:t>
        </w:r>
        <w:r w:rsidRPr="00FD4E81">
          <w:rPr>
            <w:rStyle w:val="a4"/>
            <w:sz w:val="22"/>
            <w:szCs w:val="22"/>
          </w:rPr>
          <w:t>.</w:t>
        </w:r>
        <w:r w:rsidRPr="00FD4E81">
          <w:rPr>
            <w:rStyle w:val="a4"/>
            <w:sz w:val="22"/>
            <w:szCs w:val="22"/>
            <w:lang w:val="en-US"/>
          </w:rPr>
          <w:t>ua</w:t>
        </w:r>
      </w:hyperlink>
      <w:r w:rsidRPr="00FD4E81">
        <w:rPr>
          <w:color w:val="000000"/>
          <w:sz w:val="22"/>
          <w:szCs w:val="22"/>
        </w:rPr>
        <w:t xml:space="preserve">  </w:t>
      </w:r>
      <w:r w:rsidRPr="00FD4E81">
        <w:rPr>
          <w:spacing w:val="-10"/>
          <w:sz w:val="22"/>
          <w:szCs w:val="22"/>
        </w:rPr>
        <w:t>Код  ЄДРПОУ 34929741</w:t>
      </w:r>
    </w:p>
    <w:p w:rsidR="00C62444" w:rsidRPr="00FD4E81" w:rsidRDefault="00C62444" w:rsidP="00FD4E81">
      <w:pPr>
        <w:spacing w:after="0" w:line="240" w:lineRule="auto"/>
        <w:rPr>
          <w:rFonts w:ascii="Times New Roman" w:hAnsi="Times New Roman" w:cs="Times New Roman"/>
          <w:color w:val="000000"/>
          <w:lang w:val="uk-UA"/>
        </w:rPr>
      </w:pPr>
      <w:r w:rsidRPr="00FD4E81">
        <w:rPr>
          <w:rFonts w:ascii="Times New Roman" w:hAnsi="Times New Roman" w:cs="Times New Roman"/>
          <w:noProof/>
        </w:rPr>
        <w:pict>
          <v:line id="_x0000_s1026" style="position:absolute;z-index:251660288" from="0,3.9pt" to="485pt,3.9pt" strokeweight="3.75pt">
            <v:stroke linestyle="thickThin"/>
          </v:line>
        </w:pict>
      </w:r>
    </w:p>
    <w:p w:rsidR="00B17212" w:rsidRPr="00FD4E81" w:rsidRDefault="00C62444" w:rsidP="00FD4E81">
      <w:pPr>
        <w:tabs>
          <w:tab w:val="left" w:pos="4500"/>
        </w:tabs>
        <w:spacing w:after="0" w:line="240" w:lineRule="auto"/>
        <w:rPr>
          <w:rFonts w:ascii="Times New Roman" w:hAnsi="Times New Roman" w:cs="Times New Roman"/>
          <w:lang w:val="uk-UA"/>
        </w:rPr>
      </w:pPr>
      <w:r w:rsidRPr="00FD4E81">
        <w:rPr>
          <w:rFonts w:ascii="Times New Roman" w:hAnsi="Times New Roman" w:cs="Times New Roman"/>
          <w:lang w:val="uk-UA"/>
        </w:rPr>
        <w:t>05.09.2019 № 07-01/7606</w:t>
      </w:r>
    </w:p>
    <w:p w:rsidR="00B17212" w:rsidRDefault="00B17212" w:rsidP="00B17212">
      <w:pPr>
        <w:pStyle w:val="a3"/>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62444">
        <w:rPr>
          <w:rFonts w:ascii="Times New Roman" w:hAnsi="Times New Roman" w:cs="Times New Roman"/>
          <w:sz w:val="28"/>
          <w:szCs w:val="28"/>
          <w:lang w:val="uk-UA"/>
        </w:rPr>
        <w:t xml:space="preserve">                                                                           </w:t>
      </w:r>
      <w:r>
        <w:rPr>
          <w:rFonts w:ascii="Times New Roman" w:hAnsi="Times New Roman" w:cs="Times New Roman"/>
          <w:sz w:val="28"/>
          <w:szCs w:val="28"/>
          <w:lang w:val="uk-UA"/>
        </w:rPr>
        <w:t>Завідувачам державних</w:t>
      </w:r>
    </w:p>
    <w:p w:rsidR="00B17212" w:rsidRDefault="00B17212" w:rsidP="00B17212">
      <w:pPr>
        <w:pStyle w:val="a3"/>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6244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нотаріальних контор, </w:t>
      </w:r>
    </w:p>
    <w:p w:rsidR="00B17212" w:rsidRDefault="00B17212" w:rsidP="00B17212">
      <w:pPr>
        <w:pStyle w:val="a3"/>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6244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приватним нотаріусам </w:t>
      </w:r>
    </w:p>
    <w:p w:rsidR="00B17212" w:rsidRDefault="00B17212" w:rsidP="00B17212">
      <w:pPr>
        <w:pStyle w:val="a3"/>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6244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Одеської області</w:t>
      </w:r>
    </w:p>
    <w:p w:rsidR="00B17212" w:rsidRDefault="00B17212" w:rsidP="00B17212">
      <w:pPr>
        <w:pStyle w:val="a3"/>
        <w:jc w:val="center"/>
        <w:rPr>
          <w:rFonts w:ascii="Times New Roman" w:hAnsi="Times New Roman" w:cs="Times New Roman"/>
          <w:sz w:val="28"/>
          <w:szCs w:val="28"/>
          <w:lang w:val="uk-UA"/>
        </w:rPr>
      </w:pPr>
    </w:p>
    <w:p w:rsidR="00AF4BB9" w:rsidRDefault="00AF4BB9" w:rsidP="00B17212">
      <w:pPr>
        <w:pStyle w:val="a3"/>
        <w:jc w:val="center"/>
        <w:rPr>
          <w:rFonts w:ascii="Times New Roman" w:hAnsi="Times New Roman" w:cs="Times New Roman"/>
          <w:sz w:val="28"/>
          <w:szCs w:val="28"/>
          <w:lang w:val="uk-UA"/>
        </w:rPr>
      </w:pPr>
    </w:p>
    <w:p w:rsidR="00B17212" w:rsidRDefault="00B17212" w:rsidP="00B17212">
      <w:pPr>
        <w:pStyle w:val="a3"/>
        <w:jc w:val="center"/>
        <w:rPr>
          <w:rFonts w:ascii="Times New Roman" w:hAnsi="Times New Roman" w:cs="Times New Roman"/>
          <w:b/>
          <w:sz w:val="28"/>
          <w:szCs w:val="28"/>
          <w:lang w:val="uk-UA"/>
        </w:rPr>
      </w:pPr>
      <w:r>
        <w:rPr>
          <w:rFonts w:ascii="Times New Roman" w:hAnsi="Times New Roman" w:cs="Times New Roman"/>
          <w:b/>
          <w:sz w:val="28"/>
          <w:szCs w:val="28"/>
          <w:lang w:val="uk-UA"/>
        </w:rPr>
        <w:t>Інформаційний лист</w:t>
      </w:r>
    </w:p>
    <w:p w:rsidR="00B17212" w:rsidRDefault="00B17212" w:rsidP="00B17212">
      <w:pPr>
        <w:pStyle w:val="a3"/>
        <w:rPr>
          <w:rFonts w:ascii="Times New Roman" w:hAnsi="Times New Roman" w:cs="Times New Roman"/>
          <w:sz w:val="28"/>
          <w:szCs w:val="28"/>
          <w:lang w:val="uk-UA"/>
        </w:rPr>
      </w:pPr>
    </w:p>
    <w:p w:rsidR="00B17212" w:rsidRDefault="00B17212" w:rsidP="00B17212">
      <w:pPr>
        <w:pStyle w:val="a3"/>
        <w:rPr>
          <w:rFonts w:ascii="Times New Roman" w:hAnsi="Times New Roman" w:cs="Times New Roman"/>
          <w:i/>
          <w:sz w:val="28"/>
          <w:szCs w:val="28"/>
          <w:lang w:val="uk-UA" w:eastAsia="ru-RU"/>
        </w:rPr>
      </w:pPr>
      <w:r>
        <w:rPr>
          <w:rFonts w:ascii="Times New Roman" w:hAnsi="Times New Roman" w:cs="Times New Roman"/>
          <w:i/>
          <w:sz w:val="28"/>
          <w:szCs w:val="28"/>
          <w:lang w:val="uk-UA" w:eastAsia="ru-RU"/>
        </w:rPr>
        <w:t>Щодо інформації державних нотаріальних контор</w:t>
      </w:r>
    </w:p>
    <w:p w:rsidR="00B17212" w:rsidRDefault="00B17212" w:rsidP="00B17212">
      <w:pPr>
        <w:pStyle w:val="a3"/>
        <w:rPr>
          <w:rFonts w:ascii="Times New Roman" w:hAnsi="Times New Roman" w:cs="Times New Roman"/>
          <w:i/>
          <w:sz w:val="28"/>
          <w:szCs w:val="28"/>
          <w:lang w:val="uk-UA" w:eastAsia="ru-RU"/>
        </w:rPr>
      </w:pPr>
      <w:r>
        <w:rPr>
          <w:rFonts w:ascii="Times New Roman" w:hAnsi="Times New Roman" w:cs="Times New Roman"/>
          <w:i/>
          <w:sz w:val="28"/>
          <w:szCs w:val="28"/>
          <w:lang w:val="uk-UA" w:eastAsia="ru-RU"/>
        </w:rPr>
        <w:t xml:space="preserve">та приватних нотаріусів про усунення порушень </w:t>
      </w:r>
    </w:p>
    <w:p w:rsidR="00B17212" w:rsidRDefault="00B17212" w:rsidP="00B17212">
      <w:pPr>
        <w:pStyle w:val="a3"/>
        <w:rPr>
          <w:rFonts w:ascii="Times New Roman" w:hAnsi="Times New Roman" w:cs="Times New Roman"/>
          <w:i/>
          <w:sz w:val="28"/>
          <w:szCs w:val="28"/>
          <w:lang w:val="uk-UA" w:eastAsia="ru-RU"/>
        </w:rPr>
      </w:pPr>
      <w:r>
        <w:rPr>
          <w:rFonts w:ascii="Times New Roman" w:hAnsi="Times New Roman" w:cs="Times New Roman"/>
          <w:i/>
          <w:sz w:val="28"/>
          <w:szCs w:val="28"/>
          <w:lang w:val="uk-UA" w:eastAsia="ru-RU"/>
        </w:rPr>
        <w:t>та  недоліків за наслідками перевірки їх діяльності</w:t>
      </w:r>
    </w:p>
    <w:p w:rsidR="00B17212" w:rsidRDefault="00B17212" w:rsidP="00B17212">
      <w:pPr>
        <w:pStyle w:val="a3"/>
        <w:rPr>
          <w:rFonts w:ascii="Times New Roman" w:hAnsi="Times New Roman" w:cs="Times New Roman"/>
          <w:sz w:val="28"/>
          <w:szCs w:val="28"/>
          <w:lang w:val="uk-UA" w:eastAsia="ru-RU"/>
        </w:rPr>
      </w:pPr>
    </w:p>
    <w:p w:rsidR="00AF4BB9" w:rsidRDefault="00AF4BB9" w:rsidP="00B17212">
      <w:pPr>
        <w:pStyle w:val="a3"/>
        <w:rPr>
          <w:rFonts w:ascii="Times New Roman" w:hAnsi="Times New Roman" w:cs="Times New Roman"/>
          <w:sz w:val="28"/>
          <w:szCs w:val="28"/>
          <w:lang w:val="uk-UA" w:eastAsia="ru-RU"/>
        </w:rPr>
      </w:pPr>
    </w:p>
    <w:p w:rsidR="00B17212" w:rsidRDefault="00B17212" w:rsidP="00B17212">
      <w:pPr>
        <w:pStyle w:val="a3"/>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ab/>
        <w:t>Управлінням з питань нотаріату Головного територіального управління юстиції в Одеській області проаналізовано стан оформлення та зміст наданих  державними нотаріальними конторами та приватними нотаріусами інформацій про усунення виявлен</w:t>
      </w:r>
      <w:r w:rsidR="00910C8D">
        <w:rPr>
          <w:rFonts w:ascii="Times New Roman" w:hAnsi="Times New Roman" w:cs="Times New Roman"/>
          <w:sz w:val="28"/>
          <w:szCs w:val="28"/>
          <w:lang w:val="uk-UA" w:eastAsia="ru-RU"/>
        </w:rPr>
        <w:t>их в ході перевірок порушень та</w:t>
      </w:r>
      <w:r>
        <w:rPr>
          <w:rFonts w:ascii="Times New Roman" w:hAnsi="Times New Roman" w:cs="Times New Roman"/>
          <w:sz w:val="28"/>
          <w:szCs w:val="28"/>
          <w:lang w:val="uk-UA" w:eastAsia="ru-RU"/>
        </w:rPr>
        <w:t xml:space="preserve"> недоліків і встановлено, що такі інформації не завжди оформляються належним чином, мають випадки відсутності необхідних реквізитів, викладення тексту на звороті аркуші</w:t>
      </w:r>
      <w:r w:rsidR="00270A9F">
        <w:rPr>
          <w:rFonts w:ascii="Times New Roman" w:hAnsi="Times New Roman" w:cs="Times New Roman"/>
          <w:sz w:val="28"/>
          <w:szCs w:val="28"/>
          <w:lang w:val="uk-UA" w:eastAsia="ru-RU"/>
        </w:rPr>
        <w:t>в.Окремі приватні нотаріуси</w:t>
      </w:r>
      <w:r>
        <w:rPr>
          <w:rFonts w:ascii="Times New Roman" w:hAnsi="Times New Roman" w:cs="Times New Roman"/>
          <w:sz w:val="28"/>
          <w:szCs w:val="28"/>
          <w:lang w:val="uk-UA" w:eastAsia="ru-RU"/>
        </w:rPr>
        <w:t xml:space="preserve"> замість інформації надають пояснення, в яких інформують про вжиті заходи  щодо усунення  порушень та недоліків.</w:t>
      </w:r>
    </w:p>
    <w:p w:rsidR="00B17212" w:rsidRDefault="00B17212" w:rsidP="001C1564">
      <w:pPr>
        <w:pStyle w:val="a3"/>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ab/>
      </w:r>
    </w:p>
    <w:p w:rsidR="00B17212" w:rsidRDefault="00B17212" w:rsidP="00B17212">
      <w:pPr>
        <w:pStyle w:val="a3"/>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З метою встановлення єдиного підходу до оформлення державною нотаріальною конторою, приватним нотаріусом інформації про заходи, вжиті для усунення виявлених в ході перевірок  порушень, недоліків, помилок, повідомляємо про нормативно-правові акти, які діють на теперішній час </w:t>
      </w:r>
      <w:r>
        <w:rPr>
          <w:rFonts w:ascii="Times New Roman" w:hAnsi="Times New Roman" w:cs="Times New Roman"/>
          <w:sz w:val="28"/>
          <w:szCs w:val="28"/>
          <w:lang w:val="uk-UA" w:eastAsia="ru-RU"/>
        </w:rPr>
        <w:tab/>
        <w:t>і відповідно  до вимог яких повинні складатись організаційно-розпорядчі документи, зокрема зазначені інформації.</w:t>
      </w:r>
    </w:p>
    <w:p w:rsidR="00B17212" w:rsidRDefault="00B17212" w:rsidP="00B17212">
      <w:pPr>
        <w:pStyle w:val="a3"/>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ab/>
        <w:t xml:space="preserve">Згідно з п. 7.11 ДСТУ 4163-2003 «Державна уніфікована система організаційно-розпорядчої документації. Вимоги до оформлення документів»  </w:t>
      </w:r>
      <w:r>
        <w:rPr>
          <w:rFonts w:ascii="Times New Roman" w:hAnsi="Times New Roman" w:cs="Times New Roman"/>
          <w:sz w:val="28"/>
          <w:szCs w:val="28"/>
          <w:lang w:val="uk-UA" w:eastAsia="ru-RU"/>
        </w:rPr>
        <w:lastRenderedPageBreak/>
        <w:t>(далі – ДСТУ 4163-2003) тексти документів постійного зберігання друкують на одному боці аркуша, документи зі строком зберігання до 5 років можна друкувати на лицьовому і зворотному боці аркуша.</w:t>
      </w:r>
    </w:p>
    <w:p w:rsidR="00B17212" w:rsidRDefault="00B17212" w:rsidP="00B17212">
      <w:pPr>
        <w:pStyle w:val="a3"/>
        <w:jc w:val="both"/>
        <w:rPr>
          <w:rFonts w:ascii="Times New Roman" w:hAnsi="Times New Roman" w:cs="Times New Roman"/>
          <w:sz w:val="28"/>
          <w:szCs w:val="28"/>
          <w:lang w:val="uk-UA" w:eastAsia="ru-RU"/>
        </w:rPr>
      </w:pPr>
      <w:r>
        <w:rPr>
          <w:lang w:val="uk-UA" w:eastAsia="ru-RU"/>
        </w:rPr>
        <w:tab/>
      </w:r>
      <w:r>
        <w:rPr>
          <w:rFonts w:ascii="Times New Roman" w:hAnsi="Times New Roman" w:cs="Times New Roman"/>
          <w:sz w:val="28"/>
          <w:szCs w:val="28"/>
          <w:lang w:val="uk-UA" w:eastAsia="ru-RU"/>
        </w:rPr>
        <w:t>Згідно з п.10 Загальних правил оформлення документів, викладених у додатку 1 до Типової інструкції з діловодства в Міністерствах, інших центральних та місцевих органах виконавчої влади,  затвердженої постановою Кабінету Міністрів України  від 17.01.2018 №55, тексти документів друкуються на одному боці аркуша. Документи не постійного строку зберігання обсягом більше 20 сторінок допускається друкувати на лицьовому  і зворотному боці аркуша, при цьому реквізит «Підпис» повинен бути розміщений на лицьовому, а не на зворотному боці останнього аркуша документа.</w:t>
      </w:r>
    </w:p>
    <w:p w:rsidR="00B17212" w:rsidRDefault="00B17212" w:rsidP="00B17212">
      <w:pPr>
        <w:pStyle w:val="a3"/>
        <w:jc w:val="both"/>
        <w:rPr>
          <w:rFonts w:ascii="Times New Roman" w:hAnsi="Times New Roman" w:cs="Times New Roman"/>
          <w:sz w:val="28"/>
          <w:szCs w:val="28"/>
          <w:lang w:val="uk-UA" w:eastAsia="ru-RU"/>
        </w:rPr>
      </w:pPr>
    </w:p>
    <w:p w:rsidR="00B17212" w:rsidRDefault="00B17212" w:rsidP="00B17212">
      <w:pPr>
        <w:pStyle w:val="a3"/>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ab/>
        <w:t>Відповідно до ст.76-а Переліку типових документів, що створюються під час діяльності органів державної влади та місцевого самоврядування, інших установ, підприємств та організацій, із зазначенням строків зберігання документів, затвердженого наказом Міністерства юстиції України від 12.04.2012 №578/5 (далі – Перелік)</w:t>
      </w:r>
      <w:r w:rsidR="00910C8D">
        <w:rPr>
          <w:rFonts w:ascii="Times New Roman" w:hAnsi="Times New Roman" w:cs="Times New Roman"/>
          <w:sz w:val="28"/>
          <w:szCs w:val="28"/>
          <w:lang w:val="uk-UA" w:eastAsia="ru-RU"/>
        </w:rPr>
        <w:t>,</w:t>
      </w:r>
      <w:r>
        <w:rPr>
          <w:rFonts w:ascii="Times New Roman" w:hAnsi="Times New Roman" w:cs="Times New Roman"/>
          <w:sz w:val="28"/>
          <w:szCs w:val="28"/>
          <w:lang w:val="uk-UA" w:eastAsia="ru-RU"/>
        </w:rPr>
        <w:t xml:space="preserve"> документи перевірок діяльності державних нотаріальних контор, приватних нотаріусів,  які зберігаються  в Головному територіальному управлінні юстиції в Одеській області, є документами постійного зберігання.</w:t>
      </w:r>
    </w:p>
    <w:p w:rsidR="00B17212" w:rsidRDefault="00B17212" w:rsidP="00B17212">
      <w:pPr>
        <w:pStyle w:val="a3"/>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ab/>
        <w:t xml:space="preserve">  Інформації державних нотаріальних контор, приватних нотаріусів про усунення виявлених в ході перевірок порушень та помилок долучаються до довідок за наслідками перевірок  і є документами постійного зберігання.</w:t>
      </w:r>
    </w:p>
    <w:p w:rsidR="008B2C9F" w:rsidRDefault="008B2C9F" w:rsidP="00B17212">
      <w:pPr>
        <w:pStyle w:val="a3"/>
        <w:jc w:val="both"/>
        <w:rPr>
          <w:rFonts w:ascii="Times New Roman" w:hAnsi="Times New Roman" w:cs="Times New Roman"/>
          <w:sz w:val="28"/>
          <w:szCs w:val="28"/>
          <w:lang w:val="uk-UA" w:eastAsia="ru-RU"/>
        </w:rPr>
      </w:pPr>
    </w:p>
    <w:p w:rsidR="00B17212" w:rsidRDefault="00B17212" w:rsidP="00B17212">
      <w:pPr>
        <w:pStyle w:val="a3"/>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В державних нотаріальних конторах, у приватних нотаріусів документи про результати перевірок державної нотаріальної контори, приватного нотаріуса  відповідно до Типової номенклатури справ зберігаються 10 років. </w:t>
      </w:r>
    </w:p>
    <w:p w:rsidR="00B17212" w:rsidRDefault="00B17212" w:rsidP="00B17212">
      <w:pPr>
        <w:pStyle w:val="a3"/>
        <w:jc w:val="both"/>
        <w:rPr>
          <w:rFonts w:ascii="Times New Roman" w:hAnsi="Times New Roman" w:cs="Times New Roman"/>
          <w:sz w:val="28"/>
          <w:szCs w:val="28"/>
          <w:lang w:eastAsia="ru-RU"/>
        </w:rPr>
      </w:pPr>
      <w:r>
        <w:rPr>
          <w:rFonts w:ascii="Times New Roman" w:hAnsi="Times New Roman" w:cs="Times New Roman"/>
          <w:sz w:val="28"/>
          <w:szCs w:val="28"/>
          <w:lang w:val="uk-UA" w:eastAsia="ru-RU"/>
        </w:rPr>
        <w:tab/>
      </w:r>
    </w:p>
    <w:p w:rsidR="00B17212" w:rsidRDefault="00B17212" w:rsidP="00B17212">
      <w:pPr>
        <w:pStyle w:val="a3"/>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ab/>
        <w:t xml:space="preserve">Відповідно до п.41 Порядку проведення  перевірки організації роботи державних нотаріальних контор, державних нотаріальних архівів, організації нотаріальної діяльності приватних нотаріусів, дотримання державними і приватними нотаріусами порядку вчинення нотаріальних дій та виконання правил нотаріального діловодства, затвердженого наказом Міністерства юстиції України від 17.02.2014 №357/5 (далі – Порядок),  завідувач державної нотаріальної контори, приватний  нотаріус, діяльність яких перевірялась, зобов’язані  письмово повідомити про заходи, які були вжиті ними для усунення виявлених в ході перевірки (комплексної, цільової, контрольної) порушень, недоліків  і помилок, та надати письмові пояснення, якщо виявлені порушення та помилки усунути неможливо. </w:t>
      </w:r>
    </w:p>
    <w:p w:rsidR="00AF4BB9" w:rsidRDefault="00AF4BB9" w:rsidP="00B17212">
      <w:pPr>
        <w:pStyle w:val="a3"/>
        <w:jc w:val="both"/>
        <w:rPr>
          <w:rFonts w:ascii="Times New Roman" w:hAnsi="Times New Roman" w:cs="Times New Roman"/>
          <w:sz w:val="28"/>
          <w:szCs w:val="28"/>
          <w:lang w:val="uk-UA" w:eastAsia="ru-RU"/>
        </w:rPr>
      </w:pPr>
    </w:p>
    <w:p w:rsidR="00B17212" w:rsidRDefault="00B17212" w:rsidP="00B17212">
      <w:pPr>
        <w:pStyle w:val="a3"/>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Звертаємо Вашу увагу, що </w:t>
      </w:r>
      <w:r>
        <w:rPr>
          <w:rFonts w:ascii="Times New Roman" w:hAnsi="Times New Roman" w:cs="Times New Roman"/>
          <w:sz w:val="28"/>
          <w:szCs w:val="28"/>
          <w:u w:val="single"/>
          <w:lang w:val="uk-UA" w:eastAsia="ru-RU"/>
        </w:rPr>
        <w:t>інформація</w:t>
      </w:r>
      <w:r>
        <w:rPr>
          <w:rFonts w:ascii="Times New Roman" w:hAnsi="Times New Roman" w:cs="Times New Roman"/>
          <w:sz w:val="28"/>
          <w:szCs w:val="28"/>
          <w:lang w:val="uk-UA" w:eastAsia="ru-RU"/>
        </w:rPr>
        <w:t xml:space="preserve">  і </w:t>
      </w:r>
      <w:r>
        <w:rPr>
          <w:rFonts w:ascii="Times New Roman" w:hAnsi="Times New Roman" w:cs="Times New Roman"/>
          <w:sz w:val="28"/>
          <w:szCs w:val="28"/>
          <w:u w:val="single"/>
          <w:lang w:val="uk-UA" w:eastAsia="ru-RU"/>
        </w:rPr>
        <w:t>пояснення</w:t>
      </w:r>
      <w:r>
        <w:rPr>
          <w:rFonts w:ascii="Times New Roman" w:hAnsi="Times New Roman" w:cs="Times New Roman"/>
          <w:sz w:val="28"/>
          <w:szCs w:val="28"/>
          <w:lang w:val="uk-UA" w:eastAsia="ru-RU"/>
        </w:rPr>
        <w:t xml:space="preserve"> – це різні види документів. Пояснення надаються у випадках, передбачених пунктами </w:t>
      </w:r>
      <w:r w:rsidR="001C1564">
        <w:rPr>
          <w:rFonts w:ascii="Times New Roman" w:hAnsi="Times New Roman" w:cs="Times New Roman"/>
          <w:sz w:val="28"/>
          <w:szCs w:val="28"/>
          <w:lang w:val="uk-UA" w:eastAsia="ru-RU"/>
        </w:rPr>
        <w:t xml:space="preserve">26, </w:t>
      </w:r>
      <w:r>
        <w:rPr>
          <w:rFonts w:ascii="Times New Roman" w:hAnsi="Times New Roman" w:cs="Times New Roman"/>
          <w:sz w:val="28"/>
          <w:szCs w:val="28"/>
          <w:lang w:val="uk-UA" w:eastAsia="ru-RU"/>
        </w:rPr>
        <w:t xml:space="preserve">37, 41 Порядку. </w:t>
      </w:r>
    </w:p>
    <w:p w:rsidR="00B17212" w:rsidRDefault="00B17212" w:rsidP="00B17212">
      <w:pPr>
        <w:pStyle w:val="a3"/>
        <w:jc w:val="both"/>
        <w:rPr>
          <w:rFonts w:ascii="Times New Roman" w:hAnsi="Times New Roman" w:cs="Times New Roman"/>
          <w:sz w:val="28"/>
          <w:szCs w:val="28"/>
          <w:lang w:val="uk-UA" w:eastAsia="ru-RU"/>
        </w:rPr>
      </w:pPr>
    </w:p>
    <w:p w:rsidR="00B17212" w:rsidRDefault="00B17212" w:rsidP="00B17212">
      <w:pPr>
        <w:pStyle w:val="a3"/>
        <w:jc w:val="both"/>
        <w:rPr>
          <w:lang w:val="uk-UA" w:eastAsia="ru-RU"/>
        </w:rPr>
      </w:pPr>
      <w:r>
        <w:rPr>
          <w:lang w:val="uk-UA" w:eastAsia="ru-RU"/>
        </w:rPr>
        <w:lastRenderedPageBreak/>
        <w:tab/>
      </w:r>
      <w:r>
        <w:rPr>
          <w:rFonts w:ascii="Times New Roman" w:hAnsi="Times New Roman" w:cs="Times New Roman"/>
          <w:sz w:val="28"/>
          <w:szCs w:val="28"/>
          <w:lang w:val="uk-UA" w:eastAsia="ru-RU"/>
        </w:rPr>
        <w:t>Інформацію про заходи, які були вжиті для усунення виявлених в ході перевірки порушень, недоліків,  помилок, слід викладати на бланку державної нотаріальної контори, приватного нотаріуса, на лицьовому боці аркуша, розміром шрифту 12-14 друкарських пунктів, за наведеною нижче таблицею.</w:t>
      </w:r>
    </w:p>
    <w:p w:rsidR="00B17212" w:rsidRDefault="00B17212" w:rsidP="00B17212">
      <w:pPr>
        <w:pStyle w:val="a3"/>
        <w:jc w:val="both"/>
        <w:rPr>
          <w:rFonts w:ascii="Times New Roman" w:hAnsi="Times New Roman" w:cs="Times New Roman"/>
          <w:sz w:val="28"/>
          <w:szCs w:val="28"/>
          <w:lang w:val="uk-UA"/>
        </w:rPr>
      </w:pPr>
    </w:p>
    <w:p w:rsidR="00B17212" w:rsidRDefault="00B17212" w:rsidP="00B17212">
      <w:pPr>
        <w:pStyle w:val="a3"/>
        <w:ind w:firstLine="708"/>
        <w:jc w:val="both"/>
        <w:rPr>
          <w:rFonts w:ascii="Times New Roman" w:hAnsi="Times New Roman" w:cs="Times New Roman"/>
          <w:sz w:val="28"/>
          <w:szCs w:val="28"/>
          <w:lang w:val="uk-UA"/>
        </w:rPr>
      </w:pPr>
      <w:r>
        <w:rPr>
          <w:rFonts w:ascii="Times New Roman" w:hAnsi="Times New Roman" w:cs="Times New Roman"/>
          <w:sz w:val="28"/>
          <w:szCs w:val="28"/>
        </w:rPr>
        <w:t xml:space="preserve">До </w:t>
      </w:r>
      <w:proofErr w:type="spellStart"/>
      <w:r>
        <w:rPr>
          <w:rFonts w:ascii="Times New Roman" w:hAnsi="Times New Roman" w:cs="Times New Roman"/>
          <w:sz w:val="28"/>
          <w:szCs w:val="28"/>
        </w:rPr>
        <w:t>інформації</w:t>
      </w:r>
      <w:proofErr w:type="spellEnd"/>
      <w:r w:rsidR="00FD4E81">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складається</w:t>
      </w:r>
      <w:proofErr w:type="spellEnd"/>
      <w:r>
        <w:rPr>
          <w:rFonts w:ascii="Times New Roman" w:hAnsi="Times New Roman" w:cs="Times New Roman"/>
          <w:sz w:val="28"/>
          <w:szCs w:val="28"/>
        </w:rPr>
        <w:t xml:space="preserve"> заголовок</w:t>
      </w:r>
      <w:r>
        <w:rPr>
          <w:rFonts w:ascii="Times New Roman" w:hAnsi="Times New Roman" w:cs="Times New Roman"/>
          <w:sz w:val="28"/>
          <w:szCs w:val="28"/>
          <w:lang w:val="uk-UA"/>
        </w:rPr>
        <w:t>,</w:t>
      </w:r>
      <w:r w:rsidR="00FD4E81">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наприклад</w:t>
      </w:r>
      <w:proofErr w:type="spellEnd"/>
      <w:r>
        <w:rPr>
          <w:rFonts w:ascii="Times New Roman" w:hAnsi="Times New Roman" w:cs="Times New Roman"/>
          <w:sz w:val="28"/>
          <w:szCs w:val="28"/>
          <w:lang w:val="uk-UA"/>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Щодо</w:t>
      </w:r>
      <w:proofErr w:type="spellEnd"/>
      <w:r w:rsidR="00FD4E81">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надання</w:t>
      </w:r>
      <w:proofErr w:type="spellEnd"/>
      <w:r w:rsidR="00FD4E81">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інформації</w:t>
      </w:r>
      <w:proofErr w:type="spellEnd"/>
      <w:r w:rsidR="00FD4E81">
        <w:rPr>
          <w:rFonts w:ascii="Times New Roman" w:hAnsi="Times New Roman" w:cs="Times New Roman"/>
          <w:sz w:val="28"/>
          <w:szCs w:val="28"/>
          <w:lang w:val="uk-UA"/>
        </w:rPr>
        <w:t xml:space="preserve"> </w:t>
      </w:r>
      <w:r>
        <w:rPr>
          <w:rFonts w:ascii="Times New Roman" w:hAnsi="Times New Roman" w:cs="Times New Roman"/>
          <w:sz w:val="28"/>
          <w:szCs w:val="28"/>
          <w:lang w:val="uk-UA"/>
        </w:rPr>
        <w:t>про усунення порушень, недолі</w:t>
      </w:r>
      <w:proofErr w:type="gramStart"/>
      <w:r>
        <w:rPr>
          <w:rFonts w:ascii="Times New Roman" w:hAnsi="Times New Roman" w:cs="Times New Roman"/>
          <w:sz w:val="28"/>
          <w:szCs w:val="28"/>
          <w:lang w:val="uk-UA"/>
        </w:rPr>
        <w:t>к</w:t>
      </w:r>
      <w:proofErr w:type="gramEnd"/>
      <w:r>
        <w:rPr>
          <w:rFonts w:ascii="Times New Roman" w:hAnsi="Times New Roman" w:cs="Times New Roman"/>
          <w:sz w:val="28"/>
          <w:szCs w:val="28"/>
          <w:lang w:val="uk-UA"/>
        </w:rPr>
        <w:t>ів та помилок».</w:t>
      </w:r>
    </w:p>
    <w:p w:rsidR="008B2C9F" w:rsidRDefault="008B2C9F" w:rsidP="00B17212">
      <w:pPr>
        <w:pStyle w:val="a3"/>
        <w:ind w:firstLine="708"/>
        <w:jc w:val="both"/>
        <w:rPr>
          <w:rFonts w:ascii="Times New Roman" w:hAnsi="Times New Roman" w:cs="Times New Roman"/>
          <w:sz w:val="28"/>
          <w:szCs w:val="28"/>
          <w:lang w:val="uk-UA"/>
        </w:rPr>
      </w:pPr>
      <w:bookmarkStart w:id="0" w:name="_GoBack"/>
      <w:bookmarkEnd w:id="0"/>
    </w:p>
    <w:p w:rsidR="00B17212" w:rsidRDefault="00B17212" w:rsidP="00B17212">
      <w:pPr>
        <w:pStyle w:val="a3"/>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Текст інформації розпочинається наступним змістом:</w:t>
      </w:r>
    </w:p>
    <w:p w:rsidR="00B17212" w:rsidRDefault="00B17212" w:rsidP="00B17212">
      <w:pPr>
        <w:pStyle w:val="a3"/>
        <w:ind w:firstLine="708"/>
        <w:jc w:val="both"/>
        <w:rPr>
          <w:rFonts w:ascii="Times New Roman" w:hAnsi="Times New Roman" w:cs="Times New Roman"/>
          <w:i/>
          <w:sz w:val="28"/>
          <w:szCs w:val="28"/>
          <w:lang w:val="uk-UA" w:eastAsia="ru-RU"/>
        </w:rPr>
      </w:pPr>
      <w:r>
        <w:rPr>
          <w:rFonts w:ascii="Times New Roman" w:hAnsi="Times New Roman" w:cs="Times New Roman"/>
          <w:i/>
          <w:sz w:val="28"/>
          <w:szCs w:val="28"/>
          <w:lang w:val="uk-UA"/>
        </w:rPr>
        <w:t xml:space="preserve">На виконання наказу Головного територіального управління юстиції в Одеській області від________ №_______ надаю інформацію </w:t>
      </w:r>
      <w:r>
        <w:rPr>
          <w:rFonts w:ascii="Times New Roman" w:hAnsi="Times New Roman" w:cs="Times New Roman"/>
          <w:i/>
          <w:sz w:val="28"/>
          <w:szCs w:val="28"/>
          <w:lang w:val="uk-UA" w:eastAsia="ru-RU"/>
        </w:rPr>
        <w:t>про заходи, які були вжиті для усунення порушень, недоліків,  помилок, виявлених в ході планової комплексної перевірки, яка проводилась з _________ по ________:</w:t>
      </w:r>
    </w:p>
    <w:p w:rsidR="00B17212" w:rsidRDefault="00B17212" w:rsidP="00B17212">
      <w:pPr>
        <w:pStyle w:val="a3"/>
        <w:ind w:firstLine="708"/>
        <w:jc w:val="both"/>
        <w:rPr>
          <w:rFonts w:ascii="Times New Roman" w:hAnsi="Times New Roman" w:cs="Times New Roman"/>
          <w:i/>
          <w:sz w:val="28"/>
          <w:szCs w:val="28"/>
          <w:lang w:val="uk-UA"/>
        </w:rPr>
      </w:pP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8"/>
        <w:gridCol w:w="3686"/>
        <w:gridCol w:w="3969"/>
        <w:gridCol w:w="1207"/>
      </w:tblGrid>
      <w:tr w:rsidR="00B17212" w:rsidTr="00B17212">
        <w:trPr>
          <w:trHeight w:val="315"/>
        </w:trPr>
        <w:tc>
          <w:tcPr>
            <w:tcW w:w="558" w:type="dxa"/>
            <w:tcBorders>
              <w:top w:val="single" w:sz="4" w:space="0" w:color="auto"/>
              <w:left w:val="single" w:sz="4" w:space="0" w:color="auto"/>
              <w:bottom w:val="single" w:sz="4" w:space="0" w:color="auto"/>
              <w:right w:val="single" w:sz="4" w:space="0" w:color="auto"/>
            </w:tcBorders>
            <w:hideMark/>
          </w:tcPr>
          <w:p w:rsidR="00B17212" w:rsidRDefault="00B17212">
            <w:pPr>
              <w:pStyle w:val="a3"/>
              <w:spacing w:line="256" w:lineRule="auto"/>
              <w:jc w:val="center"/>
              <w:rPr>
                <w:rFonts w:ascii="Times New Roman" w:hAnsi="Times New Roman" w:cs="Times New Roman"/>
                <w:sz w:val="24"/>
                <w:szCs w:val="24"/>
                <w:lang w:val="uk-UA" w:eastAsia="ru-RU"/>
              </w:rPr>
            </w:pPr>
            <w:r>
              <w:rPr>
                <w:rFonts w:ascii="Times New Roman" w:hAnsi="Times New Roman" w:cs="Times New Roman"/>
                <w:sz w:val="24"/>
                <w:szCs w:val="24"/>
                <w:lang w:val="uk-UA" w:eastAsia="ru-RU"/>
              </w:rPr>
              <w:t>№</w:t>
            </w:r>
          </w:p>
          <w:p w:rsidR="00B17212" w:rsidRDefault="00B17212">
            <w:pPr>
              <w:pStyle w:val="a3"/>
              <w:spacing w:line="256" w:lineRule="auto"/>
              <w:jc w:val="center"/>
              <w:rPr>
                <w:rFonts w:ascii="Times New Roman" w:hAnsi="Times New Roman" w:cs="Times New Roman"/>
                <w:sz w:val="24"/>
                <w:szCs w:val="24"/>
                <w:lang w:val="uk-UA" w:eastAsia="ru-RU"/>
              </w:rPr>
            </w:pPr>
            <w:r>
              <w:rPr>
                <w:rFonts w:ascii="Times New Roman" w:hAnsi="Times New Roman" w:cs="Times New Roman"/>
                <w:sz w:val="24"/>
                <w:szCs w:val="24"/>
                <w:lang w:val="uk-UA" w:eastAsia="ru-RU"/>
              </w:rPr>
              <w:t>з/п</w:t>
            </w:r>
          </w:p>
        </w:tc>
        <w:tc>
          <w:tcPr>
            <w:tcW w:w="3686" w:type="dxa"/>
            <w:tcBorders>
              <w:top w:val="single" w:sz="4" w:space="0" w:color="auto"/>
              <w:left w:val="single" w:sz="4" w:space="0" w:color="auto"/>
              <w:bottom w:val="single" w:sz="4" w:space="0" w:color="auto"/>
              <w:right w:val="single" w:sz="4" w:space="0" w:color="auto"/>
            </w:tcBorders>
            <w:hideMark/>
          </w:tcPr>
          <w:p w:rsidR="00B17212" w:rsidRDefault="00B17212">
            <w:pPr>
              <w:pStyle w:val="a3"/>
              <w:spacing w:line="256" w:lineRule="auto"/>
              <w:jc w:val="center"/>
              <w:rPr>
                <w:rFonts w:ascii="Times New Roman" w:hAnsi="Times New Roman" w:cs="Times New Roman"/>
                <w:sz w:val="24"/>
                <w:szCs w:val="24"/>
                <w:lang w:val="uk-UA" w:eastAsia="ru-RU"/>
              </w:rPr>
            </w:pPr>
            <w:r>
              <w:rPr>
                <w:rFonts w:ascii="Times New Roman" w:hAnsi="Times New Roman" w:cs="Times New Roman"/>
                <w:sz w:val="24"/>
                <w:szCs w:val="24"/>
                <w:lang w:val="uk-UA" w:eastAsia="ru-RU"/>
              </w:rPr>
              <w:t>Зміст порушень, недоліків, помилок</w:t>
            </w:r>
          </w:p>
        </w:tc>
        <w:tc>
          <w:tcPr>
            <w:tcW w:w="3969" w:type="dxa"/>
            <w:tcBorders>
              <w:top w:val="single" w:sz="4" w:space="0" w:color="auto"/>
              <w:left w:val="single" w:sz="4" w:space="0" w:color="auto"/>
              <w:bottom w:val="single" w:sz="4" w:space="0" w:color="auto"/>
              <w:right w:val="single" w:sz="4" w:space="0" w:color="auto"/>
            </w:tcBorders>
            <w:hideMark/>
          </w:tcPr>
          <w:p w:rsidR="00B17212" w:rsidRDefault="00B17212">
            <w:pPr>
              <w:spacing w:after="75" w:line="240" w:lineRule="auto"/>
              <w:ind w:left="-9"/>
              <w:jc w:val="center"/>
              <w:textAlignment w:val="baseline"/>
              <w:outlineLvl w:val="0"/>
              <w:rPr>
                <w:rFonts w:ascii="Times New Roman" w:eastAsia="Times New Roman" w:hAnsi="Times New Roman" w:cs="Times New Roman"/>
                <w:color w:val="666666"/>
                <w:kern w:val="36"/>
                <w:sz w:val="24"/>
                <w:szCs w:val="24"/>
                <w:lang w:val="uk-UA" w:eastAsia="ru-RU"/>
              </w:rPr>
            </w:pPr>
            <w:r>
              <w:rPr>
                <w:rFonts w:ascii="Times New Roman" w:eastAsia="Times New Roman" w:hAnsi="Times New Roman" w:cs="Times New Roman"/>
                <w:kern w:val="36"/>
                <w:sz w:val="24"/>
                <w:szCs w:val="24"/>
                <w:lang w:val="uk-UA" w:eastAsia="ru-RU"/>
              </w:rPr>
              <w:t>Вжиті заходи щодо їх усунення</w:t>
            </w:r>
          </w:p>
        </w:tc>
        <w:tc>
          <w:tcPr>
            <w:tcW w:w="1207" w:type="dxa"/>
            <w:tcBorders>
              <w:top w:val="single" w:sz="4" w:space="0" w:color="auto"/>
              <w:left w:val="single" w:sz="4" w:space="0" w:color="auto"/>
              <w:bottom w:val="single" w:sz="4" w:space="0" w:color="auto"/>
              <w:right w:val="single" w:sz="4" w:space="0" w:color="auto"/>
            </w:tcBorders>
            <w:hideMark/>
          </w:tcPr>
          <w:p w:rsidR="00B17212" w:rsidRDefault="00B17212">
            <w:pPr>
              <w:pStyle w:val="a3"/>
              <w:spacing w:line="256" w:lineRule="auto"/>
              <w:jc w:val="center"/>
              <w:rPr>
                <w:rFonts w:ascii="Times New Roman" w:hAnsi="Times New Roman" w:cs="Times New Roman"/>
                <w:sz w:val="24"/>
                <w:szCs w:val="24"/>
                <w:lang w:val="uk-UA" w:eastAsia="ru-RU"/>
              </w:rPr>
            </w:pPr>
            <w:r>
              <w:rPr>
                <w:rFonts w:ascii="Times New Roman" w:hAnsi="Times New Roman" w:cs="Times New Roman"/>
                <w:sz w:val="24"/>
                <w:szCs w:val="24"/>
                <w:lang w:val="uk-UA" w:eastAsia="ru-RU"/>
              </w:rPr>
              <w:t>Примітка</w:t>
            </w:r>
          </w:p>
        </w:tc>
      </w:tr>
      <w:tr w:rsidR="00B17212" w:rsidTr="00B17212">
        <w:trPr>
          <w:trHeight w:val="305"/>
        </w:trPr>
        <w:tc>
          <w:tcPr>
            <w:tcW w:w="558" w:type="dxa"/>
            <w:tcBorders>
              <w:top w:val="single" w:sz="4" w:space="0" w:color="auto"/>
              <w:left w:val="single" w:sz="4" w:space="0" w:color="auto"/>
              <w:bottom w:val="single" w:sz="4" w:space="0" w:color="auto"/>
              <w:right w:val="single" w:sz="4" w:space="0" w:color="auto"/>
            </w:tcBorders>
            <w:hideMark/>
          </w:tcPr>
          <w:p w:rsidR="00B17212" w:rsidRDefault="00B17212">
            <w:pPr>
              <w:pStyle w:val="a3"/>
              <w:spacing w:line="256" w:lineRule="auto"/>
              <w:jc w:val="center"/>
              <w:rPr>
                <w:rFonts w:ascii="Times New Roman" w:hAnsi="Times New Roman" w:cs="Times New Roman"/>
                <w:sz w:val="24"/>
                <w:szCs w:val="24"/>
                <w:lang w:val="uk-UA" w:eastAsia="ru-RU"/>
              </w:rPr>
            </w:pPr>
            <w:r>
              <w:rPr>
                <w:rFonts w:ascii="Times New Roman" w:hAnsi="Times New Roman" w:cs="Times New Roman"/>
                <w:sz w:val="24"/>
                <w:szCs w:val="24"/>
                <w:lang w:val="uk-UA" w:eastAsia="ru-RU"/>
              </w:rPr>
              <w:t>1</w:t>
            </w:r>
          </w:p>
        </w:tc>
        <w:tc>
          <w:tcPr>
            <w:tcW w:w="3686" w:type="dxa"/>
            <w:tcBorders>
              <w:top w:val="single" w:sz="4" w:space="0" w:color="auto"/>
              <w:left w:val="single" w:sz="4" w:space="0" w:color="auto"/>
              <w:bottom w:val="single" w:sz="4" w:space="0" w:color="auto"/>
              <w:right w:val="single" w:sz="4" w:space="0" w:color="auto"/>
            </w:tcBorders>
            <w:hideMark/>
          </w:tcPr>
          <w:p w:rsidR="00B17212" w:rsidRDefault="00B17212">
            <w:pPr>
              <w:pStyle w:val="a3"/>
              <w:spacing w:line="256" w:lineRule="auto"/>
              <w:jc w:val="center"/>
              <w:rPr>
                <w:rFonts w:ascii="Times New Roman" w:eastAsia="Times New Roman" w:hAnsi="Times New Roman" w:cs="Times New Roman"/>
                <w:color w:val="666666"/>
                <w:kern w:val="36"/>
                <w:sz w:val="24"/>
                <w:szCs w:val="24"/>
                <w:lang w:val="uk-UA" w:eastAsia="ru-RU"/>
              </w:rPr>
            </w:pPr>
            <w:r>
              <w:rPr>
                <w:rFonts w:ascii="Times New Roman" w:eastAsia="Times New Roman" w:hAnsi="Times New Roman" w:cs="Times New Roman"/>
                <w:color w:val="666666"/>
                <w:kern w:val="36"/>
                <w:sz w:val="24"/>
                <w:szCs w:val="24"/>
                <w:lang w:val="uk-UA" w:eastAsia="ru-RU"/>
              </w:rPr>
              <w:t>2</w:t>
            </w:r>
          </w:p>
        </w:tc>
        <w:tc>
          <w:tcPr>
            <w:tcW w:w="3969" w:type="dxa"/>
            <w:tcBorders>
              <w:top w:val="single" w:sz="4" w:space="0" w:color="auto"/>
              <w:left w:val="single" w:sz="4" w:space="0" w:color="auto"/>
              <w:bottom w:val="single" w:sz="4" w:space="0" w:color="auto"/>
              <w:right w:val="single" w:sz="4" w:space="0" w:color="auto"/>
            </w:tcBorders>
            <w:hideMark/>
          </w:tcPr>
          <w:p w:rsidR="00B17212" w:rsidRDefault="00B17212">
            <w:pPr>
              <w:pStyle w:val="a3"/>
              <w:spacing w:line="256" w:lineRule="auto"/>
              <w:jc w:val="center"/>
              <w:rPr>
                <w:rFonts w:ascii="Times New Roman" w:eastAsia="Times New Roman" w:hAnsi="Times New Roman" w:cs="Times New Roman"/>
                <w:color w:val="666666"/>
                <w:kern w:val="36"/>
                <w:sz w:val="24"/>
                <w:szCs w:val="24"/>
                <w:lang w:val="uk-UA" w:eastAsia="ru-RU"/>
              </w:rPr>
            </w:pPr>
            <w:r>
              <w:rPr>
                <w:rFonts w:ascii="Times New Roman" w:eastAsia="Times New Roman" w:hAnsi="Times New Roman" w:cs="Times New Roman"/>
                <w:color w:val="666666"/>
                <w:kern w:val="36"/>
                <w:sz w:val="24"/>
                <w:szCs w:val="24"/>
                <w:lang w:val="uk-UA" w:eastAsia="ru-RU"/>
              </w:rPr>
              <w:t>3</w:t>
            </w:r>
          </w:p>
        </w:tc>
        <w:tc>
          <w:tcPr>
            <w:tcW w:w="1207" w:type="dxa"/>
            <w:tcBorders>
              <w:top w:val="single" w:sz="4" w:space="0" w:color="auto"/>
              <w:left w:val="single" w:sz="4" w:space="0" w:color="auto"/>
              <w:bottom w:val="single" w:sz="4" w:space="0" w:color="auto"/>
              <w:right w:val="single" w:sz="4" w:space="0" w:color="auto"/>
            </w:tcBorders>
            <w:hideMark/>
          </w:tcPr>
          <w:p w:rsidR="00B17212" w:rsidRDefault="00B17212">
            <w:pPr>
              <w:pStyle w:val="a3"/>
              <w:spacing w:line="256" w:lineRule="auto"/>
              <w:jc w:val="center"/>
              <w:rPr>
                <w:rFonts w:ascii="Times New Roman" w:hAnsi="Times New Roman" w:cs="Times New Roman"/>
                <w:sz w:val="24"/>
                <w:szCs w:val="24"/>
                <w:lang w:val="uk-UA" w:eastAsia="ru-RU"/>
              </w:rPr>
            </w:pPr>
            <w:r>
              <w:rPr>
                <w:rFonts w:ascii="Times New Roman" w:hAnsi="Times New Roman" w:cs="Times New Roman"/>
                <w:sz w:val="24"/>
                <w:szCs w:val="24"/>
                <w:lang w:val="uk-UA" w:eastAsia="ru-RU"/>
              </w:rPr>
              <w:t>4</w:t>
            </w:r>
          </w:p>
        </w:tc>
      </w:tr>
    </w:tbl>
    <w:p w:rsidR="00B17212" w:rsidRDefault="00B17212" w:rsidP="00B17212">
      <w:pPr>
        <w:pStyle w:val="a3"/>
        <w:rPr>
          <w:rFonts w:ascii="Times New Roman" w:hAnsi="Times New Roman" w:cs="Times New Roman"/>
          <w:sz w:val="28"/>
          <w:szCs w:val="28"/>
          <w:lang w:val="uk-UA" w:eastAsia="ru-RU"/>
        </w:rPr>
      </w:pPr>
    </w:p>
    <w:p w:rsidR="00B17212" w:rsidRDefault="00B17212" w:rsidP="00B17212">
      <w:pPr>
        <w:pStyle w:val="a3"/>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Підпис завідувача державної нотаріальної контори, приватного нотаріуса  на інформації не скріплюється гербовою печаткою.</w:t>
      </w:r>
    </w:p>
    <w:p w:rsidR="00B17212" w:rsidRDefault="00B17212" w:rsidP="00B17212">
      <w:pPr>
        <w:pStyle w:val="a3"/>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Інформація повинна бути зареєстрована відповідно до </w:t>
      </w:r>
      <w:r w:rsidR="00910C8D">
        <w:rPr>
          <w:rFonts w:ascii="Times New Roman" w:hAnsi="Times New Roman" w:cs="Times New Roman"/>
          <w:sz w:val="28"/>
          <w:szCs w:val="28"/>
          <w:lang w:val="uk-UA" w:eastAsia="ru-RU"/>
        </w:rPr>
        <w:t xml:space="preserve">п.8.12. </w:t>
      </w:r>
      <w:r>
        <w:rPr>
          <w:rFonts w:ascii="Times New Roman" w:hAnsi="Times New Roman" w:cs="Times New Roman"/>
          <w:sz w:val="28"/>
          <w:szCs w:val="28"/>
          <w:lang w:val="uk-UA" w:eastAsia="ru-RU"/>
        </w:rPr>
        <w:t>Правил ве</w:t>
      </w:r>
      <w:r w:rsidR="001C1564">
        <w:rPr>
          <w:rFonts w:ascii="Times New Roman" w:hAnsi="Times New Roman" w:cs="Times New Roman"/>
          <w:sz w:val="28"/>
          <w:szCs w:val="28"/>
          <w:lang w:val="uk-UA" w:eastAsia="ru-RU"/>
        </w:rPr>
        <w:t>дення нотаріального діловодства, затверджених наказом Міністерства юстиції України від 22.12.2010 №</w:t>
      </w:r>
      <w:r w:rsidR="008A5A5C">
        <w:rPr>
          <w:rFonts w:ascii="Times New Roman" w:hAnsi="Times New Roman" w:cs="Times New Roman"/>
          <w:sz w:val="28"/>
          <w:szCs w:val="28"/>
          <w:lang w:val="uk-UA" w:eastAsia="ru-RU"/>
        </w:rPr>
        <w:t>3253/5.</w:t>
      </w:r>
    </w:p>
    <w:p w:rsidR="00B17212" w:rsidRDefault="00B17212" w:rsidP="00B17212">
      <w:pPr>
        <w:pStyle w:val="a3"/>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Інформація надається у строк, зазначений у наказі Головного територіального управління юстиції в Одеській області.</w:t>
      </w:r>
    </w:p>
    <w:p w:rsidR="00B17212" w:rsidRDefault="00D334B9" w:rsidP="00B17212">
      <w:pPr>
        <w:pStyle w:val="a3"/>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ab/>
        <w:t>Стан усунення порушень та недоліків, виявлених в ході комплексної планової (позапланової) перевірки,</w:t>
      </w:r>
      <w:r w:rsidR="00AF4BB9">
        <w:rPr>
          <w:rFonts w:ascii="Times New Roman" w:hAnsi="Times New Roman" w:cs="Times New Roman"/>
          <w:sz w:val="28"/>
          <w:szCs w:val="28"/>
          <w:lang w:val="uk-UA" w:eastAsia="ru-RU"/>
        </w:rPr>
        <w:t xml:space="preserve">може бути перевірений шляхом проведення контрольної перевіркиза дорученням  керівництва Головного територіального управління юстиції в Одеській області </w:t>
      </w:r>
      <w:r>
        <w:rPr>
          <w:rFonts w:ascii="Times New Roman" w:hAnsi="Times New Roman" w:cs="Times New Roman"/>
          <w:sz w:val="28"/>
          <w:szCs w:val="28"/>
          <w:lang w:val="uk-UA" w:eastAsia="ru-RU"/>
        </w:rPr>
        <w:t>відповідно до п.13 Порядку</w:t>
      </w:r>
      <w:r w:rsidR="00AF4BB9">
        <w:rPr>
          <w:rFonts w:ascii="Times New Roman" w:hAnsi="Times New Roman" w:cs="Times New Roman"/>
          <w:sz w:val="28"/>
          <w:szCs w:val="28"/>
          <w:lang w:val="uk-UA" w:eastAsia="ru-RU"/>
        </w:rPr>
        <w:t>.</w:t>
      </w:r>
    </w:p>
    <w:p w:rsidR="00B17212" w:rsidRDefault="00C62444" w:rsidP="00B17212">
      <w:pPr>
        <w:pStyle w:val="a3"/>
        <w:jc w:val="both"/>
        <w:rPr>
          <w:rFonts w:ascii="Times New Roman" w:hAnsi="Times New Roman" w:cs="Times New Roman"/>
          <w:sz w:val="28"/>
          <w:szCs w:val="28"/>
          <w:lang w:val="uk-UA" w:eastAsia="ru-RU"/>
        </w:rPr>
      </w:pPr>
      <w:r>
        <w:rPr>
          <w:rFonts w:ascii="Times New Roman" w:hAnsi="Times New Roman" w:cs="Times New Roman"/>
          <w:noProof/>
          <w:sz w:val="28"/>
          <w:szCs w:val="28"/>
          <w:lang w:eastAsia="ru-RU"/>
        </w:rPr>
        <w:drawing>
          <wp:anchor distT="0" distB="0" distL="114300" distR="114300" simplePos="0" relativeHeight="251662336" behindDoc="1" locked="0" layoutInCell="1" allowOverlap="1">
            <wp:simplePos x="0" y="0"/>
            <wp:positionH relativeFrom="column">
              <wp:posOffset>2263140</wp:posOffset>
            </wp:positionH>
            <wp:positionV relativeFrom="paragraph">
              <wp:posOffset>121920</wp:posOffset>
            </wp:positionV>
            <wp:extent cx="2148205" cy="1009650"/>
            <wp:effectExtent l="19050" t="0" r="4445" b="0"/>
            <wp:wrapNone/>
            <wp:docPr id="4" name="Рисунок 2" descr="підпис Сауля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ідпис Сауляк"/>
                    <pic:cNvPicPr>
                      <a:picLocks noChangeAspect="1" noChangeArrowheads="1"/>
                    </pic:cNvPicPr>
                  </pic:nvPicPr>
                  <pic:blipFill>
                    <a:blip r:embed="rId7" cstate="print"/>
                    <a:srcRect/>
                    <a:stretch>
                      <a:fillRect/>
                    </a:stretch>
                  </pic:blipFill>
                  <pic:spPr bwMode="auto">
                    <a:xfrm>
                      <a:off x="0" y="0"/>
                      <a:ext cx="2148205" cy="1009650"/>
                    </a:xfrm>
                    <a:prstGeom prst="rect">
                      <a:avLst/>
                    </a:prstGeom>
                    <a:noFill/>
                    <a:ln w="9525">
                      <a:noFill/>
                      <a:miter lim="800000"/>
                      <a:headEnd/>
                      <a:tailEnd/>
                    </a:ln>
                  </pic:spPr>
                </pic:pic>
              </a:graphicData>
            </a:graphic>
          </wp:anchor>
        </w:drawing>
      </w:r>
    </w:p>
    <w:p w:rsidR="00AF4BB9" w:rsidRDefault="00AF4BB9" w:rsidP="00B17212">
      <w:pPr>
        <w:pStyle w:val="a3"/>
        <w:jc w:val="both"/>
        <w:rPr>
          <w:rFonts w:ascii="Times New Roman" w:hAnsi="Times New Roman" w:cs="Times New Roman"/>
          <w:sz w:val="28"/>
          <w:szCs w:val="28"/>
          <w:lang w:val="uk-UA" w:eastAsia="ru-RU"/>
        </w:rPr>
      </w:pPr>
    </w:p>
    <w:p w:rsidR="00B17212" w:rsidRDefault="00B17212" w:rsidP="00B17212">
      <w:pPr>
        <w:pStyle w:val="a3"/>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Начальник управління                                                                    Р.В. </w:t>
      </w:r>
      <w:proofErr w:type="spellStart"/>
      <w:r>
        <w:rPr>
          <w:rFonts w:ascii="Times New Roman" w:hAnsi="Times New Roman" w:cs="Times New Roman"/>
          <w:sz w:val="28"/>
          <w:szCs w:val="28"/>
          <w:lang w:val="uk-UA" w:eastAsia="ru-RU"/>
        </w:rPr>
        <w:t>Сауляк</w:t>
      </w:r>
      <w:proofErr w:type="spellEnd"/>
    </w:p>
    <w:p w:rsidR="00B17212" w:rsidRDefault="00B17212" w:rsidP="00B17212">
      <w:pPr>
        <w:pStyle w:val="a3"/>
        <w:ind w:firstLine="708"/>
        <w:jc w:val="both"/>
        <w:rPr>
          <w:rFonts w:ascii="Times New Roman" w:hAnsi="Times New Roman" w:cs="Times New Roman"/>
          <w:sz w:val="28"/>
          <w:szCs w:val="28"/>
          <w:lang w:val="uk-UA" w:eastAsia="ru-RU"/>
        </w:rPr>
      </w:pPr>
    </w:p>
    <w:p w:rsidR="00B17212" w:rsidRDefault="00B17212" w:rsidP="00B17212">
      <w:pPr>
        <w:pStyle w:val="a3"/>
        <w:ind w:firstLine="708"/>
        <w:jc w:val="both"/>
        <w:rPr>
          <w:rFonts w:ascii="Times New Roman" w:hAnsi="Times New Roman" w:cs="Times New Roman"/>
          <w:sz w:val="28"/>
          <w:szCs w:val="28"/>
          <w:lang w:val="uk-UA" w:eastAsia="ru-RU"/>
        </w:rPr>
      </w:pPr>
    </w:p>
    <w:p w:rsidR="00B17212" w:rsidRDefault="00B17212" w:rsidP="00B17212">
      <w:pPr>
        <w:spacing w:after="75" w:line="240" w:lineRule="auto"/>
        <w:jc w:val="both"/>
        <w:textAlignment w:val="baseline"/>
        <w:outlineLvl w:val="0"/>
        <w:rPr>
          <w:rFonts w:ascii="Arial" w:eastAsia="Times New Roman" w:hAnsi="Arial" w:cs="Arial"/>
          <w:color w:val="666666"/>
          <w:kern w:val="36"/>
          <w:sz w:val="45"/>
          <w:szCs w:val="45"/>
          <w:lang w:val="uk-UA" w:eastAsia="ru-RU"/>
        </w:rPr>
      </w:pPr>
    </w:p>
    <w:p w:rsidR="00B17212" w:rsidRDefault="00B17212" w:rsidP="00B17212">
      <w:pPr>
        <w:spacing w:after="75" w:line="240" w:lineRule="auto"/>
        <w:textAlignment w:val="baseline"/>
        <w:outlineLvl w:val="0"/>
        <w:rPr>
          <w:rFonts w:ascii="Arial" w:eastAsia="Times New Roman" w:hAnsi="Arial" w:cs="Arial"/>
          <w:color w:val="666666"/>
          <w:kern w:val="36"/>
          <w:sz w:val="45"/>
          <w:szCs w:val="45"/>
          <w:lang w:val="uk-UA" w:eastAsia="ru-RU"/>
        </w:rPr>
      </w:pPr>
    </w:p>
    <w:p w:rsidR="00B17212" w:rsidRDefault="00B17212" w:rsidP="00B17212">
      <w:pPr>
        <w:spacing w:after="75" w:line="240" w:lineRule="auto"/>
        <w:textAlignment w:val="baseline"/>
        <w:outlineLvl w:val="0"/>
        <w:rPr>
          <w:rFonts w:ascii="Arial" w:eastAsia="Times New Roman" w:hAnsi="Arial" w:cs="Arial"/>
          <w:color w:val="666666"/>
          <w:kern w:val="36"/>
          <w:sz w:val="45"/>
          <w:szCs w:val="45"/>
          <w:lang w:val="uk-UA" w:eastAsia="ru-RU"/>
        </w:rPr>
      </w:pPr>
    </w:p>
    <w:p w:rsidR="00D4585B" w:rsidRDefault="00D4585B" w:rsidP="00CD0296">
      <w:pPr>
        <w:pStyle w:val="a3"/>
        <w:jc w:val="center"/>
        <w:rPr>
          <w:rFonts w:ascii="Times New Roman" w:hAnsi="Times New Roman" w:cs="Times New Roman"/>
          <w:sz w:val="28"/>
          <w:szCs w:val="28"/>
          <w:lang w:val="uk-UA"/>
        </w:rPr>
      </w:pPr>
    </w:p>
    <w:sectPr w:rsidR="00D4585B" w:rsidSect="0083485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altName w:val="Calibri"/>
    <w:charset w:val="CC"/>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E34B2"/>
    <w:rsid w:val="00110615"/>
    <w:rsid w:val="001C1564"/>
    <w:rsid w:val="00270A9F"/>
    <w:rsid w:val="00655001"/>
    <w:rsid w:val="007C3377"/>
    <w:rsid w:val="00834855"/>
    <w:rsid w:val="008A5A5C"/>
    <w:rsid w:val="008B2C9F"/>
    <w:rsid w:val="00910C8D"/>
    <w:rsid w:val="00933C4D"/>
    <w:rsid w:val="00AF4BB9"/>
    <w:rsid w:val="00B17212"/>
    <w:rsid w:val="00BE34B2"/>
    <w:rsid w:val="00C62444"/>
    <w:rsid w:val="00CD0296"/>
    <w:rsid w:val="00D334B9"/>
    <w:rsid w:val="00D4585B"/>
    <w:rsid w:val="00D55298"/>
    <w:rsid w:val="00EF2B98"/>
    <w:rsid w:val="00FD4E8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855"/>
  </w:style>
  <w:style w:type="paragraph" w:styleId="7">
    <w:name w:val="heading 7"/>
    <w:basedOn w:val="a"/>
    <w:next w:val="a"/>
    <w:link w:val="70"/>
    <w:qFormat/>
    <w:rsid w:val="00C62444"/>
    <w:pPr>
      <w:spacing w:before="240" w:after="60" w:line="240" w:lineRule="auto"/>
      <w:outlineLvl w:val="6"/>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0296"/>
    <w:pPr>
      <w:spacing w:after="0" w:line="240" w:lineRule="auto"/>
    </w:pPr>
  </w:style>
  <w:style w:type="paragraph" w:styleId="HTML">
    <w:name w:val="HTML Preformatted"/>
    <w:basedOn w:val="a"/>
    <w:link w:val="HTML0"/>
    <w:uiPriority w:val="99"/>
    <w:semiHidden/>
    <w:unhideWhenUsed/>
    <w:rsid w:val="00D4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4585B"/>
    <w:rPr>
      <w:rFonts w:ascii="Courier New" w:eastAsia="Times New Roman" w:hAnsi="Courier New" w:cs="Courier New"/>
      <w:sz w:val="20"/>
      <w:szCs w:val="20"/>
      <w:lang w:eastAsia="ru-RU"/>
    </w:rPr>
  </w:style>
  <w:style w:type="character" w:styleId="a4">
    <w:name w:val="Hyperlink"/>
    <w:basedOn w:val="a0"/>
    <w:unhideWhenUsed/>
    <w:rsid w:val="00D4585B"/>
    <w:rPr>
      <w:color w:val="0000FF"/>
      <w:u w:val="single"/>
    </w:rPr>
  </w:style>
  <w:style w:type="paragraph" w:customStyle="1" w:styleId="rvps2">
    <w:name w:val="rvps2"/>
    <w:basedOn w:val="a"/>
    <w:rsid w:val="00EF2B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1">
    <w:name w:val="rvts11"/>
    <w:basedOn w:val="a0"/>
    <w:rsid w:val="00110615"/>
  </w:style>
  <w:style w:type="character" w:customStyle="1" w:styleId="rvts46">
    <w:name w:val="rvts46"/>
    <w:basedOn w:val="a0"/>
    <w:rsid w:val="00110615"/>
  </w:style>
  <w:style w:type="paragraph" w:styleId="a5">
    <w:name w:val="Balloon Text"/>
    <w:basedOn w:val="a"/>
    <w:link w:val="a6"/>
    <w:uiPriority w:val="99"/>
    <w:semiHidden/>
    <w:unhideWhenUsed/>
    <w:rsid w:val="00270A9F"/>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270A9F"/>
    <w:rPr>
      <w:rFonts w:ascii="Segoe UI" w:hAnsi="Segoe UI" w:cs="Segoe UI"/>
      <w:sz w:val="18"/>
      <w:szCs w:val="18"/>
    </w:rPr>
  </w:style>
  <w:style w:type="character" w:customStyle="1" w:styleId="70">
    <w:name w:val="Заголовок 7 Знак"/>
    <w:basedOn w:val="a0"/>
    <w:link w:val="7"/>
    <w:rsid w:val="00C62444"/>
    <w:rPr>
      <w:rFonts w:ascii="Times New Roman" w:eastAsia="Times New Roman" w:hAnsi="Times New Roman" w:cs="Times New Roman"/>
      <w:sz w:val="24"/>
      <w:szCs w:val="24"/>
      <w:lang w:val="uk-UA" w:eastAsia="ru-RU"/>
    </w:rPr>
  </w:style>
  <w:style w:type="paragraph" w:customStyle="1" w:styleId="12">
    <w:name w:val="12 + полужирный"/>
    <w:basedOn w:val="a"/>
    <w:rsid w:val="00C62444"/>
    <w:pPr>
      <w:spacing w:after="0" w:line="240" w:lineRule="auto"/>
      <w:jc w:val="center"/>
    </w:pPr>
    <w:rPr>
      <w:rFonts w:ascii="Times New Roman" w:eastAsia="Times New Roman" w:hAnsi="Times New Roman" w:cs="Times New Roman"/>
      <w:b/>
      <w:sz w:val="28"/>
      <w:szCs w:val="28"/>
      <w:lang w:eastAsia="ru-RU"/>
    </w:rPr>
  </w:style>
</w:styles>
</file>

<file path=word/webSettings.xml><?xml version="1.0" encoding="utf-8"?>
<w:webSettings xmlns:r="http://schemas.openxmlformats.org/officeDocument/2006/relationships" xmlns:w="http://schemas.openxmlformats.org/wordprocessingml/2006/main">
  <w:divs>
    <w:div w:id="138620984">
      <w:bodyDiv w:val="1"/>
      <w:marLeft w:val="0"/>
      <w:marRight w:val="0"/>
      <w:marTop w:val="0"/>
      <w:marBottom w:val="0"/>
      <w:divBdr>
        <w:top w:val="none" w:sz="0" w:space="0" w:color="auto"/>
        <w:left w:val="none" w:sz="0" w:space="0" w:color="auto"/>
        <w:bottom w:val="none" w:sz="0" w:space="0" w:color="auto"/>
        <w:right w:val="none" w:sz="0" w:space="0" w:color="auto"/>
      </w:divBdr>
    </w:div>
    <w:div w:id="285819916">
      <w:bodyDiv w:val="1"/>
      <w:marLeft w:val="0"/>
      <w:marRight w:val="0"/>
      <w:marTop w:val="0"/>
      <w:marBottom w:val="0"/>
      <w:divBdr>
        <w:top w:val="none" w:sz="0" w:space="0" w:color="auto"/>
        <w:left w:val="none" w:sz="0" w:space="0" w:color="auto"/>
        <w:bottom w:val="none" w:sz="0" w:space="0" w:color="auto"/>
        <w:right w:val="none" w:sz="0" w:space="0" w:color="auto"/>
      </w:divBdr>
    </w:div>
    <w:div w:id="433669152">
      <w:bodyDiv w:val="1"/>
      <w:marLeft w:val="0"/>
      <w:marRight w:val="0"/>
      <w:marTop w:val="0"/>
      <w:marBottom w:val="0"/>
      <w:divBdr>
        <w:top w:val="none" w:sz="0" w:space="0" w:color="auto"/>
        <w:left w:val="none" w:sz="0" w:space="0" w:color="auto"/>
        <w:bottom w:val="none" w:sz="0" w:space="0" w:color="auto"/>
        <w:right w:val="none" w:sz="0" w:space="0" w:color="auto"/>
      </w:divBdr>
    </w:div>
    <w:div w:id="1336424328">
      <w:bodyDiv w:val="1"/>
      <w:marLeft w:val="0"/>
      <w:marRight w:val="0"/>
      <w:marTop w:val="0"/>
      <w:marBottom w:val="0"/>
      <w:divBdr>
        <w:top w:val="none" w:sz="0" w:space="0" w:color="auto"/>
        <w:left w:val="none" w:sz="0" w:space="0" w:color="auto"/>
        <w:bottom w:val="none" w:sz="0" w:space="0" w:color="auto"/>
        <w:right w:val="none" w:sz="0" w:space="0" w:color="auto"/>
      </w:divBdr>
    </w:div>
    <w:div w:id="191018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fo@od.minjust.gov.u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7E931-1D4A-48A4-8D49-200DD049E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932</Words>
  <Characters>5315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cp:lastPrinted>2019-09-04T06:46:00Z</cp:lastPrinted>
  <dcterms:created xsi:type="dcterms:W3CDTF">2019-08-20T06:10:00Z</dcterms:created>
  <dcterms:modified xsi:type="dcterms:W3CDTF">2019-09-06T11:45:00Z</dcterms:modified>
</cp:coreProperties>
</file>