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 xml:space="preserve">.н.,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049003F" w14:textId="77777777" w:rsidR="00902D48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232959" w:history="1">
            <w:r w:rsidR="00902D48" w:rsidRPr="00AA2826">
              <w:rPr>
                <w:rStyle w:val="a6"/>
                <w:noProof/>
              </w:rPr>
              <w:t>Введение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_Toc137232959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B9B5225" w14:textId="77777777" w:rsidR="00902D48" w:rsidRDefault="00902D4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0" w:history="1">
            <w:r w:rsidRPr="00AA2826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Разбор метрических методов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2697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1" w:history="1">
            <w:r w:rsidRPr="00AA2826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3DD4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2" w:history="1">
            <w:r w:rsidRPr="00AA2826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D917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3" w:history="1">
            <w:r w:rsidRPr="00AA2826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  <w:lang w:val="en-US"/>
              </w:rPr>
              <w:t xml:space="preserve">Precision </w:t>
            </w:r>
            <w:r w:rsidRPr="00AA2826">
              <w:rPr>
                <w:rStyle w:val="a6"/>
                <w:noProof/>
              </w:rPr>
              <w:t xml:space="preserve">и </w:t>
            </w:r>
            <w:r w:rsidRPr="00AA2826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107D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4" w:history="1">
            <w:r w:rsidRPr="00AA2826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AA2826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AA2826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49AD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5" w:history="1">
            <w:r w:rsidRPr="00AA2826">
              <w:rPr>
                <w:rStyle w:val="a6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AA2826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AA2826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4983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6" w:history="1">
            <w:r w:rsidRPr="00AA2826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Вычислительная сложность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22BF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7" w:history="1">
            <w:r w:rsidRPr="00AA2826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ближайшего соседа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D266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8" w:history="1">
            <w:r w:rsidRPr="00AA2826">
              <w:rPr>
                <w:rStyle w:val="a6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8B2A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9" w:history="1">
            <w:r w:rsidRPr="00AA2826">
              <w:rPr>
                <w:rStyle w:val="a6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AAB0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0" w:history="1">
            <w:r w:rsidRPr="00AA2826">
              <w:rPr>
                <w:rStyle w:val="a6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973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1" w:history="1">
            <w:r w:rsidRPr="00AA2826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k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1FD3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2" w:history="1">
            <w:r w:rsidRPr="00AA2826">
              <w:rPr>
                <w:rStyle w:val="a6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D3B2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3" w:history="1">
            <w:r w:rsidRPr="00AA2826">
              <w:rPr>
                <w:rStyle w:val="a6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18AC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4" w:history="1">
            <w:r w:rsidRPr="00AA2826">
              <w:rPr>
                <w:rStyle w:val="a6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637C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5" w:history="1">
            <w:r w:rsidRPr="00AA2826">
              <w:rPr>
                <w:rStyle w:val="a6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взвешенных k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868F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6" w:history="1">
            <w:r w:rsidRPr="00AA2826">
              <w:rPr>
                <w:rStyle w:val="a6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CEC0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7" w:history="1">
            <w:r w:rsidRPr="00AA2826">
              <w:rPr>
                <w:rStyle w:val="a6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7B6F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8" w:history="1">
            <w:r w:rsidRPr="00AA2826">
              <w:rPr>
                <w:rStyle w:val="a6"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2985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9" w:history="1">
            <w:r w:rsidRPr="00AA2826">
              <w:rPr>
                <w:rStyle w:val="a6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парзеновского окна фиксированной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7EC7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0" w:history="1">
            <w:r w:rsidRPr="00AA2826">
              <w:rPr>
                <w:rStyle w:val="a6"/>
                <w:noProof/>
              </w:rPr>
              <w:t>1.7.1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5942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1" w:history="1">
            <w:r w:rsidRPr="00AA2826">
              <w:rPr>
                <w:rStyle w:val="a6"/>
                <w:noProof/>
              </w:rPr>
              <w:t>1.7.2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FEF6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2" w:history="1">
            <w:r w:rsidRPr="00AA2826">
              <w:rPr>
                <w:rStyle w:val="a6"/>
                <w:noProof/>
              </w:rPr>
              <w:t>1.7.3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EFDF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3" w:history="1">
            <w:r w:rsidRPr="00AA2826">
              <w:rPr>
                <w:rStyle w:val="a6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парзеновского окна переменной ширины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02F1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4" w:history="1">
            <w:r w:rsidRPr="00AA2826">
              <w:rPr>
                <w:rStyle w:val="a6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DBF2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5" w:history="1">
            <w:r w:rsidRPr="00AA2826">
              <w:rPr>
                <w:rStyle w:val="a6"/>
                <w:noProof/>
              </w:rPr>
              <w:t>1.8.2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19E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6" w:history="1">
            <w:r w:rsidRPr="00AA2826">
              <w:rPr>
                <w:rStyle w:val="a6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7A3B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7" w:history="1">
            <w:r w:rsidRPr="00AA2826">
              <w:rPr>
                <w:rStyle w:val="a6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Метод потенциальных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0F7D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8" w:history="1">
            <w:r w:rsidRPr="00AA2826">
              <w:rPr>
                <w:rStyle w:val="a6"/>
                <w:noProof/>
              </w:rPr>
              <w:t>1.9.1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F106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9" w:history="1">
            <w:r w:rsidRPr="00AA2826">
              <w:rPr>
                <w:rStyle w:val="a6"/>
                <w:noProof/>
              </w:rPr>
              <w:t>1.9.2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3903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0" w:history="1">
            <w:r w:rsidRPr="00AA2826">
              <w:rPr>
                <w:rStyle w:val="a6"/>
                <w:noProof/>
              </w:rPr>
              <w:t>1.9.3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0D05" w14:textId="77777777" w:rsidR="00902D48" w:rsidRDefault="00902D4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1" w:history="1">
            <w:r w:rsidRPr="00AA2826">
              <w:rPr>
                <w:rStyle w:val="a6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45FE" w14:textId="77777777" w:rsidR="00902D48" w:rsidRDefault="00902D4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2" w:history="1">
            <w:r w:rsidRPr="00AA2826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FE8E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3" w:history="1">
            <w:r w:rsidRPr="00AA2826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Bank Customer Churn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9342" w14:textId="77777777" w:rsidR="00902D48" w:rsidRDefault="00902D4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4" w:history="1">
            <w:r w:rsidRPr="00AA2826">
              <w:rPr>
                <w:rStyle w:val="a6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Обз</w:t>
            </w:r>
            <w:r w:rsidRPr="00AA2826">
              <w:rPr>
                <w:rStyle w:val="a6"/>
                <w:noProof/>
              </w:rPr>
              <w:t>о</w:t>
            </w:r>
            <w:r w:rsidRPr="00AA2826">
              <w:rPr>
                <w:rStyle w:val="a6"/>
                <w:noProof/>
              </w:rPr>
              <w:t>р и анализ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269C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5" w:history="1">
            <w:r w:rsidRPr="00AA2826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  <w:lang w:val="en-US"/>
              </w:rPr>
              <w:t>Diabetes prediction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347F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6" w:history="1">
            <w:r w:rsidRPr="00AA2826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  <w:lang w:val="en-US"/>
              </w:rPr>
              <w:t>Mobile Price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AF7F" w14:textId="77777777" w:rsidR="00902D48" w:rsidRDefault="00902D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7" w:history="1">
            <w:r w:rsidRPr="00AA2826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2826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804A" w14:textId="77777777" w:rsidR="00902D48" w:rsidRDefault="00902D4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8" w:history="1">
            <w:r w:rsidRPr="00AA282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78F7" w14:textId="77777777" w:rsidR="00902D48" w:rsidRDefault="00902D4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9" w:history="1">
            <w:r w:rsidRPr="00AA2826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6CA6" w14:textId="77777777" w:rsidR="00902D48" w:rsidRDefault="00902D4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0" w:history="1">
            <w:r w:rsidRPr="00AA2826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2319" w14:textId="77777777" w:rsidR="00902D48" w:rsidRDefault="00902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1" w:history="1">
            <w:r w:rsidRPr="00AA2826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6D97" w14:textId="77777777" w:rsidR="00902D48" w:rsidRDefault="00902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2" w:history="1">
            <w:r w:rsidRPr="00AA2826">
              <w:rPr>
                <w:rStyle w:val="a6"/>
                <w:noProof/>
              </w:rPr>
              <w:t>Приложение Б. 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37232959"/>
      <w:r>
        <w:lastRenderedPageBreak/>
        <w:t>Введение</w:t>
      </w:r>
      <w:bookmarkEnd w:id="0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Neighbor).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(Weighted k-Nearest Neighbors):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парзеновского окна (Parzen Window):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(Potential-based Classification):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37232960"/>
      <w:r>
        <w:lastRenderedPageBreak/>
        <w:t>Разбор метрических методов классификации</w:t>
      </w:r>
      <w:bookmarkEnd w:id="1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37232961"/>
      <w:r>
        <w:t>Постановка задачи</w:t>
      </w:r>
      <w:bookmarkEnd w:id="2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37232962"/>
      <w:r>
        <w:t>Метрики оценки качества</w:t>
      </w:r>
      <w:bookmarkEnd w:id="3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37232963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4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902D48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Recall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902D48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(recall)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(precision)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5" w:name="_Toc137232964"/>
    <w:p w14:paraId="0EE5ABE7" w14:textId="30E9E08B" w:rsidR="0090459C" w:rsidRDefault="00902D48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5"/>
    </w:p>
    <w:p w14:paraId="412BE6EB" w14:textId="7D01DE90" w:rsidR="00715168" w:rsidRPr="005F37E6" w:rsidRDefault="00902D48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Recall,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6" w:name="_Toc137232965"/>
    <w:p w14:paraId="301EC73D" w14:textId="77777777" w:rsidR="00715168" w:rsidRDefault="00902D48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6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7" w:name="_Toc137232966"/>
      <w:r>
        <w:t>Вычислительная сложность рассматриваемых алгоритмов</w:t>
      </w:r>
      <w:bookmarkEnd w:id="7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8" w:name="_Toc137232967"/>
      <w:r w:rsidRPr="0085574C">
        <w:lastRenderedPageBreak/>
        <w:t>Метод ближайшего соседа</w:t>
      </w:r>
      <w:bookmarkEnd w:id="8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9" w:name="_Toc137232968"/>
      <w:r>
        <w:rPr>
          <w:szCs w:val="28"/>
        </w:rPr>
        <w:t>Формулировка</w:t>
      </w:r>
      <w:bookmarkEnd w:id="9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0" w:name="_Toc137232969"/>
      <w:r>
        <w:rPr>
          <w:szCs w:val="28"/>
        </w:rPr>
        <w:t>Достоинства и недостатки</w:t>
      </w:r>
      <w:bookmarkEnd w:id="10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1" w:name="_Toc137232970"/>
      <w:r>
        <w:t>Алгоритм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trainObject из trainSet к testObject: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minDistance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trainSet: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&lt; minDistance: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minDistance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closestObject = trainObject</w:t>
            </w:r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 класс testObject на основе класса closestObject</w:t>
            </w:r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2" w:name="_Toc137232971"/>
      <w:r w:rsidRPr="005F37E6">
        <w:t>Метод k ближайших соседей</w:t>
      </w:r>
      <w:bookmarkEnd w:id="12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3" w:name="_Toc137232972"/>
      <w:r>
        <w:rPr>
          <w:szCs w:val="28"/>
        </w:rPr>
        <w:t>Формулировка</w:t>
      </w:r>
      <w:bookmarkEnd w:id="13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4" w:name="_Toc137232973"/>
      <w:r>
        <w:t>Алгоритм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testObject из testSet: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r>
              <w:t>class</w:t>
            </w:r>
            <w:r>
              <w:rPr>
                <w:color w:val="007020"/>
              </w:rPr>
              <w:t>_</w:t>
            </w:r>
            <w:r>
              <w:t>count[trainObject.class]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testObject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5" w:name="_Toc137232974"/>
      <w:r>
        <w:rPr>
          <w:szCs w:val="28"/>
        </w:rPr>
        <w:t>Достоинства и недостатки</w:t>
      </w:r>
      <w:bookmarkEnd w:id="15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6" w:name="_Toc137232975"/>
      <w:r w:rsidRPr="005F37E6">
        <w:lastRenderedPageBreak/>
        <w:t>Метод взвешенных k ближайших соседей</w:t>
      </w:r>
      <w:bookmarkEnd w:id="16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7" w:name="_Toc137232976"/>
      <w:r>
        <w:rPr>
          <w:szCs w:val="28"/>
        </w:rPr>
        <w:t>Формулировка</w:t>
      </w:r>
      <w:bookmarkEnd w:id="17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kNN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8" w:name="_Toc137232977"/>
      <w:r>
        <w:t>Алгоритм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testObject </w:t>
            </w:r>
            <w:r>
              <w:t>и</w:t>
            </w:r>
            <w:r w:rsidRPr="00417B9F">
              <w:rPr>
                <w:lang w:val="en-US"/>
              </w:rPr>
              <w:t xml:space="preserve"> trainObject</w:t>
            </w:r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class</w:t>
            </w:r>
            <w:r w:rsidRPr="00417B9F">
              <w:rPr>
                <w:color w:val="007020"/>
                <w:lang w:val="en-US"/>
              </w:rPr>
              <w:t>_</w:t>
            </w:r>
            <w:r w:rsidRPr="00417B9F">
              <w:rPr>
                <w:lang w:val="en-US"/>
              </w:rPr>
              <w:t xml:space="preserve">count[trainObject.class]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>Предсказать класс testObject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19" w:name="_Toc137232978"/>
      <w:r>
        <w:rPr>
          <w:szCs w:val="28"/>
        </w:rPr>
        <w:t>Достоинства и недостатки</w:t>
      </w:r>
      <w:bookmarkEnd w:id="19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0" w:name="_Toc137232979"/>
      <w:r>
        <w:t>Метод парзеновского окна фиксированной ширины</w:t>
      </w:r>
      <w:bookmarkEnd w:id="20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1" w:name="_Toc137232980"/>
      <w:r>
        <w:rPr>
          <w:szCs w:val="28"/>
        </w:rPr>
        <w:t>Формулировка</w:t>
      </w:r>
      <w:bookmarkEnd w:id="21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1.4 Иллюстрация метода парзеновского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нефинитных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2" w:name="_Toc137232981"/>
      <w:r>
        <w:t>Алгоритм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trainSet: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testSet: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testSet</w:t>
            </w:r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testObject из testSet: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trainObjects из trainSet к testObject: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class</w:t>
            </w:r>
            <w:r>
              <w:rPr>
                <w:color w:val="007020"/>
              </w:rPr>
              <w:t>_</w:t>
            </w:r>
            <w:r>
              <w:t xml:space="preserve">count = Cловарь,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trainObject из trainObjects: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testObject </w:t>
            </w:r>
            <w:r>
              <w:t>и</w:t>
            </w:r>
            <w:r w:rsidRPr="00BF72ED">
              <w:rPr>
                <w:lang w:val="en-US"/>
              </w:rPr>
              <w:t xml:space="preserve"> trainObject</w:t>
            </w:r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class</w:t>
            </w:r>
            <w:r w:rsidRPr="00BF72ED">
              <w:rPr>
                <w:color w:val="007020"/>
                <w:lang w:val="en-US"/>
              </w:rPr>
              <w:t>_</w:t>
            </w:r>
            <w:r w:rsidRPr="00BF72ED">
              <w:rPr>
                <w:lang w:val="en-US"/>
              </w:rPr>
              <w:t xml:space="preserve">count[trainObject.class]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testObject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3" w:name="_Toc137232982"/>
      <w:r>
        <w:lastRenderedPageBreak/>
        <w:t>Преимущества и недостатки</w:t>
      </w:r>
      <w:bookmarkEnd w:id="23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>Основное преимущество, которое дает метод парзеновского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парзеновского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парзеновского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4" w:name="_Toc137232983"/>
      <w:r>
        <w:t>Метод парзеновского окна переменной ширины ширины</w:t>
      </w:r>
      <w:bookmarkEnd w:id="24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5" w:name="_Toc137232984"/>
      <w:r>
        <w:rPr>
          <w:szCs w:val="28"/>
        </w:rPr>
        <w:t>Формулировка</w:t>
      </w:r>
      <w:bookmarkEnd w:id="25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парзеновского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парзеновского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6" w:name="_Toc137232985"/>
      <w:r>
        <w:t>Алгоритм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040E9834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trainObjects.pop()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count = Cловарь,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trainObject из trainObjects: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count[trainObject.class]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testObject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7" w:name="_Toc137232986"/>
      <w:r>
        <w:lastRenderedPageBreak/>
        <w:t>Преимущества и недостатки</w:t>
      </w:r>
      <w:bookmarkEnd w:id="27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Метод имеет те же преимущества, что и метод парзеновского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8" w:name="_Toc137232987"/>
      <w:r>
        <w:t>Метод потенциальных функций</w:t>
      </w:r>
      <w:bookmarkEnd w:id="28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29" w:name="_Toc137232988"/>
      <w:r>
        <w:rPr>
          <w:szCs w:val="28"/>
        </w:rPr>
        <w:t>Формулировка</w:t>
      </w:r>
      <w:bookmarkEnd w:id="29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0" w:name="_Toc137232989"/>
      <w:r>
        <w:t>Алгоритм</w:t>
      </w:r>
      <w:bookmarkEnd w:id="30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ПоискПотенциалов: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eps: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potentials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 &gt;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train,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cl !=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train, potentials, 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(predict, 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Вернуть potentials</w:t>
            </w:r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trainSet: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testSet: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testSet</w:t>
            </w:r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potencials: Потенциалы объектов из trainSet</w:t>
            </w:r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testSet</w:t>
            </w:r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testObject из testSet: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trainObjects из trainSet к testObject: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class_count = Cловарь,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trainObject из trainObjects: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testObject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trainObject</w:t>
            </w:r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class_count[trainObject.class]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(distance/h[i])*potencials[i]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testObject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1" w:name="_Toc137232990"/>
      <w:r>
        <w:t>Преимущества и недостатки</w:t>
      </w:r>
      <w:bookmarkEnd w:id="31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2" w:name="_Toc137232991"/>
      <w:r w:rsidR="00F258E1">
        <w:t>Выводы по разделу</w:t>
      </w:r>
      <w:bookmarkEnd w:id="32"/>
    </w:p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bookmarkStart w:id="33" w:name="_Toc137232992"/>
      <w:r>
        <w:lastRenderedPageBreak/>
        <w:t>Применение алгоритмов на практике</w:t>
      </w:r>
      <w:bookmarkEnd w:id="3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bookmarkStart w:id="34" w:name="_Toc137232993"/>
      <w:r w:rsidRPr="00DF5A6E">
        <w:t>Bank Customer Churn Dataset</w:t>
      </w:r>
      <w:r w:rsidRPr="004778E6">
        <w:rPr>
          <w:vertAlign w:val="superscript"/>
        </w:rPr>
        <w:footnoteReference w:id="1"/>
      </w:r>
      <w:bookmarkEnd w:id="34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идивидуальный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0ED1F35D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tenure, </w:t>
      </w:r>
      <w:r w:rsidRPr="00BB6FED">
        <w:rPr>
          <w:rFonts w:ascii="Times New Roman" w:hAnsi="Times New Roman" w:cs="Times New Roman"/>
          <w:sz w:val="28"/>
          <w:szCs w:val="28"/>
        </w:rPr>
        <w:t>Со скольки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7D02435B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62220B4D" w14:textId="26FC8D05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48EA9BF9" w14:textId="2F976AF5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78953F1F" w14:textId="1D6F504C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DF2C93D" w:rsidR="00D037B6" w:rsidRPr="00FC5D74" w:rsidRDefault="00D037B6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</w:t>
      </w:r>
      <w:r w:rsidR="00FC5D74">
        <w:rPr>
          <w:rFonts w:ascii="Times New Roman" w:hAnsi="Times New Roman" w:cs="Times New Roman"/>
          <w:sz w:val="28"/>
          <w:szCs w:val="24"/>
        </w:rPr>
        <w:t xml:space="preserve">твенно сгенерированными данными с помощью алгоритма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</w:t>
      </w:r>
      <w:r w:rsidR="00FC5D74" w:rsidRPr="00FC5D74">
        <w:rPr>
          <w:rFonts w:ascii="Times New Roman" w:hAnsi="Times New Roman" w:cs="Times New Roman"/>
          <w:sz w:val="28"/>
          <w:szCs w:val="24"/>
        </w:rPr>
        <w:t xml:space="preserve">. </w:t>
      </w:r>
      <w:r w:rsidR="00FC5D74">
        <w:rPr>
          <w:rFonts w:ascii="Times New Roman" w:hAnsi="Times New Roman" w:cs="Times New Roman"/>
          <w:sz w:val="28"/>
          <w:szCs w:val="24"/>
        </w:rPr>
        <w:t xml:space="preserve">Точность моделей повысилась после применения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r w:rsidRPr="00E26BE8">
        <w:rPr>
          <w:rFonts w:ascii="Times New Roman" w:hAnsi="Times New Roman" w:cs="Times New Roman"/>
          <w:sz w:val="28"/>
          <w:szCs w:val="24"/>
        </w:rPr>
        <w:t>credit_score</w:t>
      </w:r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неаномальных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>не показала значимого коррелирования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902D48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902D48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902D48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902D48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Fixed-width Parzen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902D48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Variable-width Parzen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902D48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902D48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1FB3DC69" w:rsidR="00C90532" w:rsidRPr="00E42BCB" w:rsidRDefault="00C90532" w:rsidP="00C90532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Pr="006E3310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wieghted</w:t>
      </w:r>
      <w:r w:rsidRPr="00E42BCB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2D130134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945D92A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r w:rsidRPr="00C90532">
        <w:rPr>
          <w:rFonts w:ascii="Times New Roman" w:hAnsi="Times New Roman" w:cs="Times New Roman"/>
          <w:sz w:val="28"/>
          <w:szCs w:val="24"/>
        </w:rPr>
        <w:t>Fixed-width Parzen Window</w:t>
      </w:r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902D48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4EEFC0F" w:rsidR="00D037B6" w:rsidRPr="00C86ED1" w:rsidRDefault="00C86ED1" w:rsidP="00C86ED1">
      <w:pPr>
        <w:pStyle w:val="2"/>
      </w:pPr>
      <w:bookmarkStart w:id="35" w:name="_Toc137232995"/>
      <w:r>
        <w:rPr>
          <w:lang w:val="en-US"/>
        </w:rPr>
        <w:t>Diabetes prediction dataset</w:t>
      </w:r>
      <w:r w:rsidR="00D037B6" w:rsidRPr="00C86ED1">
        <w:rPr>
          <w:vertAlign w:val="superscript"/>
        </w:rPr>
        <w:footnoteReference w:id="2"/>
      </w:r>
      <w:bookmarkEnd w:id="35"/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характеристики, как возраст, пол, индекс массы тела (ИМТ), гипертония, 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7238BC3C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gender, Пол относится к биологическому полу человека, который может влиять на его восприимчивость к диабету. В нем есть три категории: мужские, женские и другие.</w:t>
      </w:r>
    </w:p>
    <w:p w14:paraId="58AD95AF" w14:textId="6FADE7AE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age, Возраст является важным фактором, поскольку диабет чаще диагностируется у пожилых людей. Возраст в нашем наборе данных варьируется от 0 до 80 лет.</w:t>
      </w:r>
    </w:p>
    <w:p w14:paraId="3B300030" w14:textId="18D88F0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Hypertension, Гипертония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гипертония.</w:t>
      </w:r>
    </w:p>
    <w:p w14:paraId="76FAA36A" w14:textId="30943C46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heart_disease, Сердечно-сосудистые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сердца.</w:t>
      </w:r>
    </w:p>
    <w:p w14:paraId="3DD271CA" w14:textId="0D3B498F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smoking_history, </w:t>
      </w:r>
      <w:r w:rsidR="00B851B9" w:rsidRPr="00B851B9">
        <w:rPr>
          <w:rFonts w:ascii="Times New Roman" w:hAnsi="Times New Roman" w:cs="Times New Roman"/>
          <w:sz w:val="28"/>
          <w:szCs w:val="24"/>
        </w:rPr>
        <w:t>Курение также считается фактором риска развития диабета и может усугубить осложнения, связанные с диабетом.</w:t>
      </w:r>
    </w:p>
    <w:p w14:paraId="28A380B5" w14:textId="3E7CAD28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Bmi,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ожирение.</w:t>
      </w:r>
    </w:p>
    <w:p w14:paraId="281F4165" w14:textId="5E7126B7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HbA1c_level, Уровень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диабет.</w:t>
      </w:r>
    </w:p>
    <w:p w14:paraId="081D8053" w14:textId="78A09A80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blood_glucose_level, Уровень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диабета.</w:t>
      </w:r>
    </w:p>
    <w:p w14:paraId="759DC183" w14:textId="6F4930BD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Diabetes, Диабет является прогнозируемой целевой переменной, где значения 1 указывают на наличие диабета, а 0 — на отсутствие диабета.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32D00A40" w:rsidR="000E12F9" w:rsidRPr="000E12F9" w:rsidRDefault="000E12F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r w:rsidRPr="000E12F9">
        <w:rPr>
          <w:rFonts w:ascii="Times New Roman" w:hAnsi="Times New Roman" w:cs="Times New Roman"/>
          <w:sz w:val="28"/>
          <w:szCs w:val="24"/>
        </w:rPr>
        <w:t>.</w:t>
      </w:r>
      <w:r w:rsidR="00FC5D74">
        <w:rPr>
          <w:rFonts w:ascii="Times New Roman" w:hAnsi="Times New Roman" w:cs="Times New Roman"/>
          <w:sz w:val="28"/>
          <w:szCs w:val="24"/>
        </w:rPr>
        <w:t xml:space="preserve"> Точность была несколько повышена.</w:t>
      </w:r>
    </w:p>
    <w:p w14:paraId="6441A3B0" w14:textId="15B2174C" w:rsidR="009A028A" w:rsidRDefault="00FC5D74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Итоговые результаты</w:t>
      </w:r>
      <w:r w:rsidR="000E12F9">
        <w:rPr>
          <w:rFonts w:ascii="Times New Roman" w:hAnsi="Times New Roman" w:cs="Times New Roman"/>
          <w:sz w:val="28"/>
          <w:szCs w:val="24"/>
        </w:rPr>
        <w:t xml:space="preserve">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Fixed-width Parzen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Variable-width Parzen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2BCB" w:rsidRDefault="000E12F9" w:rsidP="00E42BCB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="00E42BCB" w:rsidRPr="00E42BCB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AF7599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  <w:rPr>
          <w:lang w:val="en-US"/>
        </w:rPr>
      </w:pPr>
      <w:bookmarkStart w:id="36" w:name="_Toc137232996"/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  <w:bookmarkEnd w:id="36"/>
    </w:p>
    <w:p w14:paraId="1ADE6C29" w14:textId="77777777" w:rsidR="003C6B47" w:rsidRPr="003C6B47" w:rsidRDefault="003C6B47" w:rsidP="003C6B47">
      <w:pPr>
        <w:rPr>
          <w:lang w:val="en-US"/>
        </w:rPr>
      </w:pPr>
    </w:p>
    <w:p w14:paraId="37217409" w14:textId="68FDC851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battery_power,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мАч.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blue, есть блютуз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clock_speed, 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dual_sim,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fc,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lastRenderedPageBreak/>
        <w:t xml:space="preserve">four_g,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int_memory,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m_dep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mobile_wt,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n_cores,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pc,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px_height,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px_width,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ram,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>sc_w,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three_g,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touch_screen,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</w:rPr>
        <w:t xml:space="preserve">wifi,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вайфай или нет</w:t>
      </w:r>
    </w:p>
    <w:p w14:paraId="12182F45" w14:textId="4A211F3F" w:rsidR="00902D48" w:rsidRDefault="00902D48" w:rsidP="00902D48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02D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02D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 переменная, категория стоимости телефона</w:t>
      </w:r>
    </w:p>
    <w:p w14:paraId="29539F9C" w14:textId="1D022995" w:rsidR="00A54FC0" w:rsidRPr="00A54FC0" w:rsidRDefault="00A54FC0" w:rsidP="00A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F025A" w14:textId="02CBA375" w:rsidR="00A54FC0" w:rsidRPr="00A54FC0" w:rsidRDefault="00A54FC0" w:rsidP="003C6B4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признаков изображено на рисунках ниже.</w:t>
      </w:r>
    </w:p>
    <w:p w14:paraId="29DD67FB" w14:textId="44228CB2" w:rsidR="00A372D3" w:rsidRDefault="00A372D3" w:rsidP="00A372D3">
      <w:r w:rsidRPr="00A372D3">
        <w:rPr>
          <w:noProof/>
          <w:lang w:eastAsia="ru-RU"/>
        </w:rPr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436AD039" w:rsidR="00A54FC0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82" w14:textId="1A5EF492" w:rsidR="00902D48" w:rsidRPr="00D30487" w:rsidRDefault="00A54FC0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lastRenderedPageBreak/>
        <w:t>При проверке подозрительных значений не было выявлено значительных отклонений.</w:t>
      </w:r>
    </w:p>
    <w:p w14:paraId="6D30999D" w14:textId="2234546D" w:rsidR="00D30487" w:rsidRPr="00D30487" w:rsidRDefault="00D30487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t>Результаты работы алгоритмов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D30487" w:rsidRPr="000E12F9" w14:paraId="05EF47B2" w14:textId="77777777" w:rsidTr="00976F9D">
        <w:trPr>
          <w:trHeight w:val="726"/>
        </w:trPr>
        <w:tc>
          <w:tcPr>
            <w:tcW w:w="4106" w:type="dxa"/>
            <w:vAlign w:val="center"/>
            <w:hideMark/>
          </w:tcPr>
          <w:p w14:paraId="76A2E8E9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2CE24C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96518E5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678CAA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7304459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D30487" w:rsidRPr="000E12F9" w14:paraId="47789029" w14:textId="77777777" w:rsidTr="00976F9D">
        <w:trPr>
          <w:trHeight w:val="445"/>
        </w:trPr>
        <w:tc>
          <w:tcPr>
            <w:tcW w:w="4106" w:type="dxa"/>
            <w:vAlign w:val="center"/>
            <w:hideMark/>
          </w:tcPr>
          <w:p w14:paraId="479E18D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172C754F" w14:textId="64FF63F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  <w:tc>
          <w:tcPr>
            <w:tcW w:w="992" w:type="dxa"/>
            <w:vAlign w:val="center"/>
            <w:hideMark/>
          </w:tcPr>
          <w:p w14:paraId="1F9D12D2" w14:textId="026E673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0.6035</w:t>
            </w:r>
          </w:p>
        </w:tc>
        <w:tc>
          <w:tcPr>
            <w:tcW w:w="1417" w:type="dxa"/>
            <w:vAlign w:val="center"/>
            <w:hideMark/>
          </w:tcPr>
          <w:p w14:paraId="67E7C1D3" w14:textId="70EC527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</w:tc>
        <w:tc>
          <w:tcPr>
            <w:tcW w:w="1134" w:type="dxa"/>
            <w:vAlign w:val="center"/>
            <w:hideMark/>
          </w:tcPr>
          <w:p w14:paraId="4103BD0E" w14:textId="5F977A1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</w:tr>
      <w:tr w:rsidR="00D30487" w:rsidRPr="006E3310" w14:paraId="07B1FA25" w14:textId="77777777" w:rsidTr="00976F9D">
        <w:trPr>
          <w:trHeight w:val="463"/>
        </w:trPr>
        <w:tc>
          <w:tcPr>
            <w:tcW w:w="4106" w:type="dxa"/>
            <w:vAlign w:val="center"/>
            <w:hideMark/>
          </w:tcPr>
          <w:p w14:paraId="773F5912" w14:textId="77777777" w:rsidR="00D30487" w:rsidRPr="000E12F9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5449021F" w14:textId="69946342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0FE33F66" w14:textId="245FED38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1C03E142" w14:textId="47FCB4CA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5BE5531A" w14:textId="40E0C7D0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  <w:tr w:rsidR="00D30487" w:rsidRPr="006E3310" w14:paraId="2FB5BE4F" w14:textId="77777777" w:rsidTr="00976F9D">
        <w:trPr>
          <w:trHeight w:val="495"/>
        </w:trPr>
        <w:tc>
          <w:tcPr>
            <w:tcW w:w="4106" w:type="dxa"/>
            <w:vAlign w:val="center"/>
            <w:hideMark/>
          </w:tcPr>
          <w:p w14:paraId="51D60DE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Fixed-width Parzen Window</w:t>
            </w:r>
          </w:p>
        </w:tc>
        <w:tc>
          <w:tcPr>
            <w:tcW w:w="1418" w:type="dxa"/>
            <w:vAlign w:val="center"/>
            <w:hideMark/>
          </w:tcPr>
          <w:p w14:paraId="1BE0DE38" w14:textId="64688D7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  <w:tc>
          <w:tcPr>
            <w:tcW w:w="992" w:type="dxa"/>
            <w:vAlign w:val="center"/>
            <w:hideMark/>
          </w:tcPr>
          <w:p w14:paraId="1CB9C8C3" w14:textId="7F7298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0.5986</w:t>
            </w:r>
          </w:p>
        </w:tc>
        <w:tc>
          <w:tcPr>
            <w:tcW w:w="1417" w:type="dxa"/>
            <w:vAlign w:val="center"/>
            <w:hideMark/>
          </w:tcPr>
          <w:p w14:paraId="1E57A015" w14:textId="2AA140F9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0.6492</w:t>
            </w:r>
          </w:p>
        </w:tc>
        <w:tc>
          <w:tcPr>
            <w:tcW w:w="1134" w:type="dxa"/>
            <w:vAlign w:val="center"/>
            <w:hideMark/>
          </w:tcPr>
          <w:p w14:paraId="22A504CC" w14:textId="492FFDF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</w:tr>
      <w:tr w:rsidR="00D30487" w:rsidRPr="006E3310" w14:paraId="26ABBB84" w14:textId="77777777" w:rsidTr="00976F9D">
        <w:trPr>
          <w:trHeight w:val="527"/>
        </w:trPr>
        <w:tc>
          <w:tcPr>
            <w:tcW w:w="4106" w:type="dxa"/>
            <w:vAlign w:val="center"/>
            <w:hideMark/>
          </w:tcPr>
          <w:p w14:paraId="6A529904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Variable-width Parzen Window</w:t>
            </w:r>
          </w:p>
        </w:tc>
        <w:tc>
          <w:tcPr>
            <w:tcW w:w="1418" w:type="dxa"/>
            <w:vAlign w:val="center"/>
            <w:hideMark/>
          </w:tcPr>
          <w:p w14:paraId="7DC510C1" w14:textId="1830F71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C20C84F" w14:textId="7469832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0.6066</w:t>
            </w:r>
          </w:p>
        </w:tc>
        <w:tc>
          <w:tcPr>
            <w:tcW w:w="1417" w:type="dxa"/>
            <w:vAlign w:val="center"/>
            <w:hideMark/>
          </w:tcPr>
          <w:p w14:paraId="60B12C7B" w14:textId="641AC82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0.6533</w:t>
            </w:r>
          </w:p>
        </w:tc>
        <w:tc>
          <w:tcPr>
            <w:tcW w:w="1134" w:type="dxa"/>
            <w:vAlign w:val="center"/>
            <w:hideMark/>
          </w:tcPr>
          <w:p w14:paraId="080443DA" w14:textId="155F47D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</w:tr>
      <w:tr w:rsidR="00D30487" w:rsidRPr="000E12F9" w14:paraId="456EE605" w14:textId="77777777" w:rsidTr="00976F9D">
        <w:trPr>
          <w:trHeight w:val="403"/>
        </w:trPr>
        <w:tc>
          <w:tcPr>
            <w:tcW w:w="4106" w:type="dxa"/>
            <w:vAlign w:val="center"/>
            <w:hideMark/>
          </w:tcPr>
          <w:p w14:paraId="25458F1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788E7064" w14:textId="489506C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B7A97C7" w14:textId="03B8185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0.3416</w:t>
            </w:r>
          </w:p>
        </w:tc>
        <w:tc>
          <w:tcPr>
            <w:tcW w:w="1417" w:type="dxa"/>
            <w:vAlign w:val="center"/>
            <w:hideMark/>
          </w:tcPr>
          <w:p w14:paraId="791D730C" w14:textId="706C2D1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0.3647</w:t>
            </w:r>
          </w:p>
        </w:tc>
        <w:tc>
          <w:tcPr>
            <w:tcW w:w="1134" w:type="dxa"/>
            <w:vAlign w:val="center"/>
            <w:hideMark/>
          </w:tcPr>
          <w:p w14:paraId="79D397AE" w14:textId="298463E2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8090C19" w14:textId="77777777" w:rsidTr="00976F9D">
        <w:trPr>
          <w:trHeight w:val="273"/>
        </w:trPr>
        <w:tc>
          <w:tcPr>
            <w:tcW w:w="4106" w:type="dxa"/>
            <w:vAlign w:val="center"/>
            <w:hideMark/>
          </w:tcPr>
          <w:p w14:paraId="4A7B38B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Sk-learn</w:t>
            </w:r>
          </w:p>
        </w:tc>
        <w:tc>
          <w:tcPr>
            <w:tcW w:w="1418" w:type="dxa"/>
            <w:vAlign w:val="center"/>
            <w:hideMark/>
          </w:tcPr>
          <w:p w14:paraId="743C8C37" w14:textId="295BF5D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51DC06DA" w14:textId="6564D3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00FFB031" w14:textId="0766370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6C16F6DA" w14:textId="20610AB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</w:tbl>
    <w:p w14:paraId="66F00D1F" w14:textId="77777777" w:rsidR="00D30487" w:rsidRDefault="00D30487" w:rsidP="00A372D3"/>
    <w:p w14:paraId="0A5E4EE8" w14:textId="18CAB7FF" w:rsidR="00D30487" w:rsidRDefault="00D30487" w:rsidP="00A372D3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r>
        <w:rPr>
          <w:rFonts w:ascii="Times New Roman" w:hAnsi="Times New Roman" w:cs="Times New Roman"/>
          <w:sz w:val="28"/>
          <w:szCs w:val="24"/>
          <w:lang w:val="en-US"/>
        </w:rPr>
        <w:t>knn</w:t>
      </w:r>
      <w:r w:rsidRPr="006E3310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wieghted</w:t>
      </w:r>
      <w:r w:rsidRPr="00E42BCB">
        <w:rPr>
          <w:rFonts w:ascii="Times New Roman" w:hAnsi="Times New Roman" w:cs="Times New Roman"/>
          <w:sz w:val="28"/>
          <w:szCs w:val="24"/>
        </w:rPr>
        <w:t>.</w:t>
      </w:r>
    </w:p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7" w:name="_Toc137232997"/>
      <w:r>
        <w:t>Выводы по разделу</w:t>
      </w:r>
      <w:bookmarkEnd w:id="37"/>
    </w:p>
    <w:p w14:paraId="7D695FD2" w14:textId="77777777" w:rsidR="002939AC" w:rsidRPr="00FC5D74" w:rsidRDefault="002939AC" w:rsidP="002939A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действительно чувствительны к дисбалансу классов.</w:t>
      </w:r>
    </w:p>
    <w:p w14:paraId="0A5F741D" w14:textId="5F2F7821" w:rsidR="00000000" w:rsidRDefault="0033766F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5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D74">
        <w:rPr>
          <w:rFonts w:ascii="Times New Roman" w:hAnsi="Times New Roman" w:cs="Times New Roman"/>
          <w:sz w:val="28"/>
          <w:szCs w:val="24"/>
        </w:rPr>
        <w:t xml:space="preserve">В </w:t>
      </w:r>
      <w:r w:rsidRPr="00FC5D74">
        <w:rPr>
          <w:rFonts w:ascii="Times New Roman" w:hAnsi="Times New Roman" w:cs="Times New Roman"/>
          <w:sz w:val="28"/>
          <w:szCs w:val="24"/>
        </w:rPr>
        <w:t>зависимости от задачи могут быть применимы разные методы, но наибольшие показатели</w:t>
      </w:r>
      <w:r w:rsidRPr="00FC5D74">
        <w:rPr>
          <w:rFonts w:ascii="Times New Roman" w:hAnsi="Times New Roman" w:cs="Times New Roman"/>
          <w:sz w:val="28"/>
          <w:szCs w:val="24"/>
        </w:rPr>
        <w:t xml:space="preserve"> </w:t>
      </w:r>
      <w:r w:rsidRPr="00FC5D74">
        <w:rPr>
          <w:rFonts w:ascii="Times New Roman" w:hAnsi="Times New Roman" w:cs="Times New Roman"/>
          <w:sz w:val="28"/>
          <w:szCs w:val="24"/>
        </w:rPr>
        <w:t xml:space="preserve">в тестах как правило у алгоритма </w:t>
      </w:r>
      <w:r w:rsidRPr="00FC5D74">
        <w:rPr>
          <w:rFonts w:ascii="Times New Roman" w:hAnsi="Times New Roman" w:cs="Times New Roman"/>
          <w:sz w:val="28"/>
          <w:szCs w:val="24"/>
        </w:rPr>
        <w:t>knn</w:t>
      </w:r>
      <w:r w:rsidRPr="00FC5D74">
        <w:rPr>
          <w:rFonts w:ascii="Times New Roman" w:hAnsi="Times New Roman" w:cs="Times New Roman"/>
          <w:sz w:val="28"/>
          <w:szCs w:val="24"/>
        </w:rPr>
        <w:t>, поэтому этот алгоритм стоит пробовать первым.</w:t>
      </w:r>
      <w:r w:rsidR="002939AC">
        <w:rPr>
          <w:rFonts w:ascii="Times New Roman" w:hAnsi="Times New Roman" w:cs="Times New Roman"/>
          <w:sz w:val="28"/>
          <w:szCs w:val="24"/>
        </w:rPr>
        <w:t xml:space="preserve"> </w:t>
      </w:r>
      <w:r w:rsidR="002939AC" w:rsidRPr="002939AC">
        <w:rPr>
          <w:rFonts w:ascii="Times New Roman" w:hAnsi="Times New Roman" w:cs="Times New Roman"/>
          <w:sz w:val="28"/>
          <w:szCs w:val="24"/>
        </w:rPr>
        <w:t>Однако для достижения оптимальной производительности необходимо тщательно настраивать параметры методов и учитывать особенности данных. Более глубокое исследование и сравнение с другими методами классификации могут быть предметом дальнейших исследований.</w:t>
      </w:r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38" w:name="_Toc137232998"/>
      <w:r>
        <w:lastRenderedPageBreak/>
        <w:t>Заключение</w:t>
      </w:r>
      <w:bookmarkEnd w:id="38"/>
    </w:p>
    <w:p w14:paraId="45D45450" w14:textId="0A6D61D4" w:rsidR="00245940" w:rsidRPr="00245940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курсового проекта были рассмотрены и реализованы алгоритмы</w:t>
      </w:r>
      <w:r w:rsidRPr="002939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взвешенные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метод парзеновского окна фиксированной и переменной ширины, метод потенциальных функций. Кроме того, результат сравнивался с уже </w:t>
      </w:r>
      <w:r w:rsidR="00245940">
        <w:rPr>
          <w:rFonts w:ascii="Times New Roman" w:hAnsi="Times New Roman" w:cs="Times New Roman"/>
          <w:sz w:val="28"/>
          <w:szCs w:val="24"/>
        </w:rPr>
        <w:t>готовыми</w:t>
      </w:r>
      <w:r>
        <w:rPr>
          <w:rFonts w:ascii="Times New Roman" w:hAnsi="Times New Roman" w:cs="Times New Roman"/>
          <w:sz w:val="28"/>
          <w:szCs w:val="24"/>
        </w:rPr>
        <w:t xml:space="preserve"> алгоритмами из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scikit</w:t>
      </w:r>
      <w:r w:rsidRPr="002939A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lear</w:t>
      </w:r>
      <w:r w:rsidR="00DD5CF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D5CF8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4"/>
      </w:r>
      <w:r w:rsidR="00245940">
        <w:rPr>
          <w:rFonts w:ascii="Times New Roman" w:hAnsi="Times New Roman" w:cs="Times New Roman"/>
          <w:sz w:val="28"/>
          <w:szCs w:val="24"/>
        </w:rPr>
        <w:t>. При реализации были использованы библиотеки</w:t>
      </w:r>
      <w:r w:rsidR="00245940" w:rsidRPr="00245940">
        <w:rPr>
          <w:rFonts w:ascii="Times New Roman" w:hAnsi="Times New Roman" w:cs="Times New Roman"/>
          <w:sz w:val="28"/>
          <w:szCs w:val="24"/>
        </w:rPr>
        <w:t xml:space="preserve">: </w:t>
      </w:r>
      <w:r w:rsidR="00245940">
        <w:rPr>
          <w:rFonts w:ascii="Times New Roman" w:hAnsi="Times New Roman" w:cs="Times New Roman"/>
          <w:sz w:val="28"/>
          <w:szCs w:val="24"/>
          <w:lang w:val="en-US"/>
        </w:rPr>
        <w:t>numpy</w:t>
      </w:r>
      <w:r w:rsidR="00245940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5"/>
      </w:r>
      <w:r w:rsidR="00245940">
        <w:rPr>
          <w:rFonts w:ascii="Times New Roman" w:hAnsi="Times New Roman" w:cs="Times New Roman"/>
          <w:sz w:val="28"/>
          <w:szCs w:val="24"/>
        </w:rPr>
        <w:t>, pandas</w:t>
      </w:r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6"/>
      </w:r>
      <w:r w:rsidR="00245940">
        <w:rPr>
          <w:rFonts w:ascii="Times New Roman" w:hAnsi="Times New Roman" w:cs="Times New Roman"/>
          <w:sz w:val="28"/>
          <w:szCs w:val="24"/>
        </w:rPr>
        <w:t>, matplotlib</w:t>
      </w:r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7"/>
      </w:r>
      <w:r w:rsidR="00245940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DD6C00B" w14:textId="7DB35C79" w:rsidR="003E32DB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оценки качества работы использовался ряд метрик качества: </w:t>
      </w:r>
      <w:r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2939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, recall,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939A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E9B6544" w14:textId="090AB97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Результаты экспериментов показали, что эффективность метрических методов классификации может сильно зависеть от различных факторов, таких как выбор оптимальных параметров и особенности данных.</w:t>
      </w:r>
    </w:p>
    <w:p w14:paraId="0D25F8DF" w14:textId="61225BA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целом, все методы, кроме метода потенциальных функций, имеют свои преимущества и недостатки</w:t>
      </w:r>
    </w:p>
    <w:p w14:paraId="7B7913EA" w14:textId="054A442C" w:rsidR="004B373C" w:rsidRPr="002939A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дальнейшем исследовании можно рассмотреть другие метрические методы классификации, а также провести сравнительный анализ с другими методами машинного обучения. Это поможет лучше понять применимость и эффективность метрических методов в различных задачах классификации.</w:t>
      </w:r>
    </w:p>
    <w:p w14:paraId="0AF0E89B" w14:textId="5A59059C" w:rsidR="00F258E1" w:rsidRPr="00E94255" w:rsidRDefault="00F258E1">
      <w:pPr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39" w:name="_Toc137232999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40" w:name="_Ref136190735"/>
      <w:bookmarkStart w:id="41" w:name="_Ref38472386"/>
      <w:bookmarkEnd w:id="39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0"/>
      <w:bookmarkEnd w:id="42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3" w:name="_Ref136191728"/>
      <w:bookmarkEnd w:id="41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 B., Mikac S., Donko D. KNN with TF-IDF based framework for text categorization //Procedia Engineering. – 2014. – Т. 69. – С. 1356-1364.</w:t>
      </w:r>
      <w:bookmarkEnd w:id="43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4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Private-knn: Practical differential privacy for computer vision //Proceedings of the IEEE/CVF Conference on Computer Vision and Pattern Recognition. – 2020. – С. 11854-11862.</w:t>
      </w:r>
      <w:bookmarkEnd w:id="45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6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6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//Scholarpedia. – 2009. – Т. 4. – №. 2. – С. 1883.</w:t>
      </w:r>
      <w:bookmarkEnd w:id="47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09948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 S. A. The distance-weighted k-nearest-neighbor rule //IEEE Transactions on Systems, Man, and Cybernetics. – 1976. – №. 4. – С. 325-327.</w:t>
      </w:r>
      <w:bookmarkEnd w:id="48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>Kwak N., Choi C. H. Input feature selection by mutual information based on Parzen window //IEEE transactions on pattern analysis and machine intelligence. – 2002. – Т. 24. – №. 12. – С. 1667-1671.</w:t>
      </w:r>
      <w:bookmarkEnd w:id="49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10113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 F. et al. Classification of bipolar disorder and schizophrenia using steady-state visual evoked potential based features //IEEE Access. – 2018. – Т. 6. – С. 40379-40388.</w:t>
      </w:r>
      <w:bookmarkEnd w:id="50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1410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 F. Machine learning in automated text categorization //ACM computing surveys (CSUR). – 2002. – Т. 34. – №. 1. – С. 1-47.</w:t>
      </w:r>
      <w:bookmarkEnd w:id="51"/>
    </w:p>
    <w:p w14:paraId="32D46186" w14:textId="41EC2AE7" w:rsidR="00715168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2" w:name="_Ref136280744"/>
      <w:r w:rsidRPr="00151294">
        <w:rPr>
          <w:rFonts w:ascii="Times New Roman" w:hAnsi="Times New Roman" w:cs="Times New Roman"/>
          <w:sz w:val="28"/>
          <w:szCs w:val="24"/>
        </w:rPr>
        <w:t xml:space="preserve">Флах П. Машинное обучение. Наука и искусство построения алгоритмов, которые извлекают знания из данных. – </w:t>
      </w:r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2"/>
    </w:p>
    <w:p w14:paraId="5185B077" w14:textId="2F66FCA1" w:rsidR="00132CCE" w:rsidRPr="000E3466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bookmarkStart w:id="53" w:name="_GoBack"/>
      <w:bookmarkEnd w:id="44"/>
      <w:bookmarkEnd w:id="53"/>
      <w:r w:rsidRPr="000E346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4" w:name="_Toc137233000"/>
      <w:r>
        <w:lastRenderedPageBreak/>
        <w:t>Приложения</w:t>
      </w:r>
      <w:bookmarkEnd w:id="54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5" w:name="_Toc137233001"/>
      <w:r>
        <w:t xml:space="preserve">Приложение </w:t>
      </w:r>
      <w:r w:rsidR="008B4AC8">
        <w:t>А</w:t>
      </w:r>
      <w:r>
        <w:t>. Листинг программы</w:t>
      </w:r>
      <w:bookmarkEnd w:id="55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import 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902D48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902D48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902D48">
        <w:rPr>
          <w:rFonts w:ascii="Consolas" w:hAnsi="Consolas" w:cs="Times New Roman"/>
          <w:sz w:val="24"/>
          <w:szCs w:val="24"/>
        </w:rPr>
        <w:t>(</w:t>
      </w:r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902D48">
        <w:rPr>
          <w:rFonts w:ascii="Consolas" w:hAnsi="Consolas" w:cs="Times New Roman"/>
          <w:sz w:val="24"/>
          <w:szCs w:val="24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902D48">
        <w:rPr>
          <w:rFonts w:ascii="Consolas" w:hAnsi="Consolas" w:cs="Times New Roman"/>
          <w:sz w:val="24"/>
          <w:szCs w:val="24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902D48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902D48">
        <w:rPr>
          <w:rFonts w:ascii="Consolas" w:hAnsi="Consolas" w:cs="Times New Roman"/>
          <w:sz w:val="24"/>
          <w:szCs w:val="24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2D48">
        <w:rPr>
          <w:rFonts w:ascii="Consolas" w:hAnsi="Consolas" w:cs="Times New Roman"/>
          <w:sz w:val="24"/>
          <w:szCs w:val="24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>reader = csv.reader(f)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csv.Error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sys.exit('file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>'.format(filename, reader.line_num,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open('some.csv',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csv.writer(f)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writer.writerows(someiterable)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6" w:name="_Toc137233002"/>
      <w:commentRangeStart w:id="57"/>
      <w:r>
        <w:lastRenderedPageBreak/>
        <w:t xml:space="preserve">Приложение </w:t>
      </w:r>
      <w:commentRangeEnd w:id="57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7"/>
      </w:r>
      <w:r w:rsidR="008B4AC8">
        <w:t>Б</w:t>
      </w:r>
      <w:r>
        <w:t>. Перечень сокращений и обозначений</w:t>
      </w:r>
      <w:bookmarkEnd w:id="56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902D48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29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7" w:author="Автор" w:initials="A">
    <w:p w14:paraId="36CE23BD" w14:textId="1A60D449" w:rsidR="00902D48" w:rsidRDefault="00902D48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D2EF1" w14:textId="77777777" w:rsidR="0033766F" w:rsidRDefault="0033766F" w:rsidP="003E32DB">
      <w:pPr>
        <w:spacing w:after="0" w:line="240" w:lineRule="auto"/>
      </w:pPr>
      <w:r>
        <w:separator/>
      </w:r>
    </w:p>
  </w:endnote>
  <w:endnote w:type="continuationSeparator" w:id="0">
    <w:p w14:paraId="4498B159" w14:textId="77777777" w:rsidR="0033766F" w:rsidRDefault="0033766F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2D48" w:rsidRPr="003E32DB" w:rsidRDefault="00902D4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0E3466"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2D48" w:rsidRDefault="00902D4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5B804" w14:textId="77777777" w:rsidR="0033766F" w:rsidRDefault="0033766F" w:rsidP="003E32DB">
      <w:pPr>
        <w:spacing w:after="0" w:line="240" w:lineRule="auto"/>
      </w:pPr>
      <w:r>
        <w:separator/>
      </w:r>
    </w:p>
  </w:footnote>
  <w:footnote w:type="continuationSeparator" w:id="0">
    <w:p w14:paraId="17B0B7AD" w14:textId="77777777" w:rsidR="0033766F" w:rsidRDefault="0033766F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02D48" w:rsidRPr="00BB6FED" w:rsidRDefault="00902D48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02D48" w:rsidRPr="00BB6FED" w:rsidRDefault="00902D48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902D48" w:rsidRPr="00A372D3" w:rsidRDefault="00902D48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  <w:footnote w:id="4">
    <w:p w14:paraId="52366319" w14:textId="33743557" w:rsidR="00DD5CF8" w:rsidRPr="00245940" w:rsidRDefault="00DD5CF8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5940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40">
        <w:rPr>
          <w:rFonts w:ascii="Times New Roman" w:hAnsi="Times New Roman" w:cs="Times New Roman"/>
          <w:sz w:val="28"/>
          <w:szCs w:val="28"/>
        </w:rPr>
        <w:t xml:space="preserve">scikit-learn. Официальный сайт [Электронный ресурс]. – Режим доступа: </w:t>
      </w:r>
      <w:hyperlink r:id="rId2" w:tgtFrame="_new" w:history="1"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https://scikit-learn.o</w:t>
        </w:r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r</w:t>
        </w:r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g/stable/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5">
    <w:p w14:paraId="7D3BA873" w14:textId="6D416FA8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r w:rsidRPr="00245940">
        <w:rPr>
          <w:rFonts w:ascii="Times New Roman" w:hAnsi="Times New Roman" w:cs="Times New Roman"/>
          <w:sz w:val="28"/>
          <w:szCs w:val="28"/>
        </w:rPr>
        <w:t xml:space="preserve">numpy. Официальный сайт [Электронный ресурс]. – Режим доступа: </w:t>
      </w:r>
      <w:hyperlink r:id="rId3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https://numpy.org/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6">
    <w:p w14:paraId="069721EE" w14:textId="01BB530A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r w:rsidRPr="00245940">
        <w:rPr>
          <w:rFonts w:ascii="Times New Roman" w:hAnsi="Times New Roman" w:cs="Times New Roman"/>
          <w:sz w:val="28"/>
          <w:szCs w:val="28"/>
        </w:rPr>
        <w:t xml:space="preserve">pandas. Официальный сайт [Электронный ресурс]. – Режим доступа: </w:t>
      </w:r>
      <w:hyperlink r:id="rId4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https://pandas.pydata.org/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7">
    <w:p w14:paraId="214EC887" w14:textId="7452D13C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r w:rsidRPr="00245940">
        <w:rPr>
          <w:rFonts w:ascii="Times New Roman" w:hAnsi="Times New Roman" w:cs="Times New Roman"/>
          <w:sz w:val="28"/>
          <w:szCs w:val="28"/>
        </w:rPr>
        <w:t xml:space="preserve">matplotlib. Официальный сайт [Электронный ресурс]. – Режим доступа: </w:t>
      </w:r>
      <w:hyperlink r:id="rId5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https://matplotlib.org/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6"/>
  </w:num>
  <w:num w:numId="5">
    <w:abstractNumId w:val="4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0"/>
  </w:num>
  <w:num w:numId="19">
    <w:abstractNumId w:val="14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45940"/>
    <w:rsid w:val="00281343"/>
    <w:rsid w:val="00284B5C"/>
    <w:rsid w:val="002939AC"/>
    <w:rsid w:val="002A051E"/>
    <w:rsid w:val="002A2D22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6AA0"/>
    <w:rsid w:val="00472303"/>
    <w:rsid w:val="004778E6"/>
    <w:rsid w:val="0049577D"/>
    <w:rsid w:val="004B1733"/>
    <w:rsid w:val="004B373C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D11A1"/>
    <w:rsid w:val="007D1220"/>
    <w:rsid w:val="007D19C5"/>
    <w:rsid w:val="007E22A9"/>
    <w:rsid w:val="00811C55"/>
    <w:rsid w:val="00824B73"/>
    <w:rsid w:val="00834066"/>
    <w:rsid w:val="0085574C"/>
    <w:rsid w:val="008B4AC8"/>
    <w:rsid w:val="008C15CD"/>
    <w:rsid w:val="008D5452"/>
    <w:rsid w:val="008E03D7"/>
    <w:rsid w:val="00902D48"/>
    <w:rsid w:val="00903AC2"/>
    <w:rsid w:val="0090459C"/>
    <w:rsid w:val="009309A1"/>
    <w:rsid w:val="00961232"/>
    <w:rsid w:val="009A028A"/>
    <w:rsid w:val="009A52C9"/>
    <w:rsid w:val="009B6958"/>
    <w:rsid w:val="009B7063"/>
    <w:rsid w:val="009F0F94"/>
    <w:rsid w:val="00A02393"/>
    <w:rsid w:val="00A16A49"/>
    <w:rsid w:val="00A372D3"/>
    <w:rsid w:val="00A527A6"/>
    <w:rsid w:val="00A54FC0"/>
    <w:rsid w:val="00A61EAB"/>
    <w:rsid w:val="00A67589"/>
    <w:rsid w:val="00A86412"/>
    <w:rsid w:val="00AA323A"/>
    <w:rsid w:val="00AB3ABD"/>
    <w:rsid w:val="00AB5B77"/>
    <w:rsid w:val="00AD115C"/>
    <w:rsid w:val="00AE5ABA"/>
    <w:rsid w:val="00AF7599"/>
    <w:rsid w:val="00B118AF"/>
    <w:rsid w:val="00B120CF"/>
    <w:rsid w:val="00B22231"/>
    <w:rsid w:val="00B77A66"/>
    <w:rsid w:val="00B851B9"/>
    <w:rsid w:val="00BA76E9"/>
    <w:rsid w:val="00BB6FED"/>
    <w:rsid w:val="00BD25DD"/>
    <w:rsid w:val="00BF2F3E"/>
    <w:rsid w:val="00BF72ED"/>
    <w:rsid w:val="00C0033D"/>
    <w:rsid w:val="00C412F0"/>
    <w:rsid w:val="00C65DEE"/>
    <w:rsid w:val="00C86ED1"/>
    <w:rsid w:val="00C90532"/>
    <w:rsid w:val="00C94066"/>
    <w:rsid w:val="00CB1913"/>
    <w:rsid w:val="00CB2A93"/>
    <w:rsid w:val="00CC013C"/>
    <w:rsid w:val="00D037B6"/>
    <w:rsid w:val="00D22A01"/>
    <w:rsid w:val="00D30487"/>
    <w:rsid w:val="00D56029"/>
    <w:rsid w:val="00D81313"/>
    <w:rsid w:val="00DC5515"/>
    <w:rsid w:val="00DD37F5"/>
    <w:rsid w:val="00DD5CF8"/>
    <w:rsid w:val="00DE7DCF"/>
    <w:rsid w:val="00DF5A6E"/>
    <w:rsid w:val="00E14E58"/>
    <w:rsid w:val="00E26BE8"/>
    <w:rsid w:val="00E42BCB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umpy.org/" TargetMode="External"/><Relationship Id="rId2" Type="http://schemas.openxmlformats.org/officeDocument/2006/relationships/hyperlink" Target="https://scikit-learn.org/stable/" TargetMode="External"/><Relationship Id="rId1" Type="http://schemas.openxmlformats.org/officeDocument/2006/relationships/hyperlink" Target="https://www.kaggle.com/datasets/gauravtopre/bank-customer-churn-dataset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AF1AC-B477-45AB-8A9F-71B59997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6252</Words>
  <Characters>35638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