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5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535"/>
          <w:tab w:val="left" w:leader="none" w:pos="6378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/Д. О. Ощепков     /</w:t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378"/>
          <w:tab w:val="left" w:leader="none" w:pos="7370"/>
          <w:tab w:val="left" w:leader="none" w:pos="8646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</w:t>
      </w:r>
      <w:r>
        <w:rPr>
          <w:sz w:val="22"/>
          <w:szCs w:val="28"/>
        </w:rPr>
        <w:t xml:space="preserve">к.п.н., зав. кафедрой ПМИ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>
        <w:rPr>
          <w:szCs w:val="28"/>
        </w:rPr>
      </w:r>
    </w:p>
    <w:p>
      <w:pPr>
        <w:pStyle w:val="1022"/>
        <w:pBdr/>
        <w:spacing/>
        <w:ind w:firstLine="0"/>
        <w:jc w:val="center"/>
        <w:rPr/>
      </w:pPr>
      <w:r/>
      <w:r/>
    </w:p>
    <w:p>
      <w:pPr>
        <w:pStyle w:val="843"/>
        <w:pBdr/>
        <w:tabs>
          <w:tab w:val="left" w:leader="none" w:pos="1276"/>
        </w:tabs>
        <w:spacing w:line="360" w:lineRule="auto"/>
        <w:ind/>
        <w:jc w:val="center"/>
        <w:rPr>
          <w:caps/>
          <w:sz w:val="16"/>
          <w:szCs w:val="16"/>
          <w:lang w:eastAsia="en-US"/>
        </w:rPr>
      </w:pPr>
      <w:r>
        <w:rPr>
          <w:rFonts w:ascii="Calibri" w:hAnsi="Calibri" w:eastAsia="Calibri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2" name="_x0000_i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122531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14pt;height:58.66pt;mso-wrap-distance-left:0.00pt;mso-wrap-distance-top:0.00pt;mso-wrap-distance-right:0.00pt;mso-wrap-distance-bottom:0.00pt;z-index:1;" strokecolor="#FFFFFF">
                <v:imagedata r:id="rId16" o:title=""/>
                <o:lock v:ext="edit" rotation="t"/>
              </v:shape>
            </w:pict>
          </mc:Fallback>
        </mc:AlternateContent>
      </w:r>
      <w:r>
        <w:rPr>
          <w:caps/>
          <w:sz w:val="16"/>
          <w:szCs w:val="16"/>
          <w:lang w:eastAsia="en-US"/>
        </w:rPr>
      </w:r>
      <w:r>
        <w:rPr>
          <w:caps/>
          <w:sz w:val="16"/>
          <w:szCs w:val="16"/>
          <w:lang w:eastAsia="en-US"/>
        </w:rPr>
      </w:r>
    </w:p>
    <w:p>
      <w:pPr>
        <w:pStyle w:val="84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Институт математики и информационных систем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4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Факультет </w:t>
      </w:r>
      <w:r>
        <w:rPr>
          <w:sz w:val="20"/>
          <w:szCs w:val="18"/>
          <w:lang w:eastAsia="en-US"/>
        </w:rPr>
        <w:t xml:space="preserve">компьютерных и физико-матем</w:t>
      </w:r>
      <w:r>
        <w:rPr>
          <w:sz w:val="20"/>
          <w:szCs w:val="18"/>
          <w:lang w:eastAsia="en-US"/>
        </w:rPr>
        <w:t xml:space="preserve">атических наук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43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Кафедра </w:t>
      </w:r>
      <w:r>
        <w:rPr>
          <w:sz w:val="20"/>
          <w:szCs w:val="18"/>
          <w:lang w:eastAsia="en-US"/>
        </w:rPr>
        <w:t xml:space="preserve">прикладной математики и информатики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Bdr/>
        <w:tabs>
          <w:tab w:val="left" w:leader="none" w:pos="1276"/>
        </w:tabs>
        <w:spacing w:line="360" w:lineRule="auto"/>
        <w:ind/>
        <w:jc w:val="center"/>
        <w:rPr>
          <w:b/>
          <w:bCs/>
          <w:caps/>
          <w:sz w:val="28"/>
          <w:szCs w:val="28"/>
          <w:lang w:eastAsia="en-US"/>
        </w:rPr>
      </w:pPr>
      <w:r>
        <w:rPr>
          <w:b/>
          <w:bCs/>
          <w:caps/>
          <w:sz w:val="28"/>
          <w:szCs w:val="28"/>
          <w:lang w:eastAsia="en-US"/>
        </w:rPr>
        <w:t xml:space="preserve">РаЗРАБОТКА ЧАТ-БОТА В ПОДДЕРЖКУ АБИТУРИЕНТА ВЯТГУ</w:t>
      </w:r>
      <w:r>
        <w:rPr>
          <w:b/>
          <w:bCs/>
          <w:caps/>
          <w:sz w:val="28"/>
          <w:szCs w:val="28"/>
          <w:lang w:eastAsia="en-US"/>
        </w:rPr>
      </w:r>
      <w:r>
        <w:rPr>
          <w:b/>
          <w:bCs/>
          <w:caps/>
          <w:sz w:val="28"/>
          <w:szCs w:val="28"/>
          <w:lang w:eastAsia="en-US"/>
        </w:rPr>
      </w:r>
    </w:p>
    <w:p>
      <w:pPr>
        <w:pStyle w:val="843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43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Бакалаврская работа</w:t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43"/>
        <w:pBdr/>
        <w:tabs>
          <w:tab w:val="left" w:leader="none" w:pos="1276"/>
        </w:tabs>
        <w:spacing w:line="360" w:lineRule="auto"/>
        <w:ind/>
        <w:jc w:val="center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3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Киров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43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202</w:t>
      </w:r>
      <w:r>
        <w:rPr>
          <w:sz w:val="20"/>
          <w:szCs w:val="20"/>
        </w:rPr>
        <w:t xml:space="preserve">5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 w:firstLine="0"/>
        <w:jc w:val="center"/>
        <w:rPr/>
      </w:pPr>
      <w:r/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22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</w:rPr>
        <w:t xml:space="preserve">71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47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</w:rPr>
        <w:t xml:space="preserve">1</w:t>
      </w:r>
      <w:r>
        <w:rPr>
          <w:bCs/>
          <w:highlight w:val="yellow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22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22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22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1022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22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22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22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1022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22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22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44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1030"/>
          </w:rPr>
        </w:r>
        <w:r>
          <w:rPr>
            <w:rStyle w:val="1030"/>
          </w:rPr>
          <w:t xml:space="preserve">Введение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Обзор предметной области и существующих решений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 </w:t>
        </w:r>
        <w:r>
          <w:rPr>
            <w:rStyle w:val="1030"/>
            <w:lang w:val="en-US"/>
          </w:rPr>
          <w:t xml:space="preserve">Telegram</w:t>
        </w:r>
        <w:r>
          <w:rPr>
            <w:rStyle w:val="1030"/>
          </w:rPr>
          <w:t xml:space="preserve">-боты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Способы получения информации от пользователей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Основные ограничения </w:t>
        </w:r>
        <w:r>
          <w:rPr>
            <w:rStyle w:val="1030"/>
            <w:lang w:val="en-US"/>
          </w:rPr>
          <w:t xml:space="preserve">Telegram-</w:t>
        </w:r>
        <w:r>
          <w:rPr>
            <w:rStyle w:val="1030"/>
          </w:rPr>
          <w:t xml:space="preserve">ботов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Обзор аналогов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Анализ и категоризация вопросов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Составление требований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Итоги анализа предметной области и существующих решений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Аргументация технических решений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Языки программирования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Фреймворки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СУБД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Система семантического поиска по текстовым данным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Системы хранения кэшируемых данных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Брокер задач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Среда исполнения и развертывание приложения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Выбор лингвистической модели векторизации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35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Итог по технически</w:t>
        </w:r>
        <w:r>
          <w:rPr>
            <w:rStyle w:val="1030"/>
          </w:rPr>
          <w:t xml:space="preserve">м решен</w:t>
        </w:r>
        <w:r>
          <w:rPr>
            <w:rStyle w:val="1030"/>
          </w:rPr>
          <w:t xml:space="preserve">ий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36</w:t>
          <w:fldChar w:fldCharType="end"/>
        </w:r>
      </w:hyperlink>
      <w:r/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Разработка чат-бота в поддержку абитуриента ВятГУ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39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Архитектура</w:t>
        </w:r>
        <w:r>
          <w:rPr>
            <w:rStyle w:val="1030"/>
          </w:rPr>
          <w:t xml:space="preserve"> системы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39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Сценарии взаимодействия с пользователем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47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Уведомления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58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Тестирование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64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30"/>
          </w:rPr>
        </w:r>
        <w:r>
          <w:rPr>
            <w:rStyle w:val="1030"/>
          </w:rPr>
          <w:t xml:space="preserve">Перспективы развития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65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>
          <w:highlight w:val="none"/>
        </w:rPr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30"/>
          </w:rPr>
        </w:r>
        <w:r>
          <w:rPr>
            <w:rStyle w:val="1030"/>
            <w:highlight w:val="none"/>
          </w:rPr>
          <w:t xml:space="preserve">Итог разработки чат-бота в поддержку абитуриентов ВятГУ</w:t>
        </w:r>
        <w:r>
          <w:rPr>
            <w:rStyle w:val="1030"/>
            <w:highlight w:val="none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65</w:t>
          <w:fldChar w:fldCharType="end"/>
        </w:r>
      </w:hyperlink>
      <w:r>
        <w:rPr>
          <w:highlight w:val="none"/>
        </w:rPr>
      </w:r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1030"/>
          </w:rPr>
        </w:r>
        <w:r>
          <w:rPr>
            <w:rStyle w:val="1030"/>
          </w:rPr>
          <w:t xml:space="preserve">Заключение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66</w:t>
          <w:fldChar w:fldCharType="end"/>
        </w:r>
      </w:hyperlink>
      <w:r/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1030"/>
          </w:rPr>
        </w:r>
        <w:r>
          <w:rPr>
            <w:rStyle w:val="1030"/>
          </w:rPr>
          <w:t xml:space="preserve">Библиографиче</w:t>
        </w:r>
        <w:r>
          <w:rPr>
            <w:rStyle w:val="1030"/>
          </w:rPr>
          <w:t xml:space="preserve">ский список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67</w:t>
          <w:fldChar w:fldCharType="end"/>
        </w:r>
      </w:hyperlink>
      <w:r/>
    </w:p>
    <w:p>
      <w:pPr>
        <w:pStyle w:val="1044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1030"/>
          </w:rPr>
        </w:r>
        <w:r>
          <w:rPr>
            <w:rStyle w:val="1030"/>
          </w:rPr>
          <w:t xml:space="preserve">Приложение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72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1030"/>
          </w:rPr>
        </w:r>
        <w:r>
          <w:rPr>
            <w:rStyle w:val="1030"/>
          </w:rPr>
          <w:t xml:space="preserve">Приложение </w:t>
        </w:r>
        <w:r>
          <w:rPr>
            <w:rStyle w:val="1030"/>
          </w:rPr>
          <w:t xml:space="preserve">А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72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31" w:anchor="_Toc31" w:history="1">
        <w:r>
          <w:rPr>
            <w:rStyle w:val="1030"/>
          </w:rPr>
        </w:r>
        <w:r>
          <w:rPr>
            <w:rStyle w:val="1030"/>
          </w:rPr>
          <w:t xml:space="preserve">Приложение </w:t>
        </w:r>
        <w:r>
          <w:rPr>
            <w:rStyle w:val="1030"/>
            <w:lang w:val="ru-RU"/>
          </w:rPr>
          <w:t xml:space="preserve">Б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_Toc31 \h</w:instrText>
          <w:fldChar w:fldCharType="separate"/>
          <w:t xml:space="preserve">74</w:t>
          <w:fldChar w:fldCharType="end"/>
        </w:r>
      </w:hyperlink>
      <w:r/>
    </w:p>
    <w:p>
      <w:pPr>
        <w:pStyle w:val="1045"/>
        <w:pBdr/>
        <w:tabs>
          <w:tab w:val="right" w:leader="dot" w:pos="9345"/>
        </w:tabs>
        <w:spacing/>
        <w:ind/>
        <w:rPr/>
      </w:pPr>
      <w:hyperlink w:tooltip="#_Toc32" w:anchor="_Toc32" w:history="1">
        <w:r>
          <w:rPr>
            <w:rStyle w:val="1030"/>
          </w:rPr>
        </w:r>
        <w:r>
          <w:rPr>
            <w:rStyle w:val="1030"/>
          </w:rPr>
          <w:t xml:space="preserve">Приложение </w:t>
        </w:r>
        <w:r>
          <w:rPr>
            <w:rStyle w:val="1030"/>
          </w:rPr>
          <w:t xml:space="preserve">В</w:t>
        </w:r>
        <w:r>
          <w:rPr>
            <w:rStyle w:val="1030"/>
          </w:rPr>
        </w:r>
        <w:r>
          <w:tab/>
        </w:r>
        <w:r>
          <w:fldChar w:fldCharType="begin"/>
          <w:instrText xml:space="preserve">PAGEREF _Toc32 \h</w:instrText>
          <w:fldChar w:fldCharType="separate"/>
          <w:t xml:space="preserve">75</w:t>
          <w:fldChar w:fldCharType="end"/>
        </w:r>
      </w:hyperlink>
      <w:r/>
    </w:p>
    <w:p>
      <w:pPr>
        <w:pStyle w:val="1022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1023"/>
        <w:pBdr/>
        <w:spacing/>
        <w:ind/>
        <w:rPr/>
      </w:pPr>
      <w:r/>
      <w:bookmarkStart w:id="87" w:name="_Toc1"/>
      <w:r>
        <w:t xml:space="preserve">Введение</w:t>
      </w:r>
      <w:r/>
      <w:bookmarkEnd w:id="87"/>
      <w:r/>
      <w:r/>
    </w:p>
    <w:p>
      <w:pPr>
        <w:pStyle w:val="1022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none"/>
        </w:rPr>
        <w:t xml:space="preserve">Часто</w:t>
      </w:r>
      <w:r>
        <w:rPr>
          <w:highlight w:val="none"/>
        </w:rPr>
        <w:t xml:space="preserve"> </w:t>
      </w:r>
      <w:r>
        <w:t xml:space="preserve">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26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</w:t>
      </w:r>
      <w:r>
        <w:t xml:space="preserve">едомленность будущих студентов ВятГУ.</w:t>
      </w:r>
      <w:r/>
    </w:p>
    <w:p>
      <w:pPr>
        <w:pStyle w:val="1022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22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22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1022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22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22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1022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22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22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22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1022"/>
        <w:pBdr/>
        <w:spacing/>
        <w:ind/>
        <w:rPr/>
      </w:pPr>
      <w:r>
        <w:br w:type="page" w:clear="all"/>
      </w:r>
      <w:r/>
    </w:p>
    <w:p>
      <w:pPr>
        <w:pStyle w:val="1023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r/>
      <w:bookmarkEnd w:id="88"/>
      <w:r/>
      <w:r/>
    </w:p>
    <w:p>
      <w:pPr>
        <w:pStyle w:val="1024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89"/>
      <w:r/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1024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r/>
      <w:bookmarkEnd w:id="90"/>
      <w:r/>
      <w:r/>
    </w:p>
    <w:p>
      <w:pPr>
        <w:pStyle w:val="1022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24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91"/>
      <w:r/>
      <w:r/>
    </w:p>
    <w:p>
      <w:pPr>
        <w:pStyle w:val="1022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22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22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1022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22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22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22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1022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22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22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22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22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22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22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24"/>
        <w:pBdr/>
        <w:spacing/>
        <w:ind/>
        <w:rPr/>
      </w:pPr>
      <w:r/>
      <w:bookmarkStart w:id="92" w:name="_Toc6"/>
      <w:r>
        <w:t xml:space="preserve">Обзор аналогов</w:t>
      </w:r>
      <w:r/>
      <w:bookmarkEnd w:id="92"/>
      <w:r/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1022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25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22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1022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25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22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1022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22"/>
        <w:pBdr/>
        <w:spacing/>
        <w:ind w:firstLine="0"/>
        <w:jc w:val="center"/>
        <w:rPr/>
      </w:pPr>
      <w:r/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22"/>
        <w:pBdr/>
        <w:spacing/>
        <w:ind w:firstLine="0"/>
        <w:jc w:val="center"/>
        <w:rPr/>
      </w:pPr>
      <w:r/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1024"/>
        <w:pBdr/>
        <w:spacing/>
        <w:ind/>
        <w:rPr/>
      </w:pPr>
      <w:r/>
      <w:bookmarkStart w:id="93" w:name="_Toc7"/>
      <w:r>
        <w:t xml:space="preserve">Анализ и категоризация вопросов</w:t>
      </w:r>
      <w:r/>
      <w:bookmarkEnd w:id="93"/>
      <w:r/>
      <w:r/>
    </w:p>
    <w:p>
      <w:pPr>
        <w:pStyle w:val="1022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1022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1022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22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/>
    </w:p>
    <w:p>
      <w:pPr>
        <w:pStyle w:val="1022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10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10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Пример структуры категории «Часто задаваемые вопросы</w:t>
      </w:r>
      <w:r>
        <w:t xml:space="preserve">»: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1022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022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24"/>
        <w:pBdr/>
        <w:spacing/>
        <w:ind/>
        <w:rPr/>
      </w:pPr>
      <w:r/>
      <w:bookmarkStart w:id="94" w:name="_Toc8"/>
      <w:r>
        <w:t xml:space="preserve">Составление требований</w:t>
      </w:r>
      <w:r/>
      <w:bookmarkEnd w:id="94"/>
      <w:r/>
      <w:r/>
    </w:p>
    <w:p>
      <w:pPr>
        <w:pStyle w:val="1022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</w:t>
      </w:r>
      <w:r>
        <w:t xml:space="preserve">ие требования к боту.</w:t>
      </w:r>
      <w:r/>
    </w:p>
    <w:p>
      <w:pPr>
        <w:pStyle w:val="1025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22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22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1022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22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25"/>
        <w:pBdr/>
        <w:spacing/>
        <w:ind/>
        <w:rPr/>
      </w:pPr>
      <w:r>
        <w:t xml:space="preserve">Бизнес-правила</w:t>
      </w:r>
      <w:r/>
    </w:p>
    <w:p>
      <w:pPr>
        <w:pStyle w:val="1022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22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</w:t>
      </w:r>
      <w:r>
        <w:t xml:space="preserve">овки;</w:t>
      </w:r>
      <w:r/>
    </w:p>
    <w:p>
      <w:pPr>
        <w:pStyle w:val="1022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25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22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22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22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1022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22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22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1022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25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22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25"/>
        <w:pBdr/>
        <w:spacing/>
        <w:ind/>
        <w:rPr/>
      </w:pPr>
      <w:r>
        <w:t xml:space="preserve">Технические требования</w:t>
      </w:r>
      <w:r/>
    </w:p>
    <w:p>
      <w:pPr>
        <w:pStyle w:val="1022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1022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22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25"/>
        <w:pBdr/>
        <w:spacing/>
        <w:ind/>
        <w:rPr/>
      </w:pPr>
      <w:r>
        <w:t xml:space="preserve">Требования к интерфейсам</w:t>
      </w:r>
      <w:r/>
    </w:p>
    <w:p>
      <w:pPr>
        <w:pStyle w:val="1022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22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1022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22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25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1022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22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24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r/>
      <w:bookmarkEnd w:id="95"/>
      <w:r/>
      <w:r/>
    </w:p>
    <w:p>
      <w:pPr>
        <w:pStyle w:val="1022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1022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1022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1022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</w:t>
      </w:r>
      <w:r>
        <w:t xml:space="preserve">. В результате сформулированы три основные функции:</w:t>
      </w:r>
      <w:r/>
    </w:p>
    <w:p>
      <w:pPr>
        <w:pStyle w:val="1022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1022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1022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23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r/>
      <w:bookmarkEnd w:id="96"/>
      <w:r/>
      <w:r/>
    </w:p>
    <w:p>
      <w:pPr>
        <w:pStyle w:val="1024"/>
        <w:pBdr/>
        <w:spacing/>
        <w:ind/>
        <w:rPr/>
      </w:pPr>
      <w:r/>
      <w:bookmarkStart w:id="97" w:name="_Toc11"/>
      <w:r>
        <w:t xml:space="preserve">Языки программирования</w:t>
      </w:r>
      <w:r/>
      <w:bookmarkEnd w:id="97"/>
      <w:r/>
      <w:r/>
    </w:p>
    <w:p>
      <w:pPr>
        <w:pStyle w:val="1022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22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22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25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22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22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22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</w:t>
      </w:r>
      <w:r>
        <w:t xml:space="preserve">BotFramework)</w:t>
      </w:r>
      <w:r/>
    </w:p>
    <w:p>
      <w:pPr>
        <w:pStyle w:val="1022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25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22"/>
        <w:pBdr/>
        <w:spacing/>
        <w:ind/>
        <w:rPr/>
      </w:pPr>
      <w:r>
        <w:rPr>
          <w:rStyle w:val="1033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22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22"/>
        <w:pBdr/>
        <w:spacing/>
        <w:ind/>
        <w:rPr>
          <w:highlight w:val="none"/>
        </w:rPr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2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22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24"/>
        <w:pBdr/>
        <w:spacing/>
        <w:ind/>
        <w:rPr/>
      </w:pPr>
      <w:r/>
      <w:bookmarkStart w:id="98" w:name="_Toc12"/>
      <w:r>
        <w:t xml:space="preserve">Фреймворки</w:t>
      </w:r>
      <w:r/>
      <w:bookmarkEnd w:id="98"/>
      <w:r/>
      <w:r/>
    </w:p>
    <w:p>
      <w:pPr>
        <w:pStyle w:val="1022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2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22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22"/>
        <w:pBdr/>
        <w:spacing/>
        <w:ind/>
        <w:rPr/>
      </w:pPr>
      <w:r>
        <w:t xml:space="preserve">- поддерживает FS;</w:t>
      </w:r>
      <w:r/>
    </w:p>
    <w:p>
      <w:pPr>
        <w:pStyle w:val="1022"/>
        <w:pBdr/>
        <w:spacing/>
        <w:ind/>
        <w:rPr/>
      </w:pPr>
      <w:r>
        <w:t xml:space="preserve">- поддерживает webhook и polling;</w:t>
      </w:r>
      <w:r/>
    </w:p>
    <w:p>
      <w:pPr>
        <w:pStyle w:val="1022"/>
        <w:pBdr/>
        <w:spacing/>
        <w:ind/>
        <w:rPr/>
      </w:pPr>
      <w:r>
        <w:t xml:space="preserve">- регулярно обновляется;</w:t>
      </w:r>
      <w:r/>
    </w:p>
    <w:p>
      <w:pPr>
        <w:pStyle w:val="1022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22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1025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22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2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22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 поддерживает webhook и polling;</w:t>
      </w:r>
      <w:r/>
    </w:p>
    <w:p>
      <w:pPr>
        <w:pStyle w:val="1022"/>
        <w:pBdr/>
        <w:spacing/>
        <w:ind/>
        <w:rPr/>
      </w:pPr>
      <w:r>
        <w:t xml:space="preserve">- регулярно обновляется;</w:t>
      </w:r>
      <w:r/>
    </w:p>
    <w:p>
      <w:pPr>
        <w:pStyle w:val="1022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22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1022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22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22"/>
        <w:pBdr/>
        <w:spacing/>
        <w:ind/>
        <w:rPr/>
      </w:pPr>
      <w:r>
        <w:t xml:space="preserve">- поддерживает webhook и polling.</w:t>
      </w:r>
      <w:r/>
    </w:p>
    <w:p>
      <w:pPr>
        <w:pStyle w:val="1022"/>
        <w:pBdr/>
        <w:spacing/>
        <w:ind/>
        <w:rPr/>
      </w:pPr>
      <w:r>
        <w:t xml:space="preserve">Недостатки: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прекращено</w:t>
      </w:r>
      <w:r>
        <w:t xml:space="preserve"> развитие фреймворка, решением может бы</w:t>
      </w:r>
      <w:r>
        <w:t xml:space="preserve">ть переход на один из </w:t>
      </w:r>
      <w:r>
        <w:t xml:space="preserve">форков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22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2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22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22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24"/>
        <w:pBdr/>
        <w:spacing/>
        <w:ind/>
        <w:rPr/>
      </w:pPr>
      <w:r/>
      <w:bookmarkStart w:id="99" w:name="_Toc13"/>
      <w:r>
        <w:t xml:space="preserve">СУБД</w:t>
      </w:r>
      <w:r/>
      <w:bookmarkEnd w:id="99"/>
      <w:r/>
      <w:r/>
    </w:p>
    <w:p>
      <w:pPr>
        <w:pStyle w:val="1022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22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1025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22"/>
        <w:pBdr/>
        <w:spacing/>
        <w:ind/>
        <w:rPr/>
      </w:pPr>
      <w:r>
        <w:t xml:space="preserve">SQLite</w:t>
      </w:r>
      <w:r>
        <w:t xml:space="preserve"> –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22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22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22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22"/>
        <w:pBdr/>
        <w:spacing/>
        <w:ind/>
        <w:rPr/>
      </w:pPr>
      <w:r>
        <w:t xml:space="preserve">PostgreSQL</w:t>
      </w:r>
      <w:r>
        <w:t xml:space="preserve">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24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r/>
      <w:bookmarkEnd w:id="100"/>
      <w:r/>
      <w:r/>
    </w:p>
    <w:p>
      <w:pPr>
        <w:pStyle w:val="1025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25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1022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1022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25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В таблице 2.4 б</w:t>
      </w:r>
      <w:r>
        <w:rPr>
          <w:highlight w:val="none"/>
        </w:rPr>
        <w:t xml:space="preserve">ыло рассмотрено несколько решений.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42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42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22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2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22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22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22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22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22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24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r/>
      <w:bookmarkEnd w:id="101"/>
      <w:r/>
      <w:r/>
    </w:p>
    <w:p>
      <w:pPr>
        <w:pStyle w:val="1022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1022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1025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22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22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22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25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22"/>
        <w:pBdr/>
        <w:spacing/>
        <w:ind/>
        <w:rPr/>
      </w:pPr>
      <w:r>
        <w:rPr>
          <w:rStyle w:val="1032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22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32"/>
          <w:b w:val="0"/>
        </w:rPr>
        <w:t xml:space="preserve">Memcached</w:t>
      </w:r>
      <w:r>
        <w:rPr>
          <w:rStyle w:val="1032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1022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32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25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22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25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2.5</w:t>
      </w:r>
      <w:r>
        <w:rPr>
          <w:highlight w:val="none"/>
        </w:rPr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22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24"/>
        <w:pBdr/>
        <w:spacing/>
        <w:ind/>
        <w:rPr/>
      </w:pPr>
      <w:r/>
      <w:bookmarkStart w:id="102" w:name="_Toc16"/>
      <w:r>
        <w:t xml:space="preserve">Брокер задач</w:t>
      </w:r>
      <w:r/>
      <w:bookmarkEnd w:id="102"/>
      <w:r/>
      <w:r/>
    </w:p>
    <w:p>
      <w:pPr>
        <w:pStyle w:val="1022"/>
        <w:pBdr/>
        <w:spacing/>
        <w:ind/>
        <w:rPr>
          <w:highlight w:val="none"/>
        </w:rPr>
      </w:pPr>
      <w:r>
        <w:t xml:space="preserve">В выпускной квалификационной работы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,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2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22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38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38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тыс.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22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тыс.</w:t>
            </w:r>
            <w:r/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1024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r/>
      <w:bookmarkEnd w:id="103"/>
      <w:r/>
      <w:r/>
    </w:p>
    <w:p>
      <w:pPr>
        <w:pStyle w:val="1025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1022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22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22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22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22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1022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22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25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22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22"/>
        <w:pBdr/>
        <w:spacing/>
        <w:ind/>
        <w:rPr/>
      </w:pPr>
      <w:r>
        <w:t xml:space="preserve">Преимущества:</w:t>
      </w:r>
      <w:r/>
    </w:p>
    <w:p>
      <w:pPr>
        <w:pStyle w:val="1022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22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1022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22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22"/>
        <w:pBdr/>
        <w:spacing/>
        <w:ind/>
        <w:rPr/>
      </w:pPr>
      <w:r>
        <w:t xml:space="preserve">Недостатки:</w:t>
      </w:r>
      <w:r/>
    </w:p>
    <w:p>
      <w:pPr>
        <w:pStyle w:val="1022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22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1024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r/>
      <w:bookmarkEnd w:id="104"/>
      <w:r/>
      <w:r/>
    </w:p>
    <w:p>
      <w:pPr>
        <w:pStyle w:val="1022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22"/>
        <w:pBdr/>
        <w:spacing/>
        <w:ind/>
        <w:rPr/>
      </w:pPr>
      <w:r>
        <w:t xml:space="preserve">- обязательно требуется поддержка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1022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корреляции</w:t>
      </w:r>
      <w:r>
        <w:t xml:space="preserve"> </w:t>
      </w:r>
      <w:r>
        <w:t xml:space="preserve">Спирмена</w:t>
      </w:r>
      <w:r>
        <w:t xml:space="preserve">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</w:t>
      </w:r>
      <w:r>
        <w:t xml:space="preserve">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</w:p>
    <w:p>
      <w:pPr>
        <w:pStyle w:val="1022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22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22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22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таблицы 2.7</w:t>
      </w:r>
      <w:r>
        <w:rPr>
          <w:highlight w:val="none"/>
        </w:rPr>
      </w:r>
      <w:r>
        <w:rPr>
          <w:highlight w:val="none"/>
        </w:rPr>
      </w:r>
    </w:p>
    <w:tbl>
      <w:tblPr>
        <w:tblW w:w="0" w:type="auto"/>
        <w:tblBorders/>
        <w:tblLook w:val="04A0" w:firstRow="1" w:lastRow="0" w:firstColumn="1" w:lastColumn="0" w:noHBand="0" w:noVBand="1"/>
        <w:tblStyle w:val="1038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22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1022"/>
        <w:pBdr/>
        <w:spacing/>
        <w:ind/>
        <w:rPr/>
      </w:pPr>
      <w:r>
        <w:t xml:space="preserve">Модель </w:t>
      </w:r>
      <w:r>
        <w:rPr>
          <w:rStyle w:val="1032"/>
          <w:b w:val="0"/>
        </w:rPr>
        <w:t xml:space="preserve">sergeyzh</w:t>
      </w:r>
      <w:r>
        <w:rPr>
          <w:rStyle w:val="1032"/>
          <w:b w:val="0"/>
        </w:rPr>
        <w:t xml:space="preserve">/</w:t>
      </w:r>
      <w:r>
        <w:rPr>
          <w:rStyle w:val="1032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32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1024"/>
        <w:pBdr/>
        <w:spacing/>
        <w:ind/>
        <w:rPr/>
      </w:pPr>
      <w:r/>
      <w:bookmarkStart w:id="105" w:name="_Toc19"/>
      <w:r>
        <w:t xml:space="preserve">Итог по технически</w:t>
      </w:r>
      <w:r>
        <w:t xml:space="preserve">м решен</w:t>
      </w:r>
      <w:r>
        <w:t xml:space="preserve">ий</w:t>
      </w:r>
      <w:r/>
      <w:bookmarkEnd w:id="105"/>
      <w:r/>
      <w:r/>
    </w:p>
    <w:p>
      <w:pPr>
        <w:pStyle w:val="1022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22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1022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основная</w:t>
      </w:r>
      <w:r>
        <w:t xml:space="preserve"> СУБД для хранения данных – </w:t>
      </w:r>
      <w:r>
        <w:rPr>
          <w:rStyle w:val="1032"/>
          <w:b w:val="0"/>
        </w:rPr>
        <w:t xml:space="preserve">PostgreSQL</w:t>
      </w:r>
      <w:r>
        <w:rPr>
          <w:rStyle w:val="1032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22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22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32"/>
          <w:b w:val="0"/>
        </w:rPr>
        <w:t xml:space="preserve">Redis</w:t>
      </w:r>
      <w:r>
        <w:rPr>
          <w:rStyle w:val="1032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22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23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r/>
      <w:bookmarkEnd w:id="106"/>
      <w:r/>
      <w:r/>
    </w:p>
    <w:p>
      <w:pPr>
        <w:pStyle w:val="1024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r/>
      <w:bookmarkEnd w:id="107"/>
      <w:r/>
      <w:r/>
    </w:p>
    <w:p>
      <w:pPr>
        <w:pStyle w:val="1025"/>
        <w:pBdr/>
        <w:spacing/>
        <w:ind/>
        <w:rPr/>
      </w:pPr>
      <w:r>
        <w:t xml:space="preserve">Описание компонентов</w:t>
      </w:r>
      <w:r/>
    </w:p>
    <w:p>
      <w:pPr>
        <w:pStyle w:val="1022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1022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22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22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22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22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1022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22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1022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25"/>
        <w:pBdr/>
        <w:spacing/>
        <w:ind/>
        <w:rPr/>
      </w:pPr>
      <w:r>
        <w:t xml:space="preserve">Процесс развертывания</w:t>
      </w:r>
      <w:r/>
    </w:p>
    <w:p>
      <w:pPr>
        <w:pStyle w:val="1022"/>
        <w:pBdr/>
        <w:spacing/>
        <w:ind/>
        <w:rPr/>
      </w:pPr>
      <w:r>
        <w:t xml:space="preserve">Сначал</w:t>
      </w:r>
      <w:r>
        <w:t xml:space="preserve">а рассмотрим рисунок 3.1, наглядно демонстрирующий взаимодействие компонентов между собой.</w:t>
      </w:r>
      <w:r/>
    </w:p>
    <w:p>
      <w:pPr>
        <w:pStyle w:val="1022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00pt;height:256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22"/>
        <w:pBdr/>
        <w:spacing/>
        <w:ind/>
        <w:rPr>
          <w:highlight w:val="none"/>
        </w:rPr>
      </w:pPr>
      <w:r>
        <w:rPr>
          <w:highlight w:val="none"/>
        </w:rPr>
        <w:t xml:space="preserve">Подробнее разберем процесс развертывания, изображенного на рисунке 3.1: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Base;</w:t>
      </w:r>
      <w:r/>
    </w:p>
    <w:p>
      <w:pPr>
        <w:pStyle w:val="1022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22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>
          <w:highlight w:val="none"/>
        </w:rPr>
      </w:pPr>
      <w:r>
        <w:rPr>
          <w:highlight w:val="none"/>
        </w:rPr>
        <w:t xml:space="preserve">- одновременно с этим запускается контейнер </w:t>
      </w:r>
      <w:r>
        <w:rPr>
          <w:highlight w:val="none"/>
          <w:lang w:val="en-US"/>
        </w:rPr>
        <w:t xml:space="preserve">ARQ Worker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22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1025"/>
        <w:pBdr/>
        <w:spacing/>
        <w:ind/>
        <w:rPr/>
      </w:pPr>
      <w:r>
        <w:t xml:space="preserve">Инфраструктура CI/CD</w:t>
      </w:r>
      <w:r/>
    </w:p>
    <w:p>
      <w:pPr>
        <w:pStyle w:val="1022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</w:t>
      </w:r>
      <w:r>
        <w:t xml:space="preserve">На рисунке 3.2 показан данный процесс.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8.75pt;height:350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25"/>
        <w:pBdr/>
        <w:spacing/>
        <w:ind/>
        <w:rPr/>
      </w:pPr>
      <w:r>
        <w:t xml:space="preserve">Архитектура бота</w:t>
      </w:r>
      <w:r/>
    </w:p>
    <w:p>
      <w:pPr>
        <w:pStyle w:val="1022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3.3.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 – Визуализации чистой архитектуры</w:t>
      </w:r>
      <w:r>
        <w:rPr>
          <w:highlight w:val="none"/>
        </w:rPr>
        <w:t xml:space="preserve"> [</w:t>
      </w:r>
      <w:r>
        <w:rPr>
          <w:highlight w:val="none"/>
          <w:lang w:val="en-US"/>
        </w:rPr>
        <w:fldChar w:fldCharType="begin"/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REF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CleanArchitectureALittle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r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h</w:instrText>
      </w:r>
      <w:r>
        <w:rPr>
          <w:highlight w:val="none"/>
        </w:rPr>
        <w:instrText xml:space="preserve">  \* </w:instrText>
      </w:r>
      <w:r>
        <w:rPr>
          <w:highlight w:val="none"/>
          <w:lang w:val="en-US"/>
        </w:rPr>
        <w:instrText xml:space="preserve">MERGEFORMAT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fldChar w:fldCharType="separate"/>
      </w:r>
      <w:r>
        <w:rPr>
          <w:highlight w:val="none"/>
        </w:rPr>
        <w:t xml:space="preserve">5</w:t>
      </w:r>
      <w:r>
        <w:rPr>
          <w:highlight w:val="none"/>
          <w:lang w:val="en-US"/>
        </w:rPr>
        <w:fldChar w:fldCharType="end"/>
      </w:r>
      <w:r>
        <w:rPr>
          <w:highlight w:val="none"/>
        </w:rPr>
        <w:t xml:space="preserve">]</w:t>
      </w:r>
      <w:r/>
    </w:p>
    <w:p>
      <w:pPr>
        <w:pStyle w:val="1022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1022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22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22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22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22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25"/>
        <w:pBdr/>
        <w:spacing/>
        <w:ind/>
        <w:rPr/>
      </w:pPr>
      <w:r>
        <w:t xml:space="preserve">Структура базы данных</w:t>
      </w:r>
      <w:r/>
    </w:p>
    <w:p>
      <w:pPr>
        <w:pStyle w:val="1022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1022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22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 Telegram;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</w:t>
      </w:r>
      <w:r>
        <w:rPr>
          <w:lang w:val="en-US"/>
        </w:rPr>
        <w:t xml:space="preserve">;</w:t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rPr>
          <w:highlight w:val="none"/>
        </w:rPr>
        <w:t xml:space="preserve">- </w:t>
      </w:r>
      <w:r>
        <w:rPr>
          <w:highlight w:val="none"/>
          <w:lang w:val="en-US"/>
        </w:rPr>
        <w:t xml:space="preserve">notification_subscription – </w:t>
      </w:r>
      <w:r>
        <w:rPr>
          <w:highlight w:val="none"/>
          <w:lang w:val="ru-RU"/>
        </w:rPr>
        <w:t xml:space="preserve">представляет собой подписку пользователя на уведомления о событиях программы. </w:t>
      </w:r>
      <w:r>
        <w:rPr>
          <w:highlight w:val="none"/>
          <w:lang w:val="ru-RU"/>
        </w:rPr>
        <w:t xml:space="preserve">Содержит </w:t>
      </w:r>
      <w:r>
        <w:rPr>
          <w:highlight w:val="none"/>
          <w:lang w:val="en-US"/>
        </w:rPr>
        <w:t xml:space="preserve">program_id</w:t>
      </w:r>
      <w:r>
        <w:rPr>
          <w:highlight w:val="none"/>
          <w:lang w:val="ru-RU"/>
        </w:rPr>
        <w:t xml:space="preserve"> программы и</w:t>
      </w:r>
      <w:r>
        <w:rPr>
          <w:highlight w:val="none"/>
          <w:lang w:val="en-US"/>
        </w:rPr>
        <w:t xml:space="preserve"> timeline_type_id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id</w:t>
      </w:r>
      <w:r>
        <w:rPr>
          <w:highlight w:val="none"/>
          <w:lang w:val="ru-RU"/>
        </w:rPr>
        <w:t xml:space="preserve"> пользователя.</w:t>
      </w:r>
      <w:r>
        <w:rPr>
          <w:highlight w:val="none"/>
        </w:rPr>
      </w:r>
      <w:r/>
    </w:p>
    <w:p>
      <w:pPr>
        <w:pStyle w:val="1022"/>
        <w:pBdr/>
        <w:spacing/>
        <w:ind/>
        <w:rPr/>
      </w:pPr>
      <w:r>
        <w:t xml:space="preserve">На рисунках 3.5-3.8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22"/>
        <w:pBdr/>
        <w:spacing/>
        <w:ind w:firstLine="0"/>
        <w:jc w:val="center"/>
        <w:rPr/>
      </w:pPr>
      <w:r/>
      <w:r/>
    </w:p>
    <w:p>
      <w:pPr>
        <w:pStyle w:val="1022"/>
        <w:pBdr/>
        <w:spacing/>
        <w:ind w:firstLine="0"/>
        <w:rPr/>
      </w:pPr>
      <w:r/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24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r/>
      <w:bookmarkEnd w:id="108"/>
      <w:r/>
      <w:r/>
    </w:p>
    <w:p>
      <w:pPr>
        <w:pStyle w:val="1022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1025"/>
        <w:pBdr/>
        <w:spacing/>
        <w:ind/>
        <w:rPr/>
      </w:pPr>
      <w:r>
        <w:t xml:space="preserve">Вопрос о поступлении</w:t>
      </w:r>
      <w:r/>
    </w:p>
    <w:p>
      <w:pPr>
        <w:pStyle w:val="1022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</w:t>
      </w:r>
      <w:r>
        <w:t xml:space="preserve">путем ввода вопроса в свободной форме</w:t>
      </w:r>
      <w:r>
        <w:t xml:space="preserve">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1022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3</w:t>
      </w:r>
      <w:r>
        <w:rPr>
          <w:lang w:val="en-US"/>
        </w:rPr>
        <w:t xml:space="preserve">.10</w:t>
      </w:r>
      <w:r>
        <w:t xml:space="preserve"> демонстрирует, как пользователь может взаимодействовать с системой.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2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1022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22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102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22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</w:t>
      </w:r>
      <w:r>
        <w:t xml:space="preserve">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1022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</w:t>
      </w:r>
      <w:r>
        <w:rPr>
          <w:lang w:val="en-US"/>
        </w:rPr>
        <w:t xml:space="preserve">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22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3.16.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22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1025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1022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34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34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3.18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1022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22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22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1022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3.22.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22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3.23.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22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22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ранжированными</w:t>
      </w:r>
      <w:r>
        <w:t xml:space="preserve"> и отфильтрованными направлениями подготовки (рисунок 3.26).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1022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</w:t>
      </w:r>
      <w:r>
        <w:t xml:space="preserve">3.27).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1024"/>
        <w:pBdr/>
        <w:spacing/>
        <w:ind/>
        <w:rPr/>
      </w:pPr>
      <w:r/>
      <w:bookmarkStart w:id="109" w:name="_Toc23"/>
      <w:r>
        <w:t xml:space="preserve">Уведомления</w:t>
      </w:r>
      <w:r/>
      <w:bookmarkEnd w:id="109"/>
      <w:r/>
      <w:r/>
    </w:p>
    <w:p>
      <w:pPr>
        <w:pStyle w:val="1022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34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22"/>
        <w:pBdr/>
        <w:spacing/>
        <w:ind/>
        <w:rPr/>
      </w:pPr>
      <w:r>
        <w:t xml:space="preserve">На рисунке 3.28 проиллюстрирована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1022"/>
        <w:pBdr/>
        <w:spacing/>
        <w:ind/>
        <w:jc w:val="center"/>
        <w:rPr/>
      </w:pPr>
      <w:r/>
      <w:r/>
    </w:p>
    <w:p>
      <w:pPr>
        <w:pStyle w:val="1022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>
          <w14:ligatures w14:val="none"/>
        </w:rPr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</w:t>
      </w:r>
      <w:r>
        <w:t xml:space="preserve"> пункта настроек подписок.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22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t xml:space="preserve">Для большей наглядности</w:t>
      </w:r>
      <w:r>
        <w:t xml:space="preserve"> на рисунках 3.30-3.38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1022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3.30.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1022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1022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</w:t>
      </w:r>
      <w:r>
        <w:t xml:space="preserve">3.33).</w:t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1022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3.34).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1022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Пользователь нажал на вторую кнопку. Бот отправил окно с действиями над этой подпиской (рисунок 3.36).</w:t>
      </w:r>
      <w:r>
        <w:rPr>
          <w:highlight w:val="none"/>
        </w:rPr>
      </w:r>
    </w:p>
    <w:p>
      <w:pPr>
        <w:pStyle w:val="102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1022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3.37).</w:t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1022"/>
        <w:pBdr/>
        <w:spacing/>
        <w:ind w:firstLine="0"/>
        <w:jc w:val="both"/>
        <w:rPr>
          <w:highlight w:val="none"/>
        </w:rPr>
      </w:pPr>
      <w:r>
        <w:t xml:space="preserve">Пользователь нажал кнопку «Отписаться». Бот отправил окно со всеми подписками (рисунок 3.38)</w:t>
      </w:r>
      <w:r>
        <w:rPr>
          <w:lang w:val="en-US"/>
        </w:rPr>
        <w:t xml:space="preserve">.</w:t>
      </w:r>
      <w:r>
        <w:rPr>
          <w:highlight w:val="none"/>
        </w:rPr>
      </w:r>
    </w:p>
    <w:p>
      <w:pPr>
        <w:pStyle w:val="1022"/>
        <w:pBdr/>
        <w:spacing/>
        <w:ind w:firstLine="0"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22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22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1024"/>
        <w:pBdr/>
        <w:spacing/>
        <w:ind/>
        <w:rPr/>
      </w:pPr>
      <w:r/>
      <w:bookmarkStart w:id="110" w:name="_Toc24"/>
      <w:r/>
      <w:bookmarkEnd w:id="24"/>
      <w:r>
        <w:t xml:space="preserve">Тестирование</w:t>
      </w:r>
      <w:r/>
      <w:bookmarkEnd w:id="110"/>
      <w:r/>
      <w:r/>
    </w:p>
    <w:p>
      <w:pPr>
        <w:pStyle w:val="1022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1022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</w:rPr>
        <w:t xml:space="preserve">функциональное. Включало</w:t>
      </w:r>
      <w:r>
        <w:rPr>
          <w:rStyle w:val="1032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</w:rPr>
        <w:t xml:space="preserve">кросс-платформенное</w:t>
      </w:r>
      <w:r>
        <w:rPr>
          <w:rStyle w:val="1032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22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22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1024"/>
        <w:pBdr/>
        <w:spacing/>
        <w:ind/>
        <w:rPr/>
      </w:pPr>
      <w:r/>
      <w:bookmarkStart w:id="111" w:name="_Toc25"/>
      <w:r>
        <w:t xml:space="preserve">Перспективы развития</w:t>
      </w:r>
      <w:r/>
      <w:bookmarkEnd w:id="111"/>
      <w:r/>
      <w:r/>
    </w:p>
    <w:p>
      <w:pPr>
        <w:pStyle w:val="1022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22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22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22"/>
        <w:pBdr/>
        <w:spacing/>
        <w:ind/>
        <w:rPr/>
      </w:pPr>
      <w:r>
        <w:t xml:space="preserve">- </w:t>
      </w:r>
      <w:r>
        <w:rPr>
          <w:rStyle w:val="1032"/>
          <w:b w:val="0"/>
          <w:lang w:val="en-US"/>
        </w:rPr>
        <w:t xml:space="preserve">w</w:t>
      </w:r>
      <w:r>
        <w:rPr>
          <w:rStyle w:val="1032"/>
          <w:b w:val="0"/>
        </w:rPr>
        <w:t xml:space="preserve">eb</w:t>
      </w:r>
      <w:r>
        <w:rPr>
          <w:rStyle w:val="1032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24"/>
        <w:pBdr/>
        <w:spacing/>
        <w:ind/>
        <w:rPr>
          <w:highlight w:val="none"/>
        </w:rPr>
      </w:pPr>
      <w:r/>
      <w:bookmarkStart w:id="112" w:name="_Toc26"/>
      <w:r>
        <w:rPr>
          <w:highlight w:val="none"/>
        </w:rPr>
        <w:t xml:space="preserve">Итог разработки чат-бота в поддержку абитуриентов ВятГУ</w:t>
      </w:r>
      <w:r>
        <w:rPr>
          <w:highlight w:val="none"/>
        </w:rPr>
      </w:r>
      <w:bookmarkEnd w:id="112"/>
      <w:r/>
      <w:r>
        <w:rPr>
          <w:highlight w:val="none"/>
        </w:rPr>
      </w:r>
    </w:p>
    <w:p>
      <w:pPr>
        <w:pStyle w:val="1022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22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22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1022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1022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23"/>
        <w:pBdr/>
        <w:spacing/>
        <w:ind/>
        <w:rPr/>
      </w:pPr>
      <w:r/>
      <w:bookmarkStart w:id="113" w:name="_Toc27"/>
      <w:r>
        <w:t xml:space="preserve">Заключение</w:t>
      </w:r>
      <w:r/>
      <w:bookmarkEnd w:id="113"/>
      <w:r/>
      <w:r/>
    </w:p>
    <w:p>
      <w:pPr>
        <w:pStyle w:val="1022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22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1022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34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1022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22"/>
        <w:pBdr/>
        <w:spacing/>
        <w:ind/>
        <w:rPr>
          <w:highlight w:val="none"/>
        </w:rPr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pStyle w:val="1022"/>
        <w:pBdr/>
        <w:spacing/>
        <w:ind/>
        <w:rPr/>
      </w:pPr>
      <w:r>
        <w:rPr>
          <w:highlight w:val="none"/>
        </w:rPr>
        <w:t xml:space="preserve">Приложение </w:t>
      </w:r>
      <w:r>
        <w:rPr>
          <w:highlight w:val="none"/>
          <w:lang w:val="ru-RU"/>
        </w:rPr>
        <w:t xml:space="preserve">Б содержит </w:t>
      </w:r>
      <w:r>
        <w:rPr>
          <w:highlight w:val="none"/>
          <w:lang w:val="en-US"/>
        </w:rPr>
        <w:t xml:space="preserve">QR</w:t>
      </w:r>
      <w:r>
        <w:rPr>
          <w:highlight w:val="none"/>
          <w:lang w:val="ru-RU"/>
        </w:rP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highlight w:val="none"/>
          <w:lang w:val="en-US"/>
        </w:rPr>
        <w:t xml:space="preserve">README</w:t>
      </w:r>
      <w:r>
        <w:rPr>
          <w:highlight w:val="none"/>
          <w:lang w:val="en-US"/>
        </w:rPr>
        <w:t xml:space="preserve">.md</w:t>
      </w:r>
      <w:r>
        <w:rPr>
          <w:highlight w:val="none"/>
          <w:lang w:val="ru-RU"/>
        </w:rPr>
        <w:t xml:space="preserve"> репозитория </w:t>
      </w:r>
      <w:r>
        <w:rPr>
          <w:highlight w:val="none"/>
          <w:lang w:val="en-US"/>
        </w:rPr>
        <w:t xml:space="preserve">github.</w:t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23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r/>
      <w:bookmarkEnd w:id="114"/>
      <w:r/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>
          <w:rStyle w:val="1032"/>
          <w:b w:val="0"/>
          <w:lang w:val="en-US"/>
        </w:rPr>
      </w:pPr>
      <w:r>
        <w:rPr>
          <w:rStyle w:val="1032"/>
          <w:b w:val="0"/>
          <w:lang w:val="en-US"/>
        </w:rPr>
        <w:t xml:space="preserve"> </w:t>
      </w:r>
      <w:r>
        <w:rPr>
          <w:rStyle w:val="1032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32"/>
          <w:b w:val="0"/>
          <w:lang w:val="en-US"/>
        </w:rPr>
        <w:t xml:space="preserve">ey of vector database management systems //The VLDB Journal. – 2024. – </w:t>
      </w:r>
      <w:r>
        <w:rPr>
          <w:rStyle w:val="1032"/>
          <w:b w:val="0"/>
        </w:rPr>
        <w:t xml:space="preserve">Т</w:t>
      </w:r>
      <w:r>
        <w:rPr>
          <w:rStyle w:val="1032"/>
          <w:b w:val="0"/>
          <w:lang w:val="en-US"/>
        </w:rPr>
        <w:t xml:space="preserve">. 33. – №. </w:t>
      </w:r>
      <w:r>
        <w:rPr>
          <w:rStyle w:val="1032"/>
          <w:b w:val="0"/>
          <w:lang w:val="en-US"/>
        </w:rPr>
        <w:t xml:space="preserve">5. – </w:t>
      </w:r>
      <w:r>
        <w:rPr>
          <w:rStyle w:val="1032"/>
          <w:b w:val="0"/>
        </w:rPr>
        <w:t xml:space="preserve">С</w:t>
      </w:r>
      <w:r>
        <w:rPr>
          <w:rStyle w:val="1032"/>
          <w:b w:val="0"/>
          <w:lang w:val="en-US"/>
        </w:rPr>
        <w:t xml:space="preserve">. 1591-1615.</w:t>
      </w:r>
      <w:r>
        <w:rPr>
          <w:rStyle w:val="1032"/>
          <w:b w:val="0"/>
          <w:lang w:val="en-US"/>
        </w:rPr>
      </w:r>
      <w:r>
        <w:rPr>
          <w:rStyle w:val="1032"/>
          <w:b w:val="0"/>
          <w:lang w:val="en-US"/>
        </w:rPr>
      </w:r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rStyle w:val="1032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32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22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  <w:r/>
    </w:p>
    <w:p>
      <w:pPr>
        <w:pStyle w:val="1022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23"/>
        <w:pBdr/>
        <w:spacing/>
        <w:ind/>
        <w:rPr/>
      </w:pPr>
      <w:r/>
      <w:bookmarkStart w:id="115" w:name="_Toc29"/>
      <w:r>
        <w:t xml:space="preserve">Приложение</w:t>
      </w:r>
      <w:r/>
      <w:bookmarkEnd w:id="115"/>
      <w:r/>
      <w:r/>
    </w:p>
    <w:p>
      <w:pPr>
        <w:pStyle w:val="1024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r/>
      <w:bookmarkEnd w:id="116"/>
      <w:r/>
      <w:r/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22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24"/>
        <w:numPr>
          <w:ilvl w:val="0"/>
          <w:numId w:val="0"/>
        </w:numPr>
        <w:pBdr/>
        <w:spacing/>
        <w:ind/>
        <w:jc w:val="center"/>
        <w:rPr/>
      </w:pPr>
      <w:r/>
      <w:bookmarkStart w:id="117" w:name="_Toc31"/>
      <w:r>
        <w:t xml:space="preserve">Приложение </w:t>
      </w:r>
      <w:r>
        <w:rPr>
          <w:lang w:val="ru-RU"/>
        </w:rPr>
        <w:t xml:space="preserve">Б</w:t>
      </w:r>
      <w:bookmarkEnd w:id="117"/>
      <w:r/>
      <w:r/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</w:t>
      </w:r>
      <w:r>
        <w:rPr>
          <w:b/>
        </w:rPr>
        <w:t xml:space="preserve">исходный код проекта и на бота</w:t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3348501" cy="334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263.66pt;height:263.66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b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набор на бота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highlight w:val="none"/>
        </w:rPr>
      </w:r>
      <w:r>
        <w:rPr>
          <w:b/>
          <w:highlight w:val="none"/>
        </w:rPr>
      </w:r>
    </w:p>
    <w:p>
      <w:pPr>
        <w:pStyle w:val="1022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rot="0" flipH="0" flipV="0"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2pt;height:263.62pt;mso-wrap-distance-left:0.00pt;mso-wrap-distance-top:0.00pt;mso-wrap-distance-right:0.00pt;mso-wrap-distance-bottom:0.00pt;rotation:0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/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</w:t>
      </w:r>
      <w:r>
        <w:rPr>
          <w:szCs w:val="18"/>
          <w:lang w:val="en-US"/>
        </w:rPr>
        <w:t xml:space="preserve">2</w:t>
      </w:r>
      <w:r>
        <w:rPr>
          <w:szCs w:val="18"/>
          <w:lang w:val="ru-RU"/>
        </w:rPr>
        <w:t xml:space="preserve">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набор на</w:t>
      </w:r>
      <w:r>
        <w:rPr>
          <w:szCs w:val="18"/>
          <w:lang w:val="en-US"/>
        </w:rPr>
        <w:t xml:space="preserve"> </w:t>
      </w:r>
      <w:r>
        <w:rPr>
          <w:szCs w:val="18"/>
          <w:lang w:val="ru-RU"/>
        </w:rPr>
        <w:t xml:space="preserve">исходный код проекта</w:t>
      </w:r>
      <w:r>
        <w:rPr>
          <w:szCs w:val="18"/>
        </w:rPr>
      </w:r>
      <w:r>
        <w:rPr>
          <w:szCs w:val="18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1024"/>
        <w:numPr>
          <w:ilvl w:val="0"/>
          <w:numId w:val="0"/>
        </w:numPr>
        <w:pBdr/>
        <w:spacing/>
        <w:ind/>
        <w:jc w:val="center"/>
        <w:rPr/>
      </w:pPr>
      <w:r/>
      <w:bookmarkStart w:id="118" w:name="_Toc32"/>
      <w:r>
        <w:t xml:space="preserve">Приложение </w:t>
      </w:r>
      <w:r>
        <w:t xml:space="preserve">В</w:t>
      </w:r>
      <w:bookmarkEnd w:id="118"/>
      <w:r/>
      <w:r/>
    </w:p>
    <w:p>
      <w:pPr>
        <w:pStyle w:val="1022"/>
        <w:pBdr/>
        <w:spacing/>
        <w:ind w:right="0" w:firstLine="0" w:left="0"/>
        <w:jc w:val="center"/>
        <w:rPr>
          <w:b/>
          <w:bCs/>
          <w:highlight w:val="none"/>
          <w:lang w:val="ru-RU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ru-RU"/>
        </w:rPr>
        <w:t xml:space="preserve">Руководство эксплуатации бота</w:t>
      </w:r>
      <w:r>
        <w:rPr>
          <w:b/>
          <w:bCs/>
          <w:highlight w:val="none"/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 Установка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1.1 Установка необходимых компонентов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корректной работы программного комплекса необходимо установить: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/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/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1.2 Клонирование репозитория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Склонируйте репозиторий в локальную директорию, выполнив следующие команды: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git clone </w:t>
      </w:r>
      <w:hyperlink r:id="rId71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cd vyatsu_applicant_bot.</w:t>
      </w:r>
      <w:r>
        <w:rPr>
          <w:lang w:val="en-US"/>
        </w:rPr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1.3 Настройка конфигурационных файлов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Создайте два файла: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корневой директории проекта.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API_TOKEN=&lt;токен Telegram-бота&gt;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POSTGRES_USER=&lt;пользователь PostgreSQL&gt;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POSTGRES_PASSWORD=&lt;пароль&gt;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POSTGRES_DB=&lt;имя базы данных&gt;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DB_HOST=db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DB_PORT=5432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DB_NAME=&lt;имя базы данных&gt;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DB_USER=&lt;пользователь&gt;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DB_PASS=&lt;пароль&gt;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THRESHOLD=70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REDIS_HOST=bot_redis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REDIS_PORT=6379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Параметр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THRESHOLD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указывает пороговое значение семантической схожести для распознавания программ и экзаменов.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QDRANT_QUESTION_COLLECTION=&lt;название коллекции вопросов&gt;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QDRANT_PROGRAM_COLLECTION=&lt;название коллекции программ&gt;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QDRANT_HOST_NAME=qdrant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QDRANT_PORT=6333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EMBEDDED_MODEL=&lt;имя модели, например: sergeyzh/rubert-mini-sts&gt;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HUB_EMBEDDED_MODEL=./src/vector_db_service/sergeyzh_rubert-mini-sts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EMBEDDED_SIZE=312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VECTOR_DB_SERVICE_CONTAINER_NAME=vector_db_service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VECTOR_DB_SERVICE_PORT=8000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1.4 Подготовка модели эмбеддингов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 эмбеддингов необходимо загрузить в директорию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Пример структуры: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vector_db_service/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└── sergeyzh_rubert-mini-sts/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config.json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pytorch_model.bin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└── ...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1.5 Сборка и запуск проекта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сборки и запуска всех компонентов 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up --build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 первом запуске 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выполнит миграции и загрузит данные в базу из файлов, размещённых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остановки и удаления контейнеров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down -v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 Архитектура системы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Программный комплекс построен по принципам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чистой архитектуры (Clean Architecture)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Логика разделена на слои, каждый из которых имеет свою область ответственности.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2.1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domain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src/tactic/domain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бизнес-сущности (см. </w:t>
      </w:r>
      <w:r>
        <w:rPr>
          <w:lang w:val="en-US"/>
        </w:rPr>
        <w:t xml:space="preserve">src/tactic/domain/entities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value objects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Данный слой не зависит от внешних библиотек и реализует предметную область.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2.2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application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src/tactic/application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интерфейсы для взаимодействия с внешними слоями (</w:t>
      </w:r>
      <w:r>
        <w:rPr>
          <w:lang w:val="en-US"/>
        </w:rPr>
        <w:t xml:space="preserve">common/repositories.py</w:t>
      </w:r>
      <w:r>
        <w:rPr>
          <w:lang w:val="en-US"/>
        </w:rPr>
        <w:t xml:space="preserve">, </w:t>
      </w:r>
      <w:r>
        <w:rPr>
          <w:lang w:val="en-US"/>
        </w:rPr>
        <w:t xml:space="preserve">services/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сценарии использования (</w:t>
      </w:r>
      <w:r>
        <w:rPr>
          <w:lang w:val="en-US"/>
        </w:rPr>
        <w:t xml:space="preserve">use_cases/</w:t>
      </w:r>
      <w:r>
        <w:rPr>
          <w:lang w:val="en-US"/>
        </w:rPr>
        <w:t xml:space="preserve">), отвечающие за координацию бизнес-логики.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2.3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presentation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src/tactic/presentation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взаимодействие с внешними системами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Включает в себя: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точку входа в приложение – </w:t>
      </w:r>
      <w:r>
        <w:rPr>
          <w:lang w:val="en-US"/>
        </w:rPr>
        <w:t xml:space="preserve">bot.py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обработку пользовательских сценариев – </w:t>
      </w:r>
      <w:r>
        <w:rPr>
          <w:lang w:val="en-US"/>
        </w:rPr>
        <w:t xml:space="preserve">telegram/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внедрение зависимостей – </w:t>
      </w:r>
      <w:r>
        <w:rPr>
          <w:lang w:val="en-US"/>
        </w:rPr>
        <w:t xml:space="preserve">interactor_factory.py</w:t>
      </w:r>
      <w:r>
        <w:rPr>
          <w:lang w:val="en-US"/>
        </w:rPr>
        <w:t xml:space="preserve">, </w:t>
      </w:r>
      <w:r>
        <w:rPr>
          <w:lang w:val="en-US"/>
        </w:rPr>
        <w:t xml:space="preserve">ioc.py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2.4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infrastructure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реализацию внешних зависимостей. Содержит следующие компоненты: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репозитории (</w:t>
      </w:r>
      <w:r>
        <w:rPr>
          <w:lang w:val="en-US"/>
        </w:rPr>
        <w:t xml:space="preserve">repositories/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сервисы (</w:t>
      </w:r>
      <w:r>
        <w:rPr>
          <w:lang w:val="en-US"/>
        </w:rPr>
        <w:t xml:space="preserve">recognize_*.py</w:t>
      </w:r>
      <w:r>
        <w:rPr>
          <w:lang w:val="en-US"/>
        </w:rPr>
        <w:t xml:space="preserve">, </w:t>
      </w:r>
      <w:r>
        <w:rPr>
          <w:lang w:val="en-US"/>
        </w:rPr>
        <w:t xml:space="preserve">notificaton_message_sheduling_service.py</w:t>
      </w:r>
      <w:r>
        <w:rPr>
          <w:lang w:val="en-US"/>
        </w:rPr>
        <w:t xml:space="preserve">, </w:t>
      </w:r>
      <w:r>
        <w:rPr>
          <w:lang w:val="en-US"/>
        </w:rPr>
        <w:t xml:space="preserve">telegram_message_sender.py</w:t>
      </w:r>
      <w:r>
        <w:rPr>
          <w:lang w:val="en-US"/>
        </w:rPr>
        <w:t xml:space="preserve">, </w:t>
      </w:r>
      <w:r>
        <w:rPr>
          <w:lang w:val="en-US"/>
        </w:rPr>
        <w:t xml:space="preserve">rate_limited_bot.py</w:t>
      </w:r>
      <w:r>
        <w:rPr>
          <w:lang w:val="en-US"/>
        </w:rPr>
        <w:t xml:space="preserve">);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мидлвари для </w:t>
      </w:r>
      <w:r>
        <w:rPr>
          <w:lang w:val="ru-RU"/>
        </w:rPr>
        <w:t xml:space="preserve">ограничения спама</w:t>
      </w:r>
      <w:r>
        <w:rPr>
          <w:lang w:val="en-US"/>
        </w:rPr>
        <w:t xml:space="preserve"> (</w:t>
      </w:r>
      <w:r>
        <w:rPr>
          <w:lang w:val="en-US"/>
        </w:rPr>
        <w:t xml:space="preserve">middlewares/antiflood_middlewares.py</w:t>
      </w:r>
      <w:r>
        <w:rPr>
          <w:lang w:val="en-US"/>
        </w:rPr>
        <w:t xml:space="preserve">).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3.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реализует HTTP API (на базе FastAPI) для доступа к векторной базе данных Qdrant. Сервис работает на CPU и предоставляется другим сервисам через внутреннюю сеть.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Ключевые компоненты: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API-интерфейс – </w:t>
      </w:r>
      <w:r>
        <w:rPr>
          <w:lang w:val="en-US"/>
        </w:rPr>
        <w:t xml:space="preserve">src/vector_db_service/app/api.py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скрипт проверки состояния – </w:t>
      </w:r>
      <w:r>
        <w:rPr>
          <w:lang w:val="en-US"/>
        </w:rPr>
        <w:t xml:space="preserve">src/vector_db_service/healthcheck.sh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данных о программах – </w:t>
      </w:r>
      <w:r>
        <w:rPr>
          <w:lang w:val="en-US"/>
        </w:rPr>
        <w:t xml:space="preserve">src/vector_db_service/app/load_program_collection.py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вопросов – </w:t>
      </w:r>
      <w:r>
        <w:rPr>
          <w:lang w:val="en-US"/>
        </w:rPr>
        <w:t xml:space="preserve">src/vector_db_service/app/load_question_collection.py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4.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(фоновая обработка)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Основные модули: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воркер – </w:t>
      </w:r>
      <w:r>
        <w:rPr>
          <w:lang w:val="en-US"/>
        </w:rPr>
        <w:t xml:space="preserve">src/tactic/presentation/notification/worker.py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задача отправки сообщений – </w:t>
      </w:r>
      <w:r>
        <w:rPr>
          <w:lang w:val="en-US"/>
        </w:rPr>
        <w:t xml:space="preserve">src/tactic/presentation/notification/send_delayed_message.py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5.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предназначен для: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выполнения миграций базы данных (на базе Alembic)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;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pStyle w:val="1022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загрузки подготовленных данных из JSON-файлов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6. Дополнительная информация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Файл конфигурации контейнеров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docker-compose.yml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ORM-модели вынесены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src/shared/models.py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022"/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Тесты размещены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src/tests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Они запускаются в отдельном контейнере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использующем тестовую базу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test-db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обеспечения полной изоляции и поддержки CI/CD.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2"/>
        <w:pBdr/>
        <w:spacing/>
        <w:ind w:firstLine="0"/>
        <w:rPr/>
        <w:sectPr>
          <w:footerReference w:type="default" r:id="rId12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pgNumType w:start="2"/>
          <w:cols w:num="1" w:sep="0" w:space="708" w:equalWidth="1"/>
        </w:sectPr>
      </w:pPr>
      <w:r/>
      <w:r/>
    </w:p>
    <w:p>
      <w:pPr>
        <w:pBdr/>
        <w:spacing w:before="120" w:line="259" w:lineRule="auto"/>
        <w:ind w:right="141" w:firstLine="0" w:left="0"/>
        <w:jc w:val="center"/>
        <w:rPr>
          <w:rFonts w:eastAsia="Calibri"/>
          <w:b/>
          <w:bCs/>
          <w:sz w:val="18"/>
          <w:szCs w:val="18"/>
          <w:highlight w:val="none"/>
          <w:u w:val="none"/>
        </w:rPr>
      </w:pP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  <w:t xml:space="preserve">АВТОРСКАЯ СПРАВКА</w:t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u w:val="none"/>
        </w:rPr>
      </w:pP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8"/>
          <w:u w:val="none"/>
        </w:rPr>
      </w:r>
      <w:r>
        <w:rPr>
          <w:rFonts w:eastAsia="Calibri"/>
          <w:sz w:val="18"/>
          <w:szCs w:val="18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highlight w:val="none"/>
          <w:u w:val="single"/>
        </w:rPr>
      </w:pPr>
      <w:r>
        <w:rPr>
          <w:rFonts w:eastAsia="Calibri"/>
          <w:sz w:val="18"/>
          <w:szCs w:val="16"/>
        </w:rPr>
        <w:t xml:space="preserve">Я,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8"/>
          <w:highlight w:val="none"/>
          <w:u w:val="single"/>
        </w:rPr>
      </w:r>
      <w:r>
        <w:rPr>
          <w:rFonts w:eastAsia="Calibri"/>
          <w:sz w:val="18"/>
          <w:szCs w:val="18"/>
          <w:highlight w:val="none"/>
          <w:u w:val="single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автор выпускной квалификационной работы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/>
        <w:ind w:right="141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сообщаю, что мне известно о персональной ответственности автора за разглашение сведений, подлежащих защите законами Российской Федерации о защите объектов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Одновременно сообщаю, что: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1. При подготовке выпускной квалификационной работы не использованы источники (документы, отчеты, диссертации, литература и т. п.), имеющие гриф секретности или "Для служебного пользования"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2. Данная работа не связана с незавершенными исследованиями или уже с завершенными, но еще официально не разрешенными к опубликованию ВятГУ или другими организациями.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3. Данная работа не содержит коммерческую информацию, способную нанести ущерб интеллектуальной собственности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4. Данная работа не является результатом НИР или ОКР, выполняемой по договору с организацией (а противном случае указать согласие заказчика)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5. В предлагаемом к опубликованию тексте нет данных по незащищенным объектам интеллектуальной собственности других авторов.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6. Согласен на использование результатов своей работы безвозмездно в ВятГУ для учебного процесса, а также на размещение своей работы в электронной информационно-образовательной среде ВятГУ.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7. Использование моей выпускной квалификационной работы в научных исследованиях оформляется в соответствии с законодательством Российской Федерации о защите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09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Автор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/>
        <w:ind w:right="141" w:left="567"/>
        <w:rPr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sz w:val="24"/>
          <w:vertAlign w:val="superscript"/>
        </w:rPr>
        <w:t xml:space="preserve">     </w:t>
      </w:r>
      <w:r>
        <w:rPr>
          <w:sz w:val="24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  <w:t xml:space="preserve">(инициалы, фамилия)</w:t>
      </w:r>
      <w:r>
        <w:rPr>
          <w:sz w:val="18"/>
          <w:szCs w:val="16"/>
          <w:vertAlign w:val="superscript"/>
        </w:rPr>
      </w:r>
      <w:r>
        <w:rPr>
          <w:sz w:val="18"/>
          <w:szCs w:val="16"/>
          <w:vertAlign w:val="superscript"/>
        </w:rPr>
      </w:r>
    </w:p>
    <w:p>
      <w:pPr>
        <w:pBdr/>
        <w:spacing w:after="160" w:line="259" w:lineRule="auto"/>
        <w:ind w:right="141" w:firstLine="424" w:left="569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"____"________________ 20_____ г.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line="259" w:lineRule="auto"/>
        <w:ind w:right="141" w:left="284"/>
        <w:jc w:val="both"/>
        <w:rPr>
          <w:rFonts w:eastAsia="Calibri"/>
          <w:iCs/>
          <w:sz w:val="18"/>
          <w:szCs w:val="16"/>
        </w:rPr>
      </w:pP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</w:p>
    <w:p>
      <w:pPr>
        <w:pBdr/>
        <w:spacing/>
        <w:ind w:right="141" w:firstLine="709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  <w:t xml:space="preserve">Сведения по авторской справке подтверждаю:</w:t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firstLine="424" w:left="569"/>
        <w:jc w:val="both"/>
        <w:rPr>
          <w:iCs/>
          <w:sz w:val="18"/>
          <w:szCs w:val="16"/>
        </w:rPr>
      </w:pPr>
      <w:r>
        <w:rPr>
          <w:sz w:val="18"/>
          <w:szCs w:val="16"/>
        </w:rPr>
        <w:t xml:space="preserve">Заведующий кафедрой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  <w:t xml:space="preserve">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 w:after="160" w:line="259" w:lineRule="auto"/>
        <w:ind w:right="141" w:firstLine="720" w:left="284"/>
        <w:jc w:val="both"/>
        <w:rPr>
          <w:rFonts w:eastAsia="Calibri"/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  <w:vertAlign w:val="superscript"/>
        </w:rPr>
        <w:t xml:space="preserve">    </w:t>
      </w:r>
      <w:r>
        <w:rPr>
          <w:rFonts w:eastAsia="Calibri"/>
          <w:sz w:val="18"/>
          <w:szCs w:val="16"/>
          <w:vertAlign w:val="superscript"/>
        </w:rPr>
        <w:tab/>
      </w:r>
      <w:r>
        <w:rPr>
          <w:rFonts w:eastAsia="Calibri"/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(</w:t>
      </w:r>
      <w:r>
        <w:rPr>
          <w:sz w:val="18"/>
          <w:szCs w:val="16"/>
          <w:vertAlign w:val="superscript"/>
        </w:rPr>
        <w:t xml:space="preserve">инициалы, фамилия)</w:t>
      </w:r>
      <w:r>
        <w:rPr>
          <w:rFonts w:eastAsia="Calibri"/>
          <w:sz w:val="18"/>
          <w:szCs w:val="16"/>
          <w:vertAlign w:val="superscript"/>
        </w:rPr>
      </w:r>
      <w:r>
        <w:rPr>
          <w:rFonts w:eastAsia="Calibri"/>
          <w:sz w:val="18"/>
          <w:szCs w:val="16"/>
          <w:vertAlign w:val="superscript"/>
        </w:rPr>
      </w:r>
    </w:p>
    <w:p>
      <w:pPr>
        <w:pBdr/>
        <w:spacing/>
        <w:ind w:right="141" w:firstLine="424" w:left="569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"____"________________ 20_____ г.</w:t>
      </w:r>
      <w:r>
        <w:rPr>
          <w:sz w:val="18"/>
          <w:szCs w:val="16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sectPr>
      <w:footerReference w:type="defaul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68695668"/>
      <w:docPartObj>
        <w:docPartGallery w:val="Page Numbers (Bottom of Page)"/>
        <w:docPartUnique w:val="true"/>
      </w:docPartObj>
      <w:rPr/>
    </w:sdtPr>
    <w:sdtContent>
      <w:p>
        <w:pPr>
          <w:pStyle w:val="105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0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40"/>
        <w:pBdr/>
        <w:spacing/>
        <w:ind/>
        <w:rPr>
          <w:sz w:val="28"/>
          <w:szCs w:val="28"/>
        </w:rPr>
      </w:pPr>
      <w:r>
        <w:rPr>
          <w:rStyle w:val="1042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32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40"/>
        <w:pBdr/>
        <w:spacing/>
        <w:ind/>
        <w:rPr>
          <w:sz w:val="28"/>
          <w:szCs w:val="28"/>
        </w:rPr>
      </w:pPr>
      <w:r>
        <w:rPr>
          <w:rStyle w:val="1042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8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24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25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  <w:num w:numId="23">
    <w:abstractNumId w:val="10"/>
  </w:num>
  <w:num w:numId="24">
    <w:abstractNumId w:val="11"/>
  </w:num>
  <w:num w:numId="25">
    <w:abstractNumId w:val="12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7"/>
  </w:num>
  <w:num w:numId="31">
    <w:abstractNumId w:val="18"/>
  </w:num>
  <w:num w:numId="32">
    <w:abstractNumId w:val="19"/>
  </w:num>
  <w:num w:numId="33">
    <w:abstractNumId w:val="20"/>
  </w:num>
  <w:num w:numId="34">
    <w:abstractNumId w:val="21"/>
  </w:num>
  <w:num w:numId="35">
    <w:abstractNumId w:val="22"/>
  </w:num>
  <w:num w:numId="36">
    <w:abstractNumId w:val="23"/>
  </w:num>
  <w:num w:numId="37">
    <w:abstractNumId w:val="24"/>
  </w:num>
  <w:num w:numId="38">
    <w:abstractNumId w:val="25"/>
  </w:num>
  <w:num w:numId="39">
    <w:abstractNumId w:val="26"/>
  </w:num>
  <w:num w:numId="40">
    <w:abstractNumId w:val="27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97">
    <w:name w:val="Placeholder Text"/>
    <w:basedOn w:val="853"/>
    <w:uiPriority w:val="99"/>
    <w:semiHidden/>
    <w:pPr>
      <w:pBdr/>
      <w:spacing/>
      <w:ind/>
    </w:pPr>
    <w:rPr>
      <w:color w:val="666666"/>
    </w:rPr>
  </w:style>
  <w:style w:type="character" w:styleId="831">
    <w:name w:val="Heading 2 Char"/>
    <w:basedOn w:val="853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2">
    <w:name w:val="Heading 4 Char"/>
    <w:basedOn w:val="853"/>
    <w:link w:val="84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3">
    <w:name w:val="Heading 5 Char"/>
    <w:basedOn w:val="853"/>
    <w:link w:val="8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4">
    <w:name w:val="Heading 6 Char"/>
    <w:basedOn w:val="853"/>
    <w:link w:val="84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5">
    <w:name w:val="Heading 7 Char"/>
    <w:basedOn w:val="853"/>
    <w:link w:val="85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6">
    <w:name w:val="Heading 8 Char"/>
    <w:basedOn w:val="853"/>
    <w:link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7">
    <w:name w:val="Heading 9 Char"/>
    <w:basedOn w:val="853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8">
    <w:name w:val="Title Char"/>
    <w:basedOn w:val="853"/>
    <w:link w:val="99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9">
    <w:name w:val="Subtitle Char"/>
    <w:basedOn w:val="853"/>
    <w:link w:val="99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0">
    <w:name w:val="Quote Char"/>
    <w:basedOn w:val="853"/>
    <w:link w:val="99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1">
    <w:name w:val="Intense Quote Char"/>
    <w:basedOn w:val="853"/>
    <w:link w:val="99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42">
    <w:name w:val="Endnote Text Char"/>
    <w:basedOn w:val="853"/>
    <w:link w:val="1008"/>
    <w:uiPriority w:val="99"/>
    <w:semiHidden/>
    <w:pPr>
      <w:pBdr/>
      <w:spacing/>
      <w:ind/>
    </w:pPr>
    <w:rPr>
      <w:sz w:val="20"/>
      <w:szCs w:val="20"/>
    </w:rPr>
  </w:style>
  <w:style w:type="paragraph" w:styleId="843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44">
    <w:name w:val="Heading 1"/>
    <w:basedOn w:val="843"/>
    <w:next w:val="843"/>
    <w:link w:val="1047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45">
    <w:name w:val="Heading 2"/>
    <w:basedOn w:val="843"/>
    <w:next w:val="843"/>
    <w:link w:val="98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46">
    <w:name w:val="Heading 3"/>
    <w:basedOn w:val="843"/>
    <w:next w:val="843"/>
    <w:link w:val="1056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47">
    <w:name w:val="Heading 4"/>
    <w:basedOn w:val="843"/>
    <w:next w:val="843"/>
    <w:link w:val="98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48">
    <w:name w:val="Heading 5"/>
    <w:basedOn w:val="843"/>
    <w:next w:val="843"/>
    <w:link w:val="98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49">
    <w:name w:val="Heading 6"/>
    <w:basedOn w:val="843"/>
    <w:next w:val="843"/>
    <w:link w:val="986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0">
    <w:name w:val="Heading 7"/>
    <w:basedOn w:val="843"/>
    <w:next w:val="843"/>
    <w:link w:val="987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1">
    <w:name w:val="Heading 8"/>
    <w:basedOn w:val="843"/>
    <w:next w:val="843"/>
    <w:link w:val="988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2">
    <w:name w:val="Heading 9"/>
    <w:basedOn w:val="843"/>
    <w:next w:val="843"/>
    <w:link w:val="989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3" w:default="1">
    <w:name w:val="Default Paragraph Font"/>
    <w:uiPriority w:val="1"/>
    <w:semiHidden/>
    <w:unhideWhenUsed/>
    <w:pPr>
      <w:pBdr/>
      <w:spacing/>
      <w:ind/>
    </w:pPr>
  </w:style>
  <w:style w:type="table" w:styleId="854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5" w:default="1">
    <w:name w:val="No List"/>
    <w:uiPriority w:val="99"/>
    <w:semiHidden/>
    <w:unhideWhenUsed/>
    <w:pPr>
      <w:pBdr/>
      <w:spacing/>
      <w:ind/>
    </w:pPr>
  </w:style>
  <w:style w:type="table" w:styleId="856" w:customStyle="1">
    <w:name w:val="Table Grid Light"/>
    <w:basedOn w:val="85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Plain Table 1"/>
    <w:basedOn w:val="85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Plain Table 2"/>
    <w:basedOn w:val="854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Plain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Plain Table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Plain Table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1 Light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1 Light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1 Light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1 Light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1 Light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1 Light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1 Light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2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2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2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2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2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2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3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3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3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3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3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3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4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4 - Accent 1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4 - Accent 2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4 - Accent 3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4 - Accent 4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4 - Accent 5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4 - Accent 6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5 Dark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5 Dark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5 Dark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5 Dark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5 Dark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5 Dark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5 Dark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6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6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6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6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6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6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6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7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7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7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7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7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7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7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1 Light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1 Light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1 Light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1 Light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1 Light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1 Light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1 Light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2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2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2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2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2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2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3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3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3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3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3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3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4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4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4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4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4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4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5 Dark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5 Dark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5 Dark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5 Dark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5 Dark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5 Dark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5 Dark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6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6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6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6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6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6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6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7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7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7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7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7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7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7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ned - Accent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ned - Accent 1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ned - Accent 2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ned - Accent 3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ned - Accent 4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ned - Accent 5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ned - Accent 6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&amp; Lined - Accent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&amp; Lined - Accent 1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Bordered &amp; Lined - Accent 2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Bordered &amp; Lined - Accent 3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Bordered &amp; Lined - Accent 4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Bordered &amp; Lined - Accent 5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Bordered &amp; Lined - Accent 6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Bordered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Bordered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Bordered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Bordered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Bordered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Bordered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Bordered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1" w:customStyle="1">
    <w:name w:val="Heading 1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82" w:customStyle="1">
    <w:name w:val="Заголовок 2 Знак"/>
    <w:basedOn w:val="853"/>
    <w:link w:val="84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83" w:customStyle="1">
    <w:name w:val="Heading 3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84" w:customStyle="1">
    <w:name w:val="Заголовок 4 Знак"/>
    <w:basedOn w:val="853"/>
    <w:link w:val="847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85" w:customStyle="1">
    <w:name w:val="Заголовок 5 Знак"/>
    <w:basedOn w:val="853"/>
    <w:link w:val="8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86" w:customStyle="1">
    <w:name w:val="Заголовок 6 Знак"/>
    <w:basedOn w:val="853"/>
    <w:link w:val="84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87" w:customStyle="1">
    <w:name w:val="Заголовок 7 Знак"/>
    <w:basedOn w:val="853"/>
    <w:link w:val="85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88" w:customStyle="1">
    <w:name w:val="Заголовок 8 Знак"/>
    <w:basedOn w:val="853"/>
    <w:link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89" w:customStyle="1">
    <w:name w:val="Заголовок 9 Знак"/>
    <w:basedOn w:val="853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90">
    <w:name w:val="Title"/>
    <w:basedOn w:val="843"/>
    <w:next w:val="843"/>
    <w:link w:val="99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91" w:customStyle="1">
    <w:name w:val="Заголовок Знак"/>
    <w:basedOn w:val="853"/>
    <w:link w:val="99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92">
    <w:name w:val="Subtitle"/>
    <w:basedOn w:val="843"/>
    <w:next w:val="843"/>
    <w:link w:val="99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993" w:customStyle="1">
    <w:name w:val="Подзаголовок Знак"/>
    <w:basedOn w:val="853"/>
    <w:link w:val="99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94">
    <w:name w:val="Quote"/>
    <w:basedOn w:val="843"/>
    <w:next w:val="843"/>
    <w:link w:val="99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95" w:customStyle="1">
    <w:name w:val="Цитата 2 Знак"/>
    <w:basedOn w:val="853"/>
    <w:link w:val="99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96">
    <w:name w:val="Intense Emphasis"/>
    <w:basedOn w:val="853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97">
    <w:name w:val="Intense Quote"/>
    <w:basedOn w:val="843"/>
    <w:next w:val="843"/>
    <w:link w:val="998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98" w:customStyle="1">
    <w:name w:val="Выделенная цитата Знак"/>
    <w:basedOn w:val="853"/>
    <w:link w:val="997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99">
    <w:name w:val="Intense Reference"/>
    <w:basedOn w:val="853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00">
    <w:name w:val="No Spacing"/>
    <w:basedOn w:val="843"/>
    <w:uiPriority w:val="1"/>
    <w:qFormat/>
    <w:pPr>
      <w:pBdr/>
      <w:spacing w:line="240" w:lineRule="auto"/>
      <w:ind/>
    </w:pPr>
  </w:style>
  <w:style w:type="character" w:styleId="1001">
    <w:name w:val="Subtle Emphasis"/>
    <w:basedOn w:val="85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02">
    <w:name w:val="Subtle Reference"/>
    <w:basedOn w:val="85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3">
    <w:name w:val="Book Title"/>
    <w:basedOn w:val="85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04" w:customStyle="1">
    <w:name w:val="Header Char"/>
    <w:basedOn w:val="853"/>
    <w:uiPriority w:val="99"/>
    <w:pPr>
      <w:pBdr/>
      <w:spacing/>
      <w:ind/>
    </w:pPr>
  </w:style>
  <w:style w:type="character" w:styleId="1005" w:customStyle="1">
    <w:name w:val="Footer Char"/>
    <w:basedOn w:val="853"/>
    <w:uiPriority w:val="99"/>
    <w:pPr>
      <w:pBdr/>
      <w:spacing/>
      <w:ind/>
    </w:pPr>
  </w:style>
  <w:style w:type="paragraph" w:styleId="1006">
    <w:name w:val="Caption"/>
    <w:basedOn w:val="843"/>
    <w:next w:val="843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07" w:customStyle="1">
    <w:name w:val="Footnote Text Char"/>
    <w:basedOn w:val="853"/>
    <w:uiPriority w:val="99"/>
    <w:semiHidden/>
    <w:pPr>
      <w:pBdr/>
      <w:spacing/>
      <w:ind/>
    </w:pPr>
    <w:rPr>
      <w:sz w:val="20"/>
      <w:szCs w:val="20"/>
    </w:rPr>
  </w:style>
  <w:style w:type="paragraph" w:styleId="1008">
    <w:name w:val="endnote text"/>
    <w:basedOn w:val="843"/>
    <w:link w:val="1009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9" w:customStyle="1">
    <w:name w:val="Текст концевой сноски Знак"/>
    <w:basedOn w:val="853"/>
    <w:link w:val="1008"/>
    <w:uiPriority w:val="99"/>
    <w:semiHidden/>
    <w:pPr>
      <w:pBdr/>
      <w:spacing/>
      <w:ind/>
    </w:pPr>
    <w:rPr>
      <w:sz w:val="20"/>
      <w:szCs w:val="20"/>
    </w:rPr>
  </w:style>
  <w:style w:type="character" w:styleId="1010">
    <w:name w:val="endnote reference"/>
    <w:basedOn w:val="853"/>
    <w:uiPriority w:val="99"/>
    <w:semiHidden/>
    <w:unhideWhenUsed/>
    <w:pPr>
      <w:pBdr/>
      <w:spacing/>
      <w:ind/>
    </w:pPr>
    <w:rPr>
      <w:vertAlign w:val="superscript"/>
    </w:rPr>
  </w:style>
  <w:style w:type="paragraph" w:styleId="1011">
    <w:name w:val="toc 4"/>
    <w:basedOn w:val="843"/>
    <w:next w:val="843"/>
    <w:uiPriority w:val="39"/>
    <w:unhideWhenUsed/>
    <w:pPr>
      <w:pBdr/>
      <w:spacing w:after="100"/>
      <w:ind w:left="660"/>
    </w:pPr>
  </w:style>
  <w:style w:type="paragraph" w:styleId="1012">
    <w:name w:val="toc 5"/>
    <w:basedOn w:val="843"/>
    <w:next w:val="843"/>
    <w:uiPriority w:val="39"/>
    <w:unhideWhenUsed/>
    <w:pPr>
      <w:pBdr/>
      <w:spacing w:after="100"/>
      <w:ind w:left="880"/>
    </w:pPr>
  </w:style>
  <w:style w:type="paragraph" w:styleId="1013">
    <w:name w:val="toc 6"/>
    <w:basedOn w:val="843"/>
    <w:next w:val="843"/>
    <w:uiPriority w:val="39"/>
    <w:unhideWhenUsed/>
    <w:pPr>
      <w:pBdr/>
      <w:spacing w:after="100"/>
      <w:ind w:left="1100"/>
    </w:pPr>
  </w:style>
  <w:style w:type="paragraph" w:styleId="1014">
    <w:name w:val="toc 7"/>
    <w:basedOn w:val="843"/>
    <w:next w:val="843"/>
    <w:uiPriority w:val="39"/>
    <w:unhideWhenUsed/>
    <w:pPr>
      <w:pBdr/>
      <w:spacing w:after="100"/>
      <w:ind w:left="1320"/>
    </w:pPr>
  </w:style>
  <w:style w:type="paragraph" w:styleId="1015">
    <w:name w:val="toc 8"/>
    <w:basedOn w:val="843"/>
    <w:next w:val="843"/>
    <w:uiPriority w:val="39"/>
    <w:unhideWhenUsed/>
    <w:pPr>
      <w:pBdr/>
      <w:spacing w:after="100"/>
      <w:ind w:left="1540"/>
    </w:pPr>
  </w:style>
  <w:style w:type="paragraph" w:styleId="1016">
    <w:name w:val="toc 9"/>
    <w:basedOn w:val="843"/>
    <w:next w:val="843"/>
    <w:uiPriority w:val="39"/>
    <w:unhideWhenUsed/>
    <w:pPr>
      <w:pBdr/>
      <w:spacing w:after="100"/>
      <w:ind w:left="1760"/>
    </w:pPr>
  </w:style>
  <w:style w:type="paragraph" w:styleId="1017">
    <w:name w:val="TOC Heading"/>
    <w:uiPriority w:val="39"/>
    <w:unhideWhenUsed/>
    <w:pPr>
      <w:pBdr/>
      <w:spacing/>
      <w:ind/>
    </w:pPr>
  </w:style>
  <w:style w:type="paragraph" w:styleId="1018">
    <w:name w:val="table of figures"/>
    <w:basedOn w:val="843"/>
    <w:next w:val="843"/>
    <w:uiPriority w:val="99"/>
    <w:unhideWhenUsed/>
    <w:pPr>
      <w:pBdr/>
      <w:spacing/>
      <w:ind/>
    </w:pPr>
  </w:style>
  <w:style w:type="paragraph" w:styleId="1019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20" w:customStyle="1">
    <w:name w:val="Днд текст"/>
    <w:basedOn w:val="843"/>
    <w:link w:val="1021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21" w:customStyle="1">
    <w:name w:val="Днд текст Знак"/>
    <w:basedOn w:val="853"/>
    <w:link w:val="1020"/>
    <w:pPr>
      <w:pBdr/>
      <w:spacing/>
      <w:ind/>
    </w:pPr>
    <w:rPr>
      <w:rFonts w:ascii="Monotype Corsiva" w:hAnsi="Monotype Corsiva"/>
      <w:sz w:val="32"/>
    </w:rPr>
  </w:style>
  <w:style w:type="paragraph" w:styleId="1022" w:customStyle="1">
    <w:name w:val="Текст диплома"/>
    <w:basedOn w:val="843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23" w:customStyle="1">
    <w:name w:val="Заголовок диплома"/>
    <w:basedOn w:val="844"/>
    <w:next w:val="1024"/>
    <w:link w:val="1027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24" w:customStyle="1">
    <w:name w:val="Подзаголовок диплома"/>
    <w:basedOn w:val="1023"/>
    <w:next w:val="1025"/>
    <w:link w:val="1028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25" w:customStyle="1">
    <w:name w:val="ПодПод Заголовок диплома"/>
    <w:basedOn w:val="1024"/>
    <w:next w:val="1022"/>
    <w:link w:val="1029"/>
    <w:qFormat/>
    <w:pPr>
      <w:numPr>
        <w:ilvl w:val="2"/>
      </w:numPr>
      <w:pBdr/>
      <w:spacing/>
      <w:ind/>
      <w:outlineLvl w:val="2"/>
    </w:pPr>
  </w:style>
  <w:style w:type="character" w:styleId="1026" w:customStyle="1">
    <w:name w:val="oxzekf"/>
    <w:basedOn w:val="853"/>
    <w:pPr>
      <w:pBdr/>
      <w:spacing/>
      <w:ind/>
    </w:pPr>
  </w:style>
  <w:style w:type="character" w:styleId="1027" w:customStyle="1">
    <w:name w:val="Заголовок диплома Знак"/>
    <w:basedOn w:val="853"/>
    <w:link w:val="1023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28" w:customStyle="1">
    <w:name w:val="Подзаголовок диплома Знак"/>
    <w:basedOn w:val="1027"/>
    <w:link w:val="1024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29" w:customStyle="1">
    <w:name w:val="ПодПод Заголовок диплома Знак"/>
    <w:basedOn w:val="1028"/>
    <w:link w:val="1025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30">
    <w:name w:val="Hyperlink"/>
    <w:basedOn w:val="85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31">
    <w:name w:val="Unresolved Mention"/>
    <w:basedOn w:val="85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32">
    <w:name w:val="Strong"/>
    <w:basedOn w:val="853"/>
    <w:uiPriority w:val="22"/>
    <w:qFormat/>
    <w:pPr>
      <w:pBdr/>
      <w:spacing/>
      <w:ind/>
    </w:pPr>
    <w:rPr>
      <w:b/>
      <w:bCs/>
    </w:rPr>
  </w:style>
  <w:style w:type="character" w:styleId="1033" w:customStyle="1">
    <w:name w:val="relative"/>
    <w:basedOn w:val="853"/>
    <w:pPr>
      <w:pBdr/>
      <w:spacing/>
      <w:ind/>
    </w:pPr>
  </w:style>
  <w:style w:type="character" w:styleId="1034">
    <w:name w:val="HTML Code"/>
    <w:basedOn w:val="853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35">
    <w:name w:val="HTML Preformatted"/>
    <w:basedOn w:val="843"/>
    <w:link w:val="1036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36" w:customStyle="1">
    <w:name w:val="Стандартный HTML Знак"/>
    <w:basedOn w:val="853"/>
    <w:link w:val="1035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37" w:customStyle="1">
    <w:name w:val="pl-s1"/>
    <w:basedOn w:val="853"/>
    <w:pPr>
      <w:pBdr/>
      <w:spacing/>
      <w:ind/>
    </w:pPr>
  </w:style>
  <w:style w:type="table" w:styleId="1038">
    <w:name w:val="Table Grid"/>
    <w:basedOn w:val="854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9">
    <w:name w:val="Normal (Web)"/>
    <w:basedOn w:val="843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40">
    <w:name w:val="footnote text"/>
    <w:basedOn w:val="843"/>
    <w:link w:val="104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41" w:customStyle="1">
    <w:name w:val="Текст сноски Знак"/>
    <w:basedOn w:val="853"/>
    <w:link w:val="1040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42">
    <w:name w:val="footnote reference"/>
    <w:basedOn w:val="853"/>
    <w:uiPriority w:val="99"/>
    <w:semiHidden/>
    <w:unhideWhenUsed/>
    <w:pPr>
      <w:pBdr/>
      <w:spacing/>
      <w:ind/>
    </w:pPr>
    <w:rPr>
      <w:vertAlign w:val="superscript"/>
    </w:rPr>
  </w:style>
  <w:style w:type="character" w:styleId="1043">
    <w:name w:val="Emphasis"/>
    <w:basedOn w:val="853"/>
    <w:uiPriority w:val="20"/>
    <w:qFormat/>
    <w:pPr>
      <w:pBdr/>
      <w:spacing/>
      <w:ind/>
    </w:pPr>
    <w:rPr>
      <w:i/>
      <w:iCs/>
    </w:rPr>
  </w:style>
  <w:style w:type="paragraph" w:styleId="1044">
    <w:name w:val="toc 1"/>
    <w:basedOn w:val="843"/>
    <w:next w:val="843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45">
    <w:name w:val="toc 2"/>
    <w:basedOn w:val="843"/>
    <w:next w:val="843"/>
    <w:uiPriority w:val="39"/>
    <w:unhideWhenUsed/>
    <w:pPr>
      <w:pBdr/>
      <w:spacing w:after="100"/>
      <w:ind w:left="280"/>
    </w:pPr>
  </w:style>
  <w:style w:type="paragraph" w:styleId="1046">
    <w:name w:val="toc 3"/>
    <w:basedOn w:val="843"/>
    <w:next w:val="843"/>
    <w:uiPriority w:val="39"/>
    <w:unhideWhenUsed/>
    <w:pPr>
      <w:pBdr/>
      <w:spacing w:after="100"/>
      <w:ind w:left="560"/>
    </w:pPr>
  </w:style>
  <w:style w:type="character" w:styleId="1047" w:customStyle="1">
    <w:name w:val="Заголовок 1 Знак"/>
    <w:basedOn w:val="853"/>
    <w:link w:val="844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48">
    <w:name w:val="Header"/>
    <w:basedOn w:val="843"/>
    <w:link w:val="104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9" w:customStyle="1">
    <w:name w:val="Верхний колонтитул Знак"/>
    <w:basedOn w:val="853"/>
    <w:link w:val="1048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50">
    <w:name w:val="Footer"/>
    <w:basedOn w:val="843"/>
    <w:link w:val="105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51" w:customStyle="1">
    <w:name w:val="Нижний колонтитул Знак"/>
    <w:basedOn w:val="853"/>
    <w:link w:val="1050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52">
    <w:name w:val="FollowedHyperlink"/>
    <w:basedOn w:val="85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53" w:customStyle="1">
    <w:name w:val="ms-1"/>
    <w:basedOn w:val="853"/>
    <w:pPr>
      <w:pBdr/>
      <w:spacing/>
      <w:ind/>
    </w:pPr>
  </w:style>
  <w:style w:type="character" w:styleId="1054" w:customStyle="1">
    <w:name w:val="max-w-full"/>
    <w:basedOn w:val="853"/>
    <w:pPr>
      <w:pBdr/>
      <w:spacing/>
      <w:ind/>
    </w:pPr>
  </w:style>
  <w:style w:type="paragraph" w:styleId="1055">
    <w:name w:val="List Paragraph"/>
    <w:basedOn w:val="843"/>
    <w:uiPriority w:val="34"/>
    <w:qFormat/>
    <w:pPr>
      <w:pBdr/>
      <w:spacing/>
      <w:ind w:left="720"/>
      <w:contextualSpacing w:val="true"/>
    </w:pPr>
  </w:style>
  <w:style w:type="character" w:styleId="1056" w:customStyle="1">
    <w:name w:val="Заголовок 3 Знак"/>
    <w:basedOn w:val="853"/>
    <w:link w:val="84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57">
    <w:name w:val="annotation reference"/>
    <w:pPr>
      <w:pBdr/>
      <w:spacing/>
      <w:ind/>
    </w:pPr>
    <w:rPr>
      <w:sz w:val="16"/>
      <w:szCs w:val="16"/>
    </w:rPr>
  </w:style>
  <w:style w:type="paragraph" w:styleId="1058">
    <w:name w:val="annotation text"/>
    <w:basedOn w:val="843"/>
    <w:link w:val="1059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59" w:customStyle="1">
    <w:name w:val="Текст примечания Знак"/>
    <w:basedOn w:val="853"/>
    <w:link w:val="1058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jp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32</cp:revision>
  <dcterms:created xsi:type="dcterms:W3CDTF">2025-05-23T11:36:00Z</dcterms:created>
  <dcterms:modified xsi:type="dcterms:W3CDTF">2025-06-20T16:46:43Z</dcterms:modified>
</cp:coreProperties>
</file>