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tabs>
          <w:tab w:val="left" w:leader="none" w:pos="1276"/>
        </w:tabs>
        <w:spacing/>
        <w:ind/>
        <w:jc w:val="center"/>
        <w:rPr>
          <w:rFonts w:asciiTheme="minorHAnsi" w:hAnsiTheme="minorHAnsi" w:eastAsiaTheme="minorHAnsi" w:cstheme="minorBidi"/>
        </w:rPr>
      </w:pPr>
      <w:r/>
      <w:bookmarkStart w:id="0" w:name="_Hlk165540787"/>
      <w:r>
        <w:rPr>
          <w:rFonts w:asciiTheme="minorHAnsi" w:hAnsiTheme="minorHAnsi" w:eastAsiaTheme="minorHAnsi" w:cstheme="minorBid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2600" cy="746760"/>
                <wp:effectExtent l="0" t="0" r="0" b="0"/>
                <wp:docPr id="1" name="Рисунок 56" descr="Продольный бланк_ВятГУ_распорядительный акт+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Продольный бланк_ВятГУ_распорядительный акт+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562600" cy="746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8.00pt;height:58.80pt;mso-wrap-distance-left:0.00pt;mso-wrap-distance-top:0.00pt;mso-wrap-distance-right:0.00pt;mso-wrap-distance-bottom:0.00pt;z-index:1;" stroked="f">
                <v:imagedata r:id="rId14" o:title=""/>
                <o:lock v:ext="edit" rotation="t"/>
              </v:shape>
            </w:pict>
          </mc:Fallback>
        </mc:AlternateContent>
      </w:r>
      <w:bookmarkEnd w:id="0"/>
      <w:r>
        <w:rPr>
          <w:rFonts w:asciiTheme="minorHAnsi" w:hAnsiTheme="minorHAnsi" w:eastAsiaTheme="minorHAnsi" w:cstheme="minorBidi"/>
        </w:rPr>
      </w:r>
      <w:r>
        <w:rPr>
          <w:rFonts w:asciiTheme="minorHAnsi" w:hAnsiTheme="minorHAnsi" w:eastAsiaTheme="minorHAnsi" w:cstheme="minorBidi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Институт математики и информационных систем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Факультет компьютерных и физико-математических наук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Кафедра прикладной математики и информатики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РАЗРАБОТКА ЧАТ-БОТА В ПОДДЕРЖКУ АБИТУРИЕНТа ВЯТГУ</w:t>
      </w:r>
      <w:r>
        <w:rPr>
          <w:b/>
          <w:caps/>
          <w:sz w:val="32"/>
          <w:szCs w:val="32"/>
        </w:rPr>
      </w:r>
      <w:r>
        <w:rPr>
          <w:b/>
          <w:caps/>
          <w:sz w:val="32"/>
          <w:szCs w:val="32"/>
        </w:rPr>
      </w:r>
    </w:p>
    <w:p>
      <w:pPr>
        <w:pBdr/>
        <w:tabs>
          <w:tab w:val="left" w:leader="none" w:pos="1276"/>
        </w:tabs>
        <w:spacing w:before="120"/>
        <w:ind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tabs>
          <w:tab w:val="left" w:leader="none" w:pos="1276"/>
        </w:tabs>
        <w:spacing w:before="12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Бакалаврская работа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Киров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2025</w:t>
      </w:r>
      <w:r>
        <w:rPr>
          <w:sz w:val="24"/>
          <w:szCs w:val="24"/>
        </w:rPr>
        <w:br w:type="page" w:clear="all"/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rFonts w:asciiTheme="minorHAnsi" w:hAnsiTheme="minorHAnsi" w:eastAsiaTheme="minorHAnsi" w:cstheme="minorBidi"/>
        </w:rPr>
      </w:pPr>
      <w:r>
        <w:rPr>
          <w:rFonts w:asciiTheme="minorHAnsi" w:hAnsiTheme="minorHAnsi" w:eastAsiaTheme="minorHAnsi" w:cstheme="minorBid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2600" cy="746760"/>
                <wp:effectExtent l="0" t="0" r="0" b="0"/>
                <wp:docPr id="2" name="image24.png" descr="Продольный бланк_ВятГУ_распорядительный акт+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4.png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562600" cy="7467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8.00pt;height:58.80pt;mso-wrap-distance-left:0.00pt;mso-wrap-distance-top:0.00pt;mso-wrap-distance-right:0.00pt;mso-wrap-distance-bottom:0.00pt;z-index:1;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Theme="minorHAnsi" w:hAnsiTheme="minorHAnsi" w:eastAsiaTheme="minorHAnsi" w:cstheme="minorBidi"/>
        </w:rPr>
      </w:r>
      <w:r>
        <w:rPr>
          <w:rFonts w:asciiTheme="minorHAnsi" w:hAnsiTheme="minorHAnsi" w:eastAsiaTheme="minorHAnsi" w:cstheme="minorBidi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Институт математики и информационных систем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Факультет компьютерных и физико-математических наук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Кафедра прикладной математики и информатики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/>
        <w:ind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РАЗРАБОТКА ЧАТ-БОТА В ПОДДЕРЖКУ АБИТУРИЕНТа ВЯТГУ</w:t>
      </w:r>
      <w:r>
        <w:rPr>
          <w:b/>
          <w:caps/>
          <w:sz w:val="32"/>
          <w:szCs w:val="32"/>
        </w:rPr>
      </w:r>
      <w:r>
        <w:rPr>
          <w:b/>
          <w:caps/>
          <w:sz w:val="32"/>
          <w:szCs w:val="32"/>
        </w:rPr>
      </w:r>
    </w:p>
    <w:p>
      <w:pPr>
        <w:pBdr/>
        <w:tabs>
          <w:tab w:val="left" w:leader="none" w:pos="1276"/>
        </w:tabs>
        <w:spacing w:before="12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Бакалаврская работа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/>
      <w:bookmarkStart w:id="1" w:name="_heading=h.4ul4u4mcixir"/>
      <w:r/>
      <w:bookmarkEnd w:id="1"/>
      <w:r>
        <w:rPr>
          <w:sz w:val="24"/>
          <w:szCs w:val="24"/>
        </w:rPr>
        <w:t xml:space="preserve">144592.020302</w:t>
      </w:r>
      <w:r>
        <w:rPr>
          <w:sz w:val="24"/>
          <w:szCs w:val="24"/>
        </w:rPr>
        <w:t xml:space="preserve">.01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tbl>
      <w:tblPr>
        <w:tblInd w:w="612" w:type="dxa"/>
        <w:tblW w:w="9027" w:type="dxa"/>
        <w:tblBorders/>
        <w:tblLayout w:type="fixed"/>
        <w:tblLook w:val="0000" w:firstRow="0" w:lastRow="0" w:firstColumn="0" w:lastColumn="0" w:noHBand="0" w:noVBand="0"/>
      </w:tblPr>
      <w:tblGrid>
        <w:gridCol w:w="4248"/>
        <w:gridCol w:w="1654"/>
        <w:gridCol w:w="1991"/>
        <w:gridCol w:w="1134"/>
      </w:tblGrid>
      <w:tr>
        <w:trPr>
          <w:trHeight w:val="460"/>
        </w:trPr>
        <w:tc>
          <w:tcPr>
            <w:tcBorders/>
            <w:tcW w:w="4248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Выполнил обучающийся гр. ФИб-4301-51-00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______________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/ </w:t>
            </w:r>
            <w:r>
              <w:rPr>
                <w:sz w:val="20"/>
                <w:szCs w:val="20"/>
                <w:u w:val="single"/>
              </w:rPr>
              <w:t xml:space="preserve">Д. О. Ощепков     </w:t>
            </w:r>
            <w:r>
              <w:rPr>
                <w:sz w:val="20"/>
                <w:szCs w:val="20"/>
              </w:rPr>
              <w:t xml:space="preserve">/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_________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452"/>
        </w:trPr>
        <w:tc>
          <w:tcPr>
            <w:tcBorders/>
            <w:tcW w:w="4248" w:type="dxa"/>
            <w:textDirection w:val="lrTb"/>
            <w:noWrap w:val="false"/>
          </w:tcPr>
          <w:p>
            <w:pPr>
              <w:keepLines w:val="true"/>
              <w:pBdr/>
              <w:spacing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Руководитель ВКР</w:t>
            </w:r>
            <w:sdt>
              <w:sdtPr>
                <w15:appearance w15:val="boundingBox"/>
                <w:id w:val="186767281"/>
                <w:showingPlcHdr w:val="true"/>
                <w:tag w:val="goog_rdk_1"/>
                <w:rPr/>
              </w:sdtPr>
              <w:sdtContent>
                <w:r>
                  <w:t xml:space="preserve">    </w:t>
                </w:r>
              </w:sdtContent>
            </w:sdt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к.п.н</w:t>
            </w:r>
            <w:r>
              <w:rPr>
                <w:sz w:val="20"/>
                <w:szCs w:val="20"/>
              </w:rPr>
              <w:t xml:space="preserve">., зав. кафедрой ПМИ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______________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/ </w:t>
            </w:r>
            <w:r>
              <w:rPr>
                <w:sz w:val="20"/>
                <w:szCs w:val="20"/>
                <w:u w:val="single"/>
              </w:rPr>
              <w:t xml:space="preserve">Е. В. </w:t>
            </w:r>
            <w:r>
              <w:rPr>
                <w:sz w:val="20"/>
                <w:szCs w:val="20"/>
                <w:u w:val="single"/>
              </w:rPr>
              <w:t xml:space="preserve">Разова</w:t>
            </w:r>
            <w:r>
              <w:rPr>
                <w:sz w:val="20"/>
                <w:szCs w:val="20"/>
                <w:u w:val="single"/>
              </w:rPr>
              <w:t xml:space="preserve">          </w:t>
            </w:r>
            <w:r>
              <w:rPr>
                <w:sz w:val="20"/>
                <w:szCs w:val="20"/>
              </w:rPr>
              <w:t xml:space="preserve">/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_________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241"/>
        </w:trPr>
        <w:tc>
          <w:tcPr>
            <w:tcBorders/>
            <w:tcW w:w="4248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  <w:vertAlign w:val="superscript"/>
              </w:rPr>
              <w:t xml:space="preserve">          (подпись)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  <w:vertAlign w:val="superscript"/>
              </w:rPr>
              <w:t xml:space="preserve">     (инициалы, фамилия)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vertAlign w:val="superscript"/>
              </w:rPr>
              <w:t xml:space="preserve">(дата)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560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560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560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</w:r>
            <w:r>
              <w:rPr>
                <w:sz w:val="20"/>
                <w:szCs w:val="20"/>
                <w:u w:val="single"/>
              </w:rPr>
            </w:r>
            <w:r>
              <w:rPr>
                <w:sz w:val="20"/>
                <w:szCs w:val="20"/>
                <w:u w:val="single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852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185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</w:p>
        </w:tc>
      </w:tr>
    </w:tbl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Киров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2025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/>
      </w:pPr>
      <w:r>
        <w:t xml:space="preserve">МИНИСТЕРСТВО </w:t>
      </w:r>
      <w:r>
        <w:t xml:space="preserve">НАУКИ И ВЫСШЕГО </w:t>
      </w:r>
      <w:r>
        <w:t xml:space="preserve">ОБРАЗОВАНИЯ РФ</w:t>
      </w:r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>
          <w:sz w:val="22"/>
        </w:rPr>
      </w:pPr>
      <w:r>
        <w:rPr>
          <w:sz w:val="22"/>
        </w:rPr>
        <w:t xml:space="preserve">ФЕДЕРАЛЬНОЕ ГОСУДАРСТВЕННОЕ БЮДЖЕТНОЕ ОБРАЗОВАТЕЛЬНОЕ УЧРЕЖДЕНИЕ ВЫСШЕГО ОБРАЗОВАНИЯ</w:t>
      </w:r>
      <w:r>
        <w:rPr>
          <w:sz w:val="22"/>
        </w:rPr>
      </w:r>
      <w:r>
        <w:rPr>
          <w:sz w:val="22"/>
        </w:rPr>
      </w:r>
    </w:p>
    <w:p>
      <w:pPr>
        <w:pBdr/>
        <w:spacing w:line="240" w:lineRule="auto"/>
        <w:ind/>
        <w:jc w:val="center"/>
        <w:rPr>
          <w:sz w:val="22"/>
        </w:rPr>
      </w:pPr>
      <w:r>
        <w:rPr>
          <w:sz w:val="22"/>
        </w:rPr>
        <w:t xml:space="preserve">«ВЯТСКИЙ ГОСУДАРСТВЕННЫЙ УНИВЕРСИТЕТ»</w:t>
      </w:r>
      <w:r>
        <w:rPr>
          <w:sz w:val="22"/>
        </w:rPr>
      </w:r>
      <w:r>
        <w:rPr>
          <w:sz w:val="22"/>
        </w:rPr>
      </w:r>
    </w:p>
    <w:p>
      <w:pPr>
        <w:pBdr/>
        <w:spacing w:line="240" w:lineRule="auto"/>
        <w:ind/>
        <w:jc w:val="center"/>
        <w:rPr>
          <w:sz w:val="24"/>
          <w:u w:val="single"/>
        </w:rPr>
      </w:pPr>
      <w:r>
        <w:rPr>
          <w:sz w:val="24"/>
        </w:rPr>
        <w:t xml:space="preserve">Кафедра </w:t>
      </w:r>
      <w:r>
        <w:rPr>
          <w:sz w:val="24"/>
        </w:rPr>
        <w:t xml:space="preserve">прикладной математики и информатики</w:t>
      </w:r>
      <w:r>
        <w:rPr>
          <w:sz w:val="24"/>
          <w:u w:val="single"/>
        </w:rPr>
      </w:r>
      <w:r>
        <w:rPr>
          <w:sz w:val="24"/>
          <w:u w:val="single"/>
        </w:rPr>
      </w:r>
    </w:p>
    <w:p>
      <w:pPr>
        <w:pBdr/>
        <w:spacing w:line="240" w:lineRule="auto"/>
        <w:ind w:left="5954"/>
        <w:rPr>
          <w:sz w:val="24"/>
        </w:rPr>
      </w:pPr>
      <w:r>
        <w:rPr>
          <w:sz w:val="24"/>
        </w:rPr>
        <w:t xml:space="preserve">УТВЕРЖДАЮ</w:t>
      </w:r>
      <w:r>
        <w:rPr>
          <w:sz w:val="24"/>
        </w:rPr>
      </w:r>
      <w:r>
        <w:rPr>
          <w:sz w:val="24"/>
        </w:rPr>
      </w:r>
    </w:p>
    <w:p>
      <w:pPr>
        <w:pBdr/>
        <w:spacing w:line="240" w:lineRule="auto"/>
        <w:ind w:left="5954"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pBdr/>
        <w:spacing w:line="240" w:lineRule="auto"/>
        <w:ind w:left="5954"/>
        <w:rPr>
          <w:sz w:val="24"/>
          <w:lang w:val="en-US"/>
        </w:rPr>
      </w:pPr>
      <w:r>
        <w:rPr>
          <w:sz w:val="24"/>
        </w:rPr>
        <w:t xml:space="preserve">Зав. кафедрой </w:t>
      </w:r>
      <w:r>
        <w:rPr>
          <w:u w:val="single"/>
        </w:rPr>
        <w:br/>
      </w:r>
      <w:r>
        <w:t xml:space="preserve">__________________</w:t>
      </w:r>
      <w:r>
        <w:rPr>
          <w:sz w:val="24"/>
          <w:lang w:val="en-US"/>
        </w:rPr>
      </w:r>
      <w:r>
        <w:rPr>
          <w:sz w:val="24"/>
          <w:lang w:val="en-US"/>
        </w:rPr>
      </w:r>
    </w:p>
    <w:p>
      <w:pPr>
        <w:pBdr/>
        <w:spacing w:line="240" w:lineRule="auto"/>
        <w:ind w:left="5954"/>
        <w:rPr/>
      </w:pPr>
      <w:r>
        <w:t xml:space="preserve">«</w:t>
      </w:r>
      <w:r>
        <w:rPr>
          <w:sz w:val="24"/>
        </w:rPr>
        <w:t xml:space="preserve">___</w:t>
      </w:r>
      <w:r>
        <w:t xml:space="preserve">» </w:t>
      </w:r>
      <w:r>
        <w:rPr>
          <w:sz w:val="24"/>
        </w:rPr>
        <w:t xml:space="preserve">_______________</w:t>
      </w:r>
      <w:r>
        <w:t xml:space="preserve"> 2024 г.</w:t>
      </w:r>
      <w:r/>
    </w:p>
    <w:p>
      <w:pPr>
        <w:pBdr/>
        <w:spacing w:line="240" w:lineRule="auto"/>
        <w:ind w:left="5954"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widowControl w:val="true"/>
        <w:pBdr/>
        <w:spacing w:line="240" w:lineRule="auto"/>
        <w:ind/>
        <w:jc w:val="center"/>
        <w:rPr>
          <w:b/>
          <w:bCs/>
          <w:sz w:val="32"/>
          <w:szCs w:val="32"/>
          <w:lang w:eastAsia="ru-RU"/>
        </w:rPr>
      </w:pPr>
      <w:r>
        <w:rPr>
          <w:b/>
          <w:bCs/>
          <w:sz w:val="36"/>
          <w:szCs w:val="36"/>
          <w:highlight w:val="none"/>
          <w:lang w:val="ru-RU"/>
        </w:rPr>
        <w:t xml:space="preserve">ЗАДАНИЕ</w:t>
      </w:r>
      <w:r>
        <w:rPr>
          <w:b/>
          <w:bCs/>
          <w:sz w:val="32"/>
          <w:szCs w:val="24"/>
          <w:highlight w:val="none"/>
          <w:lang w:eastAsia="ru-RU"/>
        </w:rPr>
      </w:r>
    </w:p>
    <w:p>
      <w:pPr>
        <w:widowControl w:val="true"/>
        <w:pBdr/>
        <w:spacing w:line="240" w:lineRule="auto"/>
        <w:ind/>
        <w:jc w:val="center"/>
        <w:rPr>
          <w:b/>
          <w:bCs/>
          <w:sz w:val="32"/>
          <w:szCs w:val="32"/>
          <w:highlight w:val="none"/>
          <w:lang w:eastAsia="ru-RU"/>
        </w:rPr>
      </w:pPr>
      <w:r>
        <w:rPr>
          <w:b/>
          <w:bCs/>
          <w:sz w:val="32"/>
          <w:szCs w:val="24"/>
          <w:lang w:eastAsia="ru-RU"/>
        </w:rPr>
        <w:t xml:space="preserve">НА ВЫПУСКНУЮ КВАЛИФИКАЦИОННУЮ РАБОТУ</w:t>
      </w:r>
      <w:r>
        <w:rPr>
          <w:b/>
          <w:bCs/>
          <w:sz w:val="32"/>
          <w:szCs w:val="24"/>
          <w:lang w:eastAsia="ru-RU"/>
        </w:rPr>
      </w:r>
      <w:r>
        <w:rPr>
          <w:b/>
          <w:bCs/>
          <w:sz w:val="32"/>
          <w:szCs w:val="24"/>
          <w:lang w:eastAsia="ru-RU"/>
        </w:rPr>
      </w:r>
    </w:p>
    <w:p>
      <w:pPr>
        <w:pBdr/>
        <w:spacing w:line="240" w:lineRule="auto"/>
        <w:ind/>
        <w:jc w:val="center"/>
        <w:rPr>
          <w:b/>
          <w:bCs/>
          <w:sz w:val="20"/>
        </w:rPr>
      </w:pPr>
      <w:r>
        <w:rPr>
          <w:b/>
          <w:bCs/>
          <w:sz w:val="20"/>
        </w:rPr>
      </w:r>
      <w:r>
        <w:rPr>
          <w:b/>
          <w:bCs/>
          <w:sz w:val="20"/>
        </w:rPr>
      </w:r>
      <w:r>
        <w:rPr>
          <w:b/>
          <w:bCs/>
          <w:sz w:val="20"/>
        </w:rPr>
      </w:r>
    </w:p>
    <w:p>
      <w:pPr>
        <w:widowControl w:val="true"/>
        <w:pBdr/>
        <w:spacing/>
        <w:ind/>
        <w:jc w:val="both"/>
        <w:rPr>
          <w:szCs w:val="24"/>
          <w:u w:val="single"/>
          <w:lang w:eastAsia="ru-RU"/>
        </w:rPr>
      </w:pPr>
      <w:r>
        <w:rPr>
          <w:szCs w:val="24"/>
          <w:lang w:eastAsia="ru-RU"/>
        </w:rPr>
        <w:t xml:space="preserve">Студенту </w:t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  <w:t xml:space="preserve">Ощепкову Дмитрию Олеговичу</w:t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</w:r>
      <w:r>
        <w:rPr>
          <w:szCs w:val="24"/>
          <w:u w:val="single"/>
          <w:lang w:eastAsia="ru-RU"/>
        </w:rPr>
      </w:r>
    </w:p>
    <w:p>
      <w:pPr>
        <w:widowControl w:val="true"/>
        <w:pBdr/>
        <w:tabs>
          <w:tab w:val="left" w:leader="none" w:pos="1134"/>
          <w:tab w:val="left" w:leader="none" w:pos="9214"/>
        </w:tabs>
        <w:spacing/>
        <w:ind w:right="-1"/>
        <w:jc w:val="both"/>
        <w:rPr>
          <w:sz w:val="24"/>
          <w:szCs w:val="24"/>
          <w:u w:val="single"/>
          <w:lang w:eastAsia="ru-RU"/>
        </w:rPr>
      </w:pPr>
      <w:r>
        <w:rPr>
          <w:szCs w:val="24"/>
          <w:lang w:eastAsia="ru-RU"/>
        </w:rPr>
        <w:t xml:space="preserve">Тема: </w:t>
      </w:r>
      <w:r>
        <w:rPr>
          <w:szCs w:val="24"/>
          <w:u w:val="single"/>
          <w:lang w:eastAsia="ru-RU"/>
        </w:rPr>
        <w:tab/>
      </w:r>
      <w:r>
        <w:rPr>
          <w:szCs w:val="28"/>
          <w:u w:val="single"/>
          <w:lang w:eastAsia="ru-RU"/>
        </w:rPr>
        <w:t xml:space="preserve">Разработка чат-бота в поддержку абитуриента ВятГУ</w:t>
      </w:r>
      <w:r>
        <w:rPr>
          <w:szCs w:val="28"/>
          <w:u w:val="single"/>
          <w:lang w:eastAsia="ru-RU"/>
        </w:rPr>
        <w:tab/>
      </w:r>
      <w:r>
        <w:rPr>
          <w:sz w:val="24"/>
          <w:szCs w:val="24"/>
          <w:u w:val="single"/>
          <w:lang w:eastAsia="ru-RU"/>
        </w:rPr>
      </w:r>
      <w:r>
        <w:rPr>
          <w:sz w:val="24"/>
          <w:szCs w:val="24"/>
          <w:u w:val="single"/>
          <w:lang w:eastAsia="ru-RU"/>
        </w:rPr>
      </w:r>
    </w:p>
    <w:p>
      <w:pPr>
        <w:widowControl w:val="true"/>
        <w:pBdr/>
        <w:tabs>
          <w:tab w:val="left" w:leader="none" w:pos="851"/>
          <w:tab w:val="left" w:leader="none" w:pos="1276"/>
        </w:tabs>
        <w:spacing/>
        <w:ind/>
        <w:rPr>
          <w:szCs w:val="24"/>
          <w:lang w:eastAsia="ru-RU"/>
        </w:rPr>
      </w:pP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  <w:t xml:space="preserve">(</w:t>
      </w:r>
      <w:r>
        <w:rPr>
          <w:szCs w:val="24"/>
          <w:lang w:eastAsia="ru-RU"/>
        </w:rPr>
        <w:t xml:space="preserve">Утверждена приказом по университету </w:t>
      </w:r>
      <w:bookmarkStart w:id="2" w:name="_Hlk71103043"/>
      <w:r>
        <w:rPr>
          <w:szCs w:val="24"/>
          <w:u w:val="single"/>
          <w:lang w:eastAsia="ru-RU"/>
        </w:rPr>
        <w:t xml:space="preserve">22.11.2024 г.</w:t>
      </w:r>
      <w:r>
        <w:rPr>
          <w:szCs w:val="24"/>
          <w:lang w:eastAsia="ru-RU"/>
        </w:rPr>
        <w:t xml:space="preserve"> № </w:t>
      </w:r>
      <w:r>
        <w:rPr>
          <w:szCs w:val="24"/>
          <w:u w:val="single"/>
          <w:lang w:eastAsia="ru-RU"/>
        </w:rPr>
        <w:t xml:space="preserve">13-02/</w:t>
      </w:r>
      <w:bookmarkEnd w:id="2"/>
      <w:r>
        <w:rPr>
          <w:szCs w:val="24"/>
          <w:u w:val="single"/>
          <w:lang w:eastAsia="ru-RU"/>
        </w:rPr>
        <w:t xml:space="preserve">161</w:t>
      </w:r>
      <w:r>
        <w:rPr>
          <w:szCs w:val="24"/>
          <w:lang w:eastAsia="ru-RU"/>
        </w:rPr>
        <w:t xml:space="preserve">)</w:t>
      </w:r>
      <w:r>
        <w:rPr>
          <w:szCs w:val="24"/>
          <w:lang w:eastAsia="ru-RU"/>
        </w:rPr>
      </w:r>
      <w:r>
        <w:rPr>
          <w:szCs w:val="24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b/>
          <w:szCs w:val="24"/>
          <w:lang w:eastAsia="ru-RU"/>
        </w:rPr>
      </w:pPr>
      <w:r>
        <w:rPr>
          <w:b/>
          <w:szCs w:val="24"/>
          <w:lang w:eastAsia="ru-RU"/>
        </w:rPr>
        <w:t xml:space="preserve">1. Перечень подлежащих разработке вопросов</w:t>
      </w:r>
      <w:r>
        <w:rPr>
          <w:b/>
          <w:szCs w:val="24"/>
          <w:lang w:eastAsia="ru-RU"/>
        </w:rPr>
      </w:r>
      <w:r>
        <w:rPr>
          <w:b/>
          <w:szCs w:val="24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1.1. </w:t>
      </w:r>
      <w:r>
        <w:rPr>
          <w:color w:val="000000"/>
          <w:szCs w:val="28"/>
          <w:lang w:eastAsia="ru-RU"/>
        </w:rPr>
        <w:t xml:space="preserve">Обзор и анализ научно-технической информации и предметной области: правила приема в ВятГУ, обзор видов чат-ботов, обзор методов и средств построения чат-ботов.</w:t>
      </w:r>
      <w:r>
        <w:rPr>
          <w:szCs w:val="28"/>
          <w:lang w:eastAsia="ru-RU"/>
        </w:rPr>
      </w:r>
      <w:r>
        <w:rPr>
          <w:szCs w:val="28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1.2. Обоснование актуальности темы выпускной квалификационной работы. Выбор предметной области. Постановка задачи.</w:t>
      </w:r>
      <w:r>
        <w:rPr>
          <w:szCs w:val="28"/>
          <w:lang w:eastAsia="ru-RU"/>
        </w:rPr>
      </w:r>
      <w:r>
        <w:rPr>
          <w:szCs w:val="28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1.3. Проектирование чат-бота в поддержку абитуриента ВятГУ: выбор архитектуры приложения, создание UML-моделей предметной области, сбор данных. </w:t>
      </w:r>
      <w:r>
        <w:rPr>
          <w:szCs w:val="28"/>
          <w:lang w:eastAsia="ru-RU"/>
        </w:rPr>
      </w:r>
      <w:r>
        <w:rPr>
          <w:szCs w:val="28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1.4. Разработка чат-бота в поддержку абитуриента ВятГУ: выбор средств разработки ПО,  разработка алгоритмов, тестирование ПО. </w:t>
      </w:r>
      <w:r>
        <w:rPr>
          <w:szCs w:val="28"/>
          <w:lang w:eastAsia="ru-RU"/>
        </w:rPr>
      </w:r>
      <w:r>
        <w:rPr>
          <w:szCs w:val="28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1.5. Экспериментальное исследование реализованного чат-бота: подготовка наборов данных для исследования, проведение экспериментов, анализ результатов, формирование выводов. </w:t>
      </w:r>
      <w:r>
        <w:rPr>
          <w:szCs w:val="28"/>
          <w:lang w:eastAsia="ru-RU"/>
        </w:rPr>
      </w:r>
      <w:r>
        <w:rPr>
          <w:szCs w:val="28"/>
          <w:lang w:eastAsia="ru-RU"/>
        </w:rPr>
      </w:r>
    </w:p>
    <w:p>
      <w:pPr>
        <w:pStyle w:val="1078"/>
        <w:pBdr/>
        <w:spacing w:before="0"/>
        <w:ind/>
        <w:jc w:val="both"/>
        <w:rPr>
          <w:sz w:val="8"/>
          <w:szCs w:val="8"/>
        </w:rPr>
      </w:pPr>
      <w:r>
        <w:rPr>
          <w:sz w:val="8"/>
          <w:szCs w:val="8"/>
        </w:rPr>
      </w:r>
      <w:r>
        <w:rPr>
          <w:sz w:val="8"/>
          <w:szCs w:val="8"/>
        </w:rPr>
      </w:r>
      <w:r>
        <w:rPr>
          <w:sz w:val="8"/>
          <w:szCs w:val="8"/>
        </w:rPr>
      </w:r>
    </w:p>
    <w:p>
      <w:pPr>
        <w:pBdr/>
        <w:spacing w:line="240" w:lineRule="auto"/>
        <w:ind/>
        <w:jc w:val="both"/>
        <w:rPr>
          <w:b/>
        </w:rPr>
      </w:pPr>
      <w:r>
        <w:rPr>
          <w:b/>
        </w:rPr>
        <w:t xml:space="preserve">2. Демонстрационный материал</w:t>
      </w:r>
      <w:r>
        <w:rPr>
          <w:b/>
        </w:rPr>
      </w:r>
      <w:r>
        <w:rPr>
          <w:b/>
        </w:rPr>
      </w:r>
    </w:p>
    <w:p>
      <w:pPr>
        <w:widowControl w:val="true"/>
        <w:pBdr/>
        <w:spacing w:before="120" w:line="240" w:lineRule="auto"/>
        <w:ind/>
        <w:jc w:val="both"/>
        <w:rPr>
          <w:szCs w:val="24"/>
          <w:lang w:eastAsia="ru-RU"/>
        </w:rPr>
      </w:pPr>
      <w:r>
        <w:rPr>
          <w:szCs w:val="24"/>
          <w:lang w:eastAsia="ru-RU"/>
        </w:rPr>
        <w:t xml:space="preserve">Постановка задачи; UML-диаграммы, схемы основных алгоритмов; основные экранные формы; полученные результаты.</w:t>
      </w:r>
      <w:r>
        <w:rPr>
          <w:szCs w:val="24"/>
          <w:lang w:eastAsia="ru-RU"/>
        </w:rPr>
      </w:r>
      <w:r>
        <w:rPr>
          <w:szCs w:val="24"/>
          <w:lang w:eastAsia="ru-RU"/>
        </w:rPr>
      </w:r>
    </w:p>
    <w:p>
      <w:pPr>
        <w:pBdr/>
        <w:spacing w:line="240" w:lineRule="auto"/>
        <w:ind/>
        <w:jc w:val="both"/>
        <w:rPr>
          <w:sz w:val="8"/>
          <w:szCs w:val="8"/>
        </w:rPr>
      </w:pPr>
      <w:r>
        <w:rPr>
          <w:sz w:val="8"/>
          <w:szCs w:val="8"/>
        </w:rPr>
      </w:r>
      <w:r>
        <w:rPr>
          <w:sz w:val="8"/>
          <w:szCs w:val="8"/>
        </w:rPr>
      </w:r>
      <w:r>
        <w:rPr>
          <w:sz w:val="8"/>
          <w:szCs w:val="8"/>
        </w:rPr>
      </w:r>
    </w:p>
    <w:p>
      <w:pPr>
        <w:pStyle w:val="1076"/>
        <w:pBdr/>
        <w:spacing w:before="0"/>
        <w:ind/>
        <w:rPr>
          <w:b/>
        </w:rPr>
      </w:pPr>
      <w:r>
        <w:rPr>
          <w:b/>
          <w:sz w:val="28"/>
        </w:rPr>
        <w:t xml:space="preserve">3. Руководитель и консультант по ВКР (с указанием фамилии, имени, отчества, места работы и должности</w:t>
      </w:r>
      <w:r>
        <w:rPr>
          <w:b/>
        </w:rPr>
        <w:t xml:space="preserve">)</w:t>
      </w:r>
      <w:r>
        <w:rPr>
          <w:b/>
        </w:rPr>
      </w:r>
      <w:r>
        <w:rPr>
          <w:b/>
        </w:rPr>
      </w:r>
    </w:p>
    <w:p>
      <w:pPr>
        <w:pStyle w:val="1076"/>
        <w:pBdr/>
        <w:spacing w:before="0"/>
        <w:ind/>
        <w:rPr>
          <w:sz w:val="28"/>
        </w:rPr>
      </w:pPr>
      <w:r>
        <w:rPr>
          <w:sz w:val="28"/>
        </w:rPr>
        <w:t xml:space="preserve">3.1. Научный руководитель: </w:t>
      </w:r>
      <w:r>
        <w:rPr>
          <w:sz w:val="28"/>
        </w:rPr>
        <w:t xml:space="preserve">Разова</w:t>
      </w:r>
      <w:r>
        <w:rPr>
          <w:sz w:val="28"/>
        </w:rPr>
        <w:t xml:space="preserve"> Елена Владимировна, кандидат пед. наук, зав. кафедрой ПМИ.</w:t>
      </w:r>
      <w:r>
        <w:rPr>
          <w:sz w:val="28"/>
        </w:rPr>
      </w:r>
      <w:r>
        <w:rPr>
          <w:sz w:val="28"/>
        </w:rPr>
      </w:r>
    </w:p>
    <w:p>
      <w:pPr>
        <w:pBdr/>
        <w:spacing w:line="240" w:lineRule="auto"/>
        <w:ind/>
        <w:jc w:val="both"/>
        <w:rPr/>
      </w:pPr>
      <w:r>
        <w:rPr>
          <w:b/>
        </w:rPr>
        <w:t xml:space="preserve">4. Дата выдачи задания</w:t>
      </w:r>
      <w:r>
        <w:t xml:space="preserve"> </w:t>
      </w:r>
      <w:bookmarkStart w:id="3" w:name="_Hlk71103055"/>
      <w:r>
        <w:t xml:space="preserve">25.11.2024 г.</w:t>
      </w:r>
      <w:bookmarkEnd w:id="3"/>
      <w:r/>
      <w:r/>
    </w:p>
    <w:p>
      <w:pPr>
        <w:pBdr/>
        <w:spacing w:line="240" w:lineRule="auto"/>
        <w:ind/>
        <w:jc w:val="both"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widowControl w:val="true"/>
        <w:pBdr/>
        <w:spacing w:before="120" w:line="240" w:lineRule="auto"/>
        <w:ind/>
        <w:jc w:val="both"/>
        <w:rPr>
          <w:szCs w:val="24"/>
          <w:lang w:eastAsia="ru-RU"/>
        </w:rPr>
      </w:pP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 xml:space="preserve">Руководитель</w:t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 xml:space="preserve">Е.В. </w:t>
      </w:r>
      <w:r>
        <w:rPr>
          <w:szCs w:val="24"/>
          <w:lang w:eastAsia="ru-RU"/>
        </w:rPr>
        <w:t xml:space="preserve">Разова</w:t>
      </w:r>
      <w:r>
        <w:rPr>
          <w:szCs w:val="24"/>
          <w:lang w:eastAsia="ru-RU"/>
        </w:rPr>
      </w:r>
      <w:r>
        <w:rPr>
          <w:szCs w:val="24"/>
          <w:lang w:eastAsia="ru-RU"/>
        </w:rPr>
      </w:r>
    </w:p>
    <w:p>
      <w:pPr>
        <w:widowControl w:val="true"/>
        <w:pBdr/>
        <w:spacing w:before="120" w:line="240" w:lineRule="auto"/>
        <w:ind/>
        <w:jc w:val="both"/>
        <w:rPr>
          <w:szCs w:val="24"/>
          <w:lang w:eastAsia="ru-RU"/>
        </w:rPr>
      </w:pP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 xml:space="preserve">Студент</w:t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bookmarkStart w:id="4" w:name="_Hlk130208141"/>
      <w:r>
        <w:rPr>
          <w:szCs w:val="24"/>
          <w:lang w:eastAsia="ru-RU"/>
        </w:rPr>
        <w:t xml:space="preserve">Д.О. Ощепков</w:t>
      </w:r>
      <w:bookmarkEnd w:id="4"/>
      <w:r>
        <w:br w:type="page" w:clear="all"/>
      </w:r>
      <w:r>
        <w:rPr>
          <w:szCs w:val="24"/>
          <w:lang w:eastAsia="ru-RU"/>
        </w:rPr>
      </w:r>
      <w:r>
        <w:rPr>
          <w:szCs w:val="24"/>
          <w:lang w:eastAsia="ru-RU"/>
        </w:rPr>
      </w:r>
    </w:p>
    <w:p>
      <w:pPr>
        <w:pBdr/>
        <w:spacing/>
        <w:ind/>
        <w:jc w:val="center"/>
        <w:rPr>
          <w:szCs w:val="28"/>
        </w:rPr>
      </w:pPr>
      <w:r>
        <w:rPr>
          <w:spacing w:val="30"/>
          <w:sz w:val="36"/>
          <w:szCs w:val="36"/>
        </w:rPr>
        <w:t xml:space="preserve">Реферат</w:t>
      </w:r>
      <w:r>
        <w:rPr>
          <w:b/>
          <w:szCs w:val="28"/>
        </w:rPr>
        <w:t xml:space="preserve"> </w:t>
      </w:r>
      <w:r>
        <w:rPr>
          <w:szCs w:val="28"/>
        </w:rPr>
      </w:r>
      <w:r>
        <w:rPr>
          <w:szCs w:val="28"/>
        </w:rPr>
      </w:r>
    </w:p>
    <w:p>
      <w:pPr>
        <w:pStyle w:val="1038"/>
        <w:pBdr/>
        <w:spacing/>
        <w:ind/>
        <w:rPr>
          <w:bCs/>
        </w:rPr>
      </w:pPr>
      <w:r>
        <w:rPr>
          <w:bCs/>
        </w:rPr>
        <w:t xml:space="preserve">Ощепков Д. О. Разработка чат-бота в поддержку абитуриента ВятГУ. 144592.0</w:t>
      </w:r>
      <w:r>
        <w:rPr>
          <w:bCs/>
        </w:rPr>
        <w:t xml:space="preserve">2</w:t>
      </w:r>
      <w:r>
        <w:rPr>
          <w:bCs/>
        </w:rPr>
        <w:t xml:space="preserve">0302.01 ВКР / ВятГУ, каф. ПМИ;                                   рук. Е.</w:t>
      </w:r>
      <w:r>
        <w:rPr>
          <w:bCs/>
        </w:rPr>
        <w:t xml:space="preserve"> В. </w:t>
      </w:r>
      <w:r>
        <w:rPr>
          <w:bCs/>
        </w:rPr>
        <w:t xml:space="preserve">Разова</w:t>
      </w:r>
      <w:r>
        <w:rPr>
          <w:bCs/>
        </w:rPr>
        <w:t xml:space="preserve">. – Киров, 2025</w:t>
      </w:r>
      <w:r>
        <w:rPr>
          <w:bCs/>
          <w:highlight w:val="none"/>
        </w:rPr>
        <w:t xml:space="preserve">. ПЗ </w:t>
      </w:r>
      <w:r>
        <w:rPr>
          <w:bCs/>
          <w:highlight w:val="none"/>
        </w:rPr>
        <w:t xml:space="preserve">81</w:t>
      </w:r>
      <w:r>
        <w:rPr>
          <w:bCs/>
          <w:highlight w:val="none"/>
        </w:rPr>
        <w:t xml:space="preserve"> с., 4</w:t>
      </w:r>
      <w:r>
        <w:rPr>
          <w:bCs/>
          <w:highlight w:val="none"/>
        </w:rPr>
        <w:t xml:space="preserve">8</w:t>
      </w:r>
      <w:r>
        <w:rPr>
          <w:bCs/>
          <w:highlight w:val="none"/>
        </w:rPr>
        <w:t xml:space="preserve"> рис., 7 табл., 55 источников, </w:t>
      </w:r>
      <w:r>
        <w:rPr>
          <w:bCs/>
          <w:highlight w:val="none"/>
        </w:rPr>
        <w:t xml:space="preserve">3</w:t>
      </w:r>
      <w:r>
        <w:rPr>
          <w:bCs/>
          <w:highlight w:val="none"/>
        </w:rPr>
        <w:t xml:space="preserve"> прил.</w:t>
      </w:r>
      <w:r>
        <w:rPr>
          <w:bCs/>
        </w:rPr>
      </w:r>
      <w:r>
        <w:rPr>
          <w:bCs/>
        </w:rPr>
      </w:r>
    </w:p>
    <w:p>
      <w:pPr>
        <w:pStyle w:val="1038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38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38"/>
        <w:pBdr/>
        <w:spacing/>
        <w:ind w:firstLine="0" w:left="567"/>
        <w:rPr/>
      </w:pPr>
      <w:r>
        <w:t xml:space="preserve">TELEGRAM-БОТ, ВЕКТОРНЫЕ БАЗЫ ДАННЫХ, СЕМАНТИЧЕСКИЙ ПОИСК, PYTHON, AIOGRAM, DOCKER, REDIS, QRDANT</w:t>
      </w:r>
      <w:r/>
    </w:p>
    <w:p>
      <w:pPr>
        <w:pStyle w:val="1038"/>
        <w:pBdr/>
        <w:spacing/>
        <w:ind w:firstLine="0" w:left="567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38"/>
        <w:pBdr/>
        <w:spacing/>
        <w:ind/>
        <w:rPr/>
      </w:pPr>
      <w:r>
        <w:rPr>
          <w:bCs/>
        </w:rPr>
        <w:t xml:space="preserve">Объект исследования и разработки – </w:t>
      </w:r>
      <w:r>
        <w:t xml:space="preserve">программные средства справочной и рекомендательной поддержки абитуриентов ВятГУ в формате Telegram-бота.</w:t>
      </w:r>
      <w:r/>
    </w:p>
    <w:p>
      <w:pPr>
        <w:pStyle w:val="1038"/>
        <w:pBdr/>
        <w:spacing/>
        <w:ind/>
        <w:rPr/>
      </w:pPr>
      <w:r>
        <w:rPr>
          <w:bCs/>
        </w:rPr>
        <w:t xml:space="preserve">Цель выпускной квалификационной работы – </w:t>
      </w:r>
      <w:r>
        <w:t xml:space="preserve">разработка Telegram-бота для предоставления информации и рекомендаций поступающим на основе данных с официальных источников ВятГУ.</w:t>
      </w:r>
      <w:r/>
    </w:p>
    <w:p>
      <w:pPr>
        <w:pStyle w:val="1038"/>
        <w:pBdr/>
        <w:spacing/>
        <w:ind/>
        <w:rPr/>
      </w:pPr>
      <w:r>
        <w:t xml:space="preserve">В ходе работы проведён анализ структуры данных сайта ВятГУ и разработана оптимальная модель их представления. Бот реализован на Python с ис</w:t>
      </w:r>
      <w:r>
        <w:t xml:space="preserve">пользованием Telegram API. Реализованы функции просмотра вопросов по базе знаний, подписки на уведомления о событиях и рекомендаций по образовательным программам с учётом интересов пользователя. Используются реляционная и векторная базы данных для поиска, </w:t>
      </w:r>
      <w:r>
        <w:t xml:space="preserve">Redis</w:t>
      </w:r>
      <w:r>
        <w:t xml:space="preserve"> – для кеширования и задач уведомлений.</w:t>
      </w:r>
      <w:r/>
    </w:p>
    <w:p>
      <w:pPr>
        <w:pStyle w:val="1038"/>
        <w:pBdr/>
        <w:spacing/>
        <w:ind/>
        <w:rPr/>
      </w:pPr>
      <w:r>
        <w:t xml:space="preserve">Результатом является Telegram-бот, предоставляющий абитуриентам структурированный доступ к информации и уведомлениям, повышающий эффективность информационной поддержки и автоматизирующий коммуникацию.</w:t>
      </w:r>
      <w:r/>
    </w:p>
    <w:p>
      <w:pPr>
        <w:pStyle w:val="1038"/>
        <w:pBdr/>
        <w:spacing/>
        <w:ind/>
        <w:rPr/>
      </w:pPr>
      <w:r/>
      <w:r/>
    </w:p>
    <w:p>
      <w:pPr>
        <w:pBdr/>
        <w:spacing/>
        <w:ind w:firstLine="709"/>
        <w:jc w:val="both"/>
        <w:rPr>
          <w:szCs w:val="28"/>
        </w:rPr>
        <w:sectPr>
          <w:headerReference w:type="default" r:id="rId9"/>
          <w:footerReference w:type="default" r:id="rId10"/>
          <w:footerReference w:type="first" r:id="rId11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cols w:num="1" w:sep="0" w:space="708" w:equalWidth="1"/>
          <w:titlePg/>
        </w:sect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1038"/>
        <w:pBdr/>
        <w:spacing/>
        <w:ind w:firstLine="0"/>
        <w:jc w:val="center"/>
        <w:rPr>
          <w:b/>
        </w:rPr>
      </w:pPr>
      <w:r>
        <w:rPr>
          <w:b/>
        </w:rPr>
        <w:t xml:space="preserve">Содержание</w:t>
      </w:r>
      <w:r>
        <w:rPr>
          <w:b/>
        </w:rPr>
      </w:r>
      <w:r>
        <w:rPr>
          <w:b/>
        </w:rPr>
      </w:r>
    </w:p>
    <w:p>
      <w:pPr>
        <w:pStyle w:val="1060"/>
        <w:pBdr/>
        <w:tabs>
          <w:tab w:val="right" w:leader="dot" w:pos="9345"/>
        </w:tabs>
        <w:spacing/>
        <w:ind/>
        <w:rPr/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r/>
      <w:hyperlink w:tooltip="#_Toc1" w:anchor="_Toc1" w:history="1">
        <w:r>
          <w:rPr>
            <w:rStyle w:val="1046"/>
          </w:rPr>
        </w:r>
        <w:r>
          <w:rPr>
            <w:rStyle w:val="1046"/>
          </w:rPr>
          <w:t xml:space="preserve">Введение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4</w:t>
          <w:fldChar w:fldCharType="end"/>
        </w:r>
      </w:hyperlink>
      <w:r/>
    </w:p>
    <w:p>
      <w:pPr>
        <w:pStyle w:val="1060"/>
        <w:pBdr/>
        <w:tabs>
          <w:tab w:val="right" w:leader="dot" w:pos="9345"/>
        </w:tabs>
        <w:spacing/>
        <w:ind/>
        <w:rPr/>
      </w:pPr>
      <w:hyperlink w:tooltip="#_Toc2" w:anchor="_Toc2" w:history="1">
        <w:r>
          <w:rPr>
            <w:rFonts w:ascii="Times New Roman" w:hAnsi="Times New Roman" w:eastAsiaTheme="majorEastAsia" w:cstheme="majorBidi"/>
          </w:rPr>
          <w:t xml:space="preserve">1.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Обзор предметной области и существующих решений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6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3" w:anchor="_Toc3" w:history="1">
        <w:r>
          <w:rPr>
            <w:rFonts w:ascii="Times New Roman" w:hAnsi="Times New Roman" w:eastAsiaTheme="majorEastAsia" w:cstheme="majorBidi"/>
          </w:rPr>
          <w:t xml:space="preserve">1.1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 </w:t>
        </w:r>
        <w:r>
          <w:rPr>
            <w:rStyle w:val="1046"/>
            <w:lang w:val="en-US"/>
          </w:rPr>
          <w:t xml:space="preserve">Telegram</w:t>
        </w:r>
        <w:r>
          <w:rPr>
            <w:rStyle w:val="1046"/>
          </w:rPr>
          <w:t xml:space="preserve">-боты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_Toc3 \h</w:instrText>
          <w:fldChar w:fldCharType="separate"/>
          <w:t xml:space="preserve">6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4" w:anchor="_Toc4" w:history="1">
        <w:r>
          <w:rPr>
            <w:rFonts w:ascii="Times New Roman" w:hAnsi="Times New Roman" w:eastAsiaTheme="majorEastAsia" w:cstheme="majorBidi"/>
          </w:rPr>
          <w:t xml:space="preserve">1.2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Способы получения информации от пользователей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6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5" w:anchor="_Toc5" w:history="1">
        <w:r>
          <w:rPr>
            <w:rFonts w:ascii="Times New Roman" w:hAnsi="Times New Roman" w:eastAsiaTheme="majorEastAsia" w:cstheme="majorBidi"/>
          </w:rPr>
          <w:t xml:space="preserve">1.3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Основные ограничения </w:t>
        </w:r>
        <w:r>
          <w:rPr>
            <w:rStyle w:val="1046"/>
            <w:lang w:val="en-US"/>
          </w:rPr>
          <w:t xml:space="preserve">Telegram-</w:t>
        </w:r>
        <w:r>
          <w:rPr>
            <w:rStyle w:val="1046"/>
          </w:rPr>
          <w:t xml:space="preserve">ботов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6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6" w:anchor="_Toc6" w:history="1">
        <w:r>
          <w:rPr>
            <w:rFonts w:ascii="Times New Roman" w:hAnsi="Times New Roman" w:eastAsiaTheme="majorEastAsia" w:cstheme="majorBidi"/>
          </w:rPr>
          <w:t xml:space="preserve">1.4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Обзор аналогов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7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7" w:anchor="_Toc7" w:history="1">
        <w:r>
          <w:rPr>
            <w:rFonts w:ascii="Times New Roman" w:hAnsi="Times New Roman" w:eastAsiaTheme="majorEastAsia" w:cstheme="majorBidi"/>
          </w:rPr>
          <w:t xml:space="preserve">1.5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Анализ и категоризация вопросов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_Toc7 \h</w:instrText>
          <w:fldChar w:fldCharType="separate"/>
          <w:t xml:space="preserve">13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8" w:anchor="_Toc8" w:history="1">
        <w:r>
          <w:rPr>
            <w:rFonts w:ascii="Times New Roman" w:hAnsi="Times New Roman" w:eastAsiaTheme="majorEastAsia" w:cstheme="majorBidi"/>
          </w:rPr>
          <w:t xml:space="preserve">1.6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Составление требований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14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9" w:anchor="_Toc9" w:history="1">
        <w:r>
          <w:rPr>
            <w:rFonts w:ascii="Times New Roman" w:hAnsi="Times New Roman" w:eastAsiaTheme="majorEastAsia" w:cstheme="majorBidi"/>
          </w:rPr>
          <w:t xml:space="preserve">1.7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Итоги анализа предметной области и существующих решений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16</w:t>
          <w:fldChar w:fldCharType="end"/>
        </w:r>
      </w:hyperlink>
      <w:r/>
    </w:p>
    <w:p>
      <w:pPr>
        <w:pStyle w:val="1060"/>
        <w:pBdr/>
        <w:tabs>
          <w:tab w:val="right" w:leader="dot" w:pos="9345"/>
        </w:tabs>
        <w:spacing/>
        <w:ind/>
        <w:rPr/>
      </w:pPr>
      <w:hyperlink w:tooltip="#_Toc10" w:anchor="_Toc10" w:history="1">
        <w:r>
          <w:rPr>
            <w:rFonts w:ascii="Times New Roman" w:hAnsi="Times New Roman" w:eastAsiaTheme="majorEastAsia" w:cstheme="majorBidi"/>
          </w:rPr>
          <w:t xml:space="preserve">2.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Аргументация технических решений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18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1" w:anchor="_Toc11" w:history="1">
        <w:r>
          <w:rPr>
            <w:rFonts w:ascii="Times New Roman" w:hAnsi="Times New Roman" w:eastAsiaTheme="majorEastAsia" w:cstheme="majorBidi"/>
          </w:rPr>
          <w:t xml:space="preserve">2.1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Языки программирования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_Toc11 \h</w:instrText>
          <w:fldChar w:fldCharType="separate"/>
          <w:t xml:space="preserve">18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2" w:anchor="_Toc12" w:history="1">
        <w:r>
          <w:rPr>
            <w:rFonts w:ascii="Times New Roman" w:hAnsi="Times New Roman" w:eastAsiaTheme="majorEastAsia" w:cstheme="majorBidi"/>
          </w:rPr>
          <w:t xml:space="preserve">2.2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Фреймворки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_Toc12 \h</w:instrText>
          <w:fldChar w:fldCharType="separate"/>
          <w:t xml:space="preserve">21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3" w:anchor="_Toc13" w:history="1">
        <w:r>
          <w:rPr>
            <w:rFonts w:ascii="Times New Roman" w:hAnsi="Times New Roman" w:eastAsiaTheme="majorEastAsia" w:cstheme="majorBidi"/>
          </w:rPr>
          <w:t xml:space="preserve">2.3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СУБД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_Toc13 \h</w:instrText>
          <w:fldChar w:fldCharType="separate"/>
          <w:t xml:space="preserve">23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4" w:anchor="_Toc14" w:history="1">
        <w:r>
          <w:rPr>
            <w:rFonts w:ascii="Times New Roman" w:hAnsi="Times New Roman" w:eastAsiaTheme="majorEastAsia" w:cstheme="majorBidi"/>
          </w:rPr>
          <w:t xml:space="preserve">2.4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Система семантического поиска по текстовым данным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_Toc14 \h</w:instrText>
          <w:fldChar w:fldCharType="separate"/>
          <w:t xml:space="preserve">26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5" w:anchor="_Toc15" w:history="1">
        <w:r>
          <w:rPr>
            <w:rFonts w:ascii="Times New Roman" w:hAnsi="Times New Roman" w:eastAsiaTheme="majorEastAsia" w:cstheme="majorBidi"/>
          </w:rPr>
          <w:t xml:space="preserve">2.5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Системы хранения кэшируемых данных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_Toc15 \h</w:instrText>
          <w:fldChar w:fldCharType="separate"/>
          <w:t xml:space="preserve">28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6" w:anchor="_Toc16" w:history="1">
        <w:r>
          <w:rPr>
            <w:rFonts w:ascii="Times New Roman" w:hAnsi="Times New Roman" w:eastAsiaTheme="majorEastAsia" w:cstheme="majorBidi"/>
          </w:rPr>
          <w:t xml:space="preserve">2.6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Брокер задач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_Toc16 \h</w:instrText>
          <w:fldChar w:fldCharType="separate"/>
          <w:t xml:space="preserve">31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7" w:anchor="_Toc17" w:history="1">
        <w:r>
          <w:rPr>
            <w:rFonts w:ascii="Times New Roman" w:hAnsi="Times New Roman" w:eastAsiaTheme="majorEastAsia" w:cstheme="majorBidi"/>
          </w:rPr>
          <w:t xml:space="preserve">2.7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Среда исполнения и развертывание приложения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_Toc17 \h</w:instrText>
          <w:fldChar w:fldCharType="separate"/>
          <w:t xml:space="preserve">34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8" w:anchor="_Toc18" w:history="1">
        <w:r>
          <w:rPr>
            <w:rFonts w:ascii="Times New Roman" w:hAnsi="Times New Roman" w:eastAsiaTheme="majorEastAsia" w:cstheme="majorBidi"/>
          </w:rPr>
          <w:t xml:space="preserve">2.8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Выбор лингвистической модели векторизации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_Toc18 \h</w:instrText>
          <w:fldChar w:fldCharType="separate"/>
          <w:t xml:space="preserve">35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9" w:anchor="_Toc19" w:history="1">
        <w:r>
          <w:rPr>
            <w:rFonts w:ascii="Times New Roman" w:hAnsi="Times New Roman" w:eastAsiaTheme="majorEastAsia" w:cstheme="majorBidi"/>
          </w:rPr>
          <w:t xml:space="preserve">2.9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Итог по техническим решений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_Toc19 \h</w:instrText>
          <w:fldChar w:fldCharType="separate"/>
          <w:t xml:space="preserve">36</w:t>
          <w:fldChar w:fldCharType="end"/>
        </w:r>
      </w:hyperlink>
      <w:r/>
    </w:p>
    <w:p>
      <w:pPr>
        <w:pStyle w:val="1060"/>
        <w:pBdr/>
        <w:tabs>
          <w:tab w:val="right" w:leader="dot" w:pos="9345"/>
        </w:tabs>
        <w:spacing/>
        <w:ind/>
        <w:rPr/>
      </w:pPr>
      <w:hyperlink w:tooltip="#_Toc20" w:anchor="_Toc20" w:history="1">
        <w:r>
          <w:rPr>
            <w:rFonts w:ascii="Times New Roman" w:hAnsi="Times New Roman" w:eastAsiaTheme="majorEastAsia" w:cstheme="majorBidi"/>
          </w:rPr>
          <w:t xml:space="preserve">3.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Разработка чат-бота в поддержку абитуриента ВятГУ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_Toc20 \h</w:instrText>
          <w:fldChar w:fldCharType="separate"/>
          <w:t xml:space="preserve">39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21" w:anchor="_Toc21" w:history="1">
        <w:r>
          <w:rPr>
            <w:rFonts w:ascii="Times New Roman" w:hAnsi="Times New Roman" w:eastAsiaTheme="majorEastAsia" w:cstheme="majorBidi"/>
          </w:rPr>
          <w:t xml:space="preserve">3.1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Архитектура системы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_Toc21 \h</w:instrText>
          <w:fldChar w:fldCharType="separate"/>
          <w:t xml:space="preserve">39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22" w:anchor="_Toc22" w:history="1">
        <w:r>
          <w:rPr>
            <w:rFonts w:ascii="Times New Roman" w:hAnsi="Times New Roman" w:eastAsiaTheme="majorEastAsia" w:cstheme="majorBidi"/>
          </w:rPr>
          <w:t xml:space="preserve">3.2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Сценарии взаимодействия с пользователем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_Toc22 \h</w:instrText>
          <w:fldChar w:fldCharType="separate"/>
          <w:t xml:space="preserve">47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23" w:anchor="_Toc23" w:history="1">
        <w:r>
          <w:rPr>
            <w:rFonts w:ascii="Times New Roman" w:hAnsi="Times New Roman" w:eastAsiaTheme="majorEastAsia" w:cstheme="majorBidi"/>
          </w:rPr>
          <w:t xml:space="preserve">3.3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Уведомления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_Toc23 \h</w:instrText>
          <w:fldChar w:fldCharType="separate"/>
          <w:t xml:space="preserve">58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24" w:anchor="_Toc24" w:history="1">
        <w:r>
          <w:rPr>
            <w:rFonts w:ascii="Times New Roman" w:hAnsi="Times New Roman" w:eastAsiaTheme="majorEastAsia" w:cstheme="majorBidi"/>
          </w:rPr>
          <w:t xml:space="preserve">3.4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Тестирование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_Toc24 \h</w:instrText>
          <w:fldChar w:fldCharType="separate"/>
          <w:t xml:space="preserve">64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25" w:anchor="_Toc25" w:history="1">
        <w:r>
          <w:rPr>
            <w:rFonts w:ascii="Times New Roman" w:hAnsi="Times New Roman" w:eastAsiaTheme="majorEastAsia" w:cstheme="majorBidi"/>
          </w:rPr>
          <w:t xml:space="preserve">3.5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Перспективы развития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_Toc25 \h</w:instrText>
          <w:fldChar w:fldCharType="separate"/>
          <w:t xml:space="preserve">67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26" w:anchor="_Toc26" w:history="1">
        <w:r>
          <w:rPr>
            <w:rFonts w:ascii="Times New Roman" w:hAnsi="Times New Roman" w:eastAsiaTheme="majorEastAsia" w:cstheme="majorBidi"/>
          </w:rPr>
          <w:t xml:space="preserve">3.6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Итог разработки чат-бота в поддержку абитуриентов ВятГУ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_Toc26 \h</w:instrText>
          <w:fldChar w:fldCharType="separate"/>
          <w:t xml:space="preserve">68</w:t>
          <w:fldChar w:fldCharType="end"/>
        </w:r>
      </w:hyperlink>
      <w:r/>
    </w:p>
    <w:p>
      <w:pPr>
        <w:pStyle w:val="1060"/>
        <w:pBdr/>
        <w:tabs>
          <w:tab w:val="right" w:leader="dot" w:pos="9345"/>
        </w:tabs>
        <w:spacing/>
        <w:ind/>
        <w:rPr/>
      </w:pPr>
      <w:hyperlink w:tooltip="#_Toc27" w:anchor="_Toc27" w:history="1">
        <w:r>
          <w:rPr>
            <w:rStyle w:val="1046"/>
          </w:rPr>
        </w:r>
        <w:r>
          <w:rPr>
            <w:rStyle w:val="1046"/>
          </w:rPr>
          <w:t xml:space="preserve">Заключение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_Toc27 \h</w:instrText>
          <w:fldChar w:fldCharType="separate"/>
          <w:t xml:space="preserve">69</w:t>
          <w:fldChar w:fldCharType="end"/>
        </w:r>
      </w:hyperlink>
      <w:r/>
    </w:p>
    <w:p>
      <w:pPr>
        <w:pStyle w:val="1060"/>
        <w:pBdr/>
        <w:tabs>
          <w:tab w:val="right" w:leader="dot" w:pos="9345"/>
        </w:tabs>
        <w:spacing/>
        <w:ind/>
        <w:rPr/>
      </w:pPr>
      <w:hyperlink w:tooltip="#_Toc28" w:anchor="_Toc28" w:history="1">
        <w:r>
          <w:rPr>
            <w:rStyle w:val="1046"/>
          </w:rPr>
        </w:r>
        <w:r>
          <w:rPr>
            <w:rStyle w:val="1046"/>
          </w:rPr>
          <w:t xml:space="preserve">Библиографический список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_Toc28 \h</w:instrText>
          <w:fldChar w:fldCharType="separate"/>
          <w:t xml:space="preserve">70</w:t>
          <w:fldChar w:fldCharType="end"/>
        </w:r>
      </w:hyperlink>
      <w:r/>
    </w:p>
    <w:p>
      <w:pPr>
        <w:pStyle w:val="1060"/>
        <w:pBdr/>
        <w:tabs>
          <w:tab w:val="right" w:leader="dot" w:pos="9345"/>
        </w:tabs>
        <w:spacing/>
        <w:ind/>
        <w:rPr/>
      </w:pPr>
      <w:hyperlink w:tooltip="#_Toc29" w:anchor="_Toc29" w:history="1">
        <w:r>
          <w:rPr>
            <w:rStyle w:val="1046"/>
          </w:rPr>
        </w:r>
        <w:r>
          <w:rPr>
            <w:rStyle w:val="1046"/>
          </w:rPr>
          <w:t xml:space="preserve">Приложения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_Toc29 \h</w:instrText>
          <w:fldChar w:fldCharType="separate"/>
          <w:t xml:space="preserve">75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30" w:anchor="_Toc30" w:history="1">
        <w:r>
          <w:rPr>
            <w:rStyle w:val="1046"/>
          </w:rPr>
        </w:r>
        <w:r>
          <w:rPr>
            <w:rStyle w:val="1046"/>
          </w:rPr>
          <w:t xml:space="preserve">Приложение А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_Toc30 \h</w:instrText>
          <w:fldChar w:fldCharType="separate"/>
          <w:t xml:space="preserve">75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31" w:anchor="_Toc31" w:history="1">
        <w:r>
          <w:rPr>
            <w:rStyle w:val="1046"/>
          </w:rPr>
        </w:r>
        <w:r>
          <w:rPr>
            <w:rStyle w:val="1046"/>
          </w:rPr>
          <w:t xml:space="preserve">Приложение Б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_Toc31 \h</w:instrText>
          <w:fldChar w:fldCharType="separate"/>
          <w:t xml:space="preserve">77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32" w:anchor="_Toc32" w:history="1">
        <w:r>
          <w:rPr>
            <w:rStyle w:val="1046"/>
          </w:rPr>
        </w:r>
        <w:r>
          <w:rPr>
            <w:rStyle w:val="1046"/>
          </w:rPr>
          <w:t xml:space="preserve">Приложение В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_Toc32 \h</w:instrText>
          <w:fldChar w:fldCharType="separate"/>
          <w:t xml:space="preserve">78</w:t>
          <w:fldChar w:fldCharType="end"/>
        </w:r>
      </w:hyperlink>
      <w:r/>
    </w:p>
    <w:p>
      <w:pPr>
        <w:pStyle w:val="1038"/>
        <w:pBdr/>
        <w:spacing/>
        <w:ind w:firstLine="0"/>
        <w:jc w:val="center"/>
        <w:rPr/>
      </w:pPr>
      <w:r>
        <w:rPr>
          <w:b/>
        </w:rPr>
      </w:r>
      <w:r>
        <w:rPr>
          <w:rFonts w:ascii="Times New Roman" w:hAnsi="Times New Roman" w:cs="Times New Roman"/>
          <w:b/>
          <w:bCs/>
        </w:rPr>
      </w:r>
      <w:r>
        <w:rPr>
          <w:b/>
          <w:szCs w:val="22"/>
        </w:rPr>
        <w:fldChar w:fldCharType="end"/>
      </w:r>
      <w:r>
        <w:br w:type="page" w:clear="all"/>
      </w:r>
      <w:r/>
      <w:r/>
    </w:p>
    <w:p>
      <w:pPr>
        <w:pStyle w:val="1039"/>
        <w:pBdr/>
        <w:spacing/>
        <w:ind/>
        <w:rPr/>
      </w:pPr>
      <w:r/>
      <w:bookmarkStart w:id="91" w:name="_Toc1"/>
      <w:r>
        <w:t xml:space="preserve">Введение</w:t>
      </w:r>
      <w:r/>
      <w:bookmarkEnd w:id="91"/>
      <w:r/>
      <w:r/>
    </w:p>
    <w:p>
      <w:pPr>
        <w:pStyle w:val="1038"/>
        <w:pBdr/>
        <w:spacing/>
        <w:ind/>
        <w:rPr/>
      </w:pPr>
      <w:r/>
      <w:bookmarkStart w:id="6" w:name="_Hlk199185411"/>
      <w:r>
        <w:rPr>
          <w:b/>
        </w:rPr>
        <w:t xml:space="preserve">Актуальность темы</w:t>
      </w:r>
      <w:r>
        <w:t xml:space="preserve"> исследования </w:t>
      </w:r>
      <w:r>
        <w:t xml:space="preserve">обусловлена необходимости повышения качества и доступности информационной поддержки абитуриентов ВятГУ. Часто поступающие сталкиваются с проблемами информационного характера при выборе направления подготовки. При этом более 60 миллионов россиян пользуются </w:t>
      </w:r>
      <w:r>
        <w:rPr>
          <w:rStyle w:val="1042"/>
        </w:rPr>
        <w:t xml:space="preserve">Telegram </w:t>
      </w:r>
      <w:r>
        <w:t xml:space="preserve">ежедневно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Ведомости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53</w:t>
      </w:r>
      <w:r>
        <w:rPr>
          <w:lang w:val="en-US"/>
        </w:rPr>
        <w:fldChar w:fldCharType="end"/>
      </w:r>
      <w:r>
        <w:t xml:space="preserve">]. Среди молодежи суточный охват занимает 76%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Adindix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48</w:t>
      </w:r>
      <w:r>
        <w:rPr>
          <w:lang w:val="en-US"/>
        </w:rPr>
        <w:fldChar w:fldCharType="end"/>
      </w:r>
      <w:r>
        <w:t xml:space="preserve">]. Однако, на сегодняшний день ВятГУ не имеет специализированного телеграмм-бота в поддержку абитуриента, который бы оперативно и структурировано предоставлял информацию, интересующую поступающего. Это делает разработку </w:t>
      </w:r>
      <w:r>
        <w:rPr>
          <w:lang w:val="en-US"/>
        </w:rPr>
        <w:t xml:space="preserve">Telegram</w:t>
      </w:r>
      <w:r>
        <w:t xml:space="preserve">-бота востребованным и актуальным направлением исследования, которое направлено улучшить осведомленность будущих студентов ВятГУ.</w:t>
      </w:r>
      <w:r/>
    </w:p>
    <w:p>
      <w:pPr>
        <w:pStyle w:val="1038"/>
        <w:pBdr/>
        <w:spacing/>
        <w:ind/>
        <w:rPr/>
      </w:pPr>
      <w:r>
        <w:rPr>
          <w:b/>
        </w:rPr>
        <w:t xml:space="preserve">Объектом исследования</w:t>
      </w:r>
      <w:r>
        <w:t xml:space="preserve"> являются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  <w:r/>
    </w:p>
    <w:p>
      <w:pPr>
        <w:pStyle w:val="1038"/>
        <w:pBdr/>
        <w:spacing/>
        <w:ind/>
        <w:rPr/>
      </w:pPr>
      <w:r>
        <w:rPr>
          <w:b/>
          <w:bCs/>
        </w:rPr>
        <w:t xml:space="preserve">Предметом исследования</w:t>
      </w:r>
      <w:r>
        <w:t xml:space="preserve"> выступает </w:t>
      </w:r>
      <w:r>
        <w:rPr>
          <w:lang w:val="en-US"/>
        </w:rPr>
        <w:t xml:space="preserve">Telegram</w:t>
      </w:r>
      <w:r>
        <w:t xml:space="preserve">-бот, обеспечивающий доступ к информации и предоставляющий рекомендации на основе предпочтений абитуриента.</w:t>
      </w:r>
      <w:r/>
    </w:p>
    <w:p>
      <w:pPr>
        <w:pStyle w:val="1038"/>
        <w:pBdr/>
        <w:spacing/>
        <w:ind/>
        <w:rPr/>
      </w:pPr>
      <w:r>
        <w:rPr>
          <w:b/>
        </w:rPr>
        <w:t xml:space="preserve">Цель работы</w:t>
      </w:r>
      <w:r>
        <w:t xml:space="preserve"> – разработка </w:t>
      </w:r>
      <w:r>
        <w:rPr>
          <w:lang w:val="en-US"/>
        </w:rPr>
        <w:t xml:space="preserve">Telegram</w:t>
      </w:r>
      <w:r>
        <w:t xml:space="preserve">-бота для предоставления справочной информации и рекомендаций абитуриентам ВятГУ на основе данных, размещенных на официальных источниках ВятГУ.</w:t>
      </w:r>
      <w:r/>
    </w:p>
    <w:p>
      <w:pPr>
        <w:pStyle w:val="1038"/>
        <w:pBdr/>
        <w:spacing/>
        <w:ind/>
        <w:rPr/>
      </w:pPr>
      <w:r>
        <w:t xml:space="preserve">Для реализации поставленной цели необходимо решить следующие </w:t>
      </w:r>
      <w:r>
        <w:rPr>
          <w:b/>
        </w:rPr>
        <w:t xml:space="preserve">задачи</w:t>
      </w:r>
      <w:r>
        <w:t xml:space="preserve">:</w:t>
      </w:r>
      <w:r/>
    </w:p>
    <w:p>
      <w:pPr>
        <w:pStyle w:val="1038"/>
        <w:pBdr/>
        <w:spacing/>
        <w:ind/>
        <w:rPr/>
      </w:pPr>
      <w:r>
        <w:t xml:space="preserve">- собрать информацию с сайта для абитуриентов ВятГУ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Вятский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55</w:t>
      </w:r>
      <w:r>
        <w:rPr>
          <w:lang w:val="en-US"/>
        </w:rPr>
        <w:fldChar w:fldCharType="end"/>
      </w:r>
      <w:r>
        <w:t xml:space="preserve">];</w:t>
      </w:r>
      <w:r/>
    </w:p>
    <w:p>
      <w:pPr>
        <w:pStyle w:val="1038"/>
        <w:pBdr/>
        <w:spacing/>
        <w:ind/>
        <w:rPr/>
      </w:pPr>
      <w:r>
        <w:t xml:space="preserve">- систематизировать полученную информацию для эффективного доступа к ней;</w:t>
      </w:r>
      <w:r/>
    </w:p>
    <w:p>
      <w:pPr>
        <w:pStyle w:val="1038"/>
        <w:pBdr/>
        <w:spacing/>
        <w:ind/>
        <w:rPr/>
      </w:pPr>
      <w:r>
        <w:t xml:space="preserve">- разработать архитектуру Telegram-бота с удобным пользовательским интерфейсом;</w:t>
      </w:r>
      <w:r/>
    </w:p>
    <w:p>
      <w:pPr>
        <w:pStyle w:val="1038"/>
        <w:pBdr/>
        <w:spacing/>
        <w:ind/>
        <w:rPr/>
      </w:pPr>
      <w:r>
        <w:t xml:space="preserve">- реализовать рекомендательную систему на основе описания направлений;</w:t>
      </w:r>
      <w:r/>
    </w:p>
    <w:p>
      <w:pPr>
        <w:pStyle w:val="1038"/>
        <w:pBdr/>
        <w:spacing/>
        <w:ind/>
        <w:rPr/>
      </w:pPr>
      <w:r>
        <w:t xml:space="preserve">- провести тестирование работоспособности и удобства использования чат-бота.</w:t>
      </w:r>
      <w:r/>
    </w:p>
    <w:p>
      <w:pPr>
        <w:pStyle w:val="1038"/>
        <w:pBdr/>
        <w:spacing/>
        <w:ind/>
        <w:rPr/>
      </w:pPr>
      <w:r>
        <w:t xml:space="preserve">В рамках разработки </w:t>
      </w:r>
      <w:r>
        <w:rPr>
          <w:lang w:val="en-US"/>
        </w:rPr>
        <w:t xml:space="preserve">Telegram</w:t>
      </w:r>
      <w:r>
        <w:t xml:space="preserve">-бота использовались прикладные методы программной инженерии. Методами системного анализа была в</w:t>
      </w:r>
      <w:r>
        <w:t xml:space="preserve">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 простейшая классификация. Были реализованы и протестированы основные сценарии испо</w:t>
      </w:r>
      <w:r>
        <w:t xml:space="preserve">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 и нормализации.</w:t>
      </w:r>
      <w:bookmarkEnd w:id="6"/>
      <w:r/>
      <w:r/>
    </w:p>
    <w:p>
      <w:pPr>
        <w:pStyle w:val="1038"/>
        <w:pBdr/>
        <w:spacing/>
        <w:ind/>
        <w:rPr/>
      </w:pPr>
      <w:r>
        <w:br w:type="page" w:clear="all"/>
      </w:r>
      <w:r/>
    </w:p>
    <w:p>
      <w:pPr>
        <w:pStyle w:val="1039"/>
        <w:numPr>
          <w:ilvl w:val="0"/>
          <w:numId w:val="2"/>
        </w:numPr>
        <w:pBdr/>
        <w:spacing/>
        <w:ind/>
        <w:rPr/>
      </w:pPr>
      <w:r/>
      <w:bookmarkStart w:id="92" w:name="_Toc2"/>
      <w:r>
        <w:t xml:space="preserve">Обзор предметной области и существующих решений</w:t>
      </w:r>
      <w:r/>
      <w:bookmarkEnd w:id="92"/>
      <w:r/>
      <w:r/>
    </w:p>
    <w:p>
      <w:pPr>
        <w:pStyle w:val="1040"/>
        <w:pBdr/>
        <w:spacing/>
        <w:ind/>
        <w:rPr/>
      </w:pPr>
      <w:r/>
      <w:bookmarkStart w:id="93" w:name="_Toc3"/>
      <w:r>
        <w:t xml:space="preserve"> </w:t>
      </w:r>
      <w:r>
        <w:rPr>
          <w:lang w:val="en-US"/>
        </w:rPr>
        <w:t xml:space="preserve">Telegram</w:t>
      </w:r>
      <w:r>
        <w:t xml:space="preserve">-боты</w:t>
      </w:r>
      <w:r/>
      <w:bookmarkEnd w:id="93"/>
      <w:r/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 xml:space="preserve">Telegram</w:t>
      </w:r>
      <w:r>
        <w:t xml:space="preserve">. Они используют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[</w:t>
      </w:r>
      <w:r>
        <w:fldChar w:fldCharType="begin"/>
      </w:r>
      <w:r>
        <w:instrText xml:space="preserve"> REF TelegramBotApi \r \h </w:instrText>
      </w:r>
      <w:r>
        <w:fldChar w:fldCharType="separate"/>
      </w:r>
      <w:r>
        <w:t xml:space="preserve">43</w:t>
      </w:r>
      <w:r>
        <w:fldChar w:fldCharType="end"/>
      </w:r>
      <w:r>
        <w:t xml:space="preserve">] для взаимодействия с серверами </w:t>
      </w:r>
      <w:r>
        <w:rPr>
          <w:lang w:val="en-US"/>
        </w:rPr>
        <w:t xml:space="preserve">Telegram</w:t>
      </w:r>
      <w:r>
        <w:t xml:space="preserve">. Эти агенты позволяют организовать удобный интерфейс от навигации по информационной базе до интеграции с внешними сервисами.</w:t>
      </w:r>
      <w:r/>
    </w:p>
    <w:p>
      <w:pPr>
        <w:pStyle w:val="1040"/>
        <w:pBdr/>
        <w:spacing/>
        <w:ind/>
        <w:rPr/>
      </w:pPr>
      <w:r/>
      <w:bookmarkStart w:id="94" w:name="_Toc4"/>
      <w:r>
        <w:t xml:space="preserve">Способы получения информации от пользователей</w:t>
      </w:r>
      <w:r/>
      <w:bookmarkEnd w:id="94"/>
      <w:r/>
      <w:r/>
    </w:p>
    <w:p>
      <w:pPr>
        <w:pStyle w:val="1038"/>
        <w:pBdr/>
        <w:spacing/>
        <w:ind/>
        <w:rPr/>
      </w:pPr>
      <w:r>
        <w:t xml:space="preserve"> Для получения сообщений от пользователей Telegram Bot API предоставляет два основных метода взаимодействия с серверами: </w:t>
      </w:r>
      <w:r>
        <w:rPr>
          <w:bCs/>
        </w:rPr>
        <w:t xml:space="preserve">long polling</w:t>
      </w:r>
      <w:r>
        <w:t xml:space="preserve"> и </w:t>
      </w:r>
      <w:r>
        <w:rPr>
          <w:bCs/>
        </w:rPr>
        <w:t xml:space="preserve">webhook</w:t>
      </w:r>
      <w:r>
        <w:t xml:space="preserve">.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– бот периодически запрашивает у </w:t>
      </w:r>
      <w:r>
        <w:rPr>
          <w:lang w:val="en-US"/>
        </w:rPr>
        <w:t xml:space="preserve">Telegram</w:t>
      </w:r>
      <w:r>
        <w:t xml:space="preserve"> наличие новых сообщений. Благодаря такому подходу бот не требует публичного </w:t>
      </w:r>
      <w:r>
        <w:rPr>
          <w:lang w:val="en-US"/>
        </w:rPr>
        <w:t xml:space="preserve">IP</w:t>
      </w:r>
      <w:r>
        <w:t xml:space="preserve">-адреса.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Push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27</w:t>
      </w:r>
      <w:r>
        <w:rPr>
          <w:lang w:val="en-US"/>
        </w:rP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Webhook</w:t>
      </w:r>
      <w:r>
        <w:t xml:space="preserve"> – метод, при котором </w:t>
      </w:r>
      <w:r>
        <w:rPr>
          <w:lang w:val="en-US"/>
        </w:rPr>
        <w:t xml:space="preserve">Telegram</w:t>
      </w:r>
      <w:r>
        <w:t xml:space="preserve"> сам отправляет сообщения на указанный ботом </w:t>
      </w:r>
      <w:r>
        <w:rPr>
          <w:lang w:val="en-US"/>
        </w:rPr>
        <w:t xml:space="preserve">URL</w:t>
      </w:r>
      <w:r>
        <w:t xml:space="preserve">-адрес. Этот способ требует открытый </w:t>
      </w:r>
      <w:r>
        <w:rPr>
          <w:lang w:val="en-US"/>
        </w:rPr>
        <w:t xml:space="preserve">IP</w:t>
      </w:r>
      <w:r>
        <w:t xml:space="preserve">-адрес и защищенное соединение по </w:t>
      </w:r>
      <w:r>
        <w:rPr>
          <w:lang w:val="en-US"/>
        </w:rPr>
        <w:t xml:space="preserve">HTTPS</w:t>
      </w:r>
      <w:r>
        <w:t xml:space="preserve"> с действующим </w:t>
      </w:r>
      <w:r>
        <w:rPr>
          <w:lang w:val="en-US"/>
        </w:rPr>
        <w:t xml:space="preserve"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TelegramWebHooks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47</w:t>
      </w:r>
      <w:r>
        <w:rPr>
          <w:lang w:val="en-US"/>
        </w:rPr>
        <w:fldChar w:fldCharType="end"/>
      </w:r>
      <w:r>
        <w:rPr>
          <w:lang w:val="en-US"/>
        </w:rPr>
        <w:t xml:space="preserve">]</w:t>
      </w:r>
      <w:r>
        <w:t xml:space="preserve">.</w:t>
      </w:r>
      <w:r/>
    </w:p>
    <w:p>
      <w:pPr>
        <w:pStyle w:val="1040"/>
        <w:pBdr/>
        <w:spacing/>
        <w:ind/>
        <w:rPr/>
      </w:pPr>
      <w:r/>
      <w:bookmarkStart w:id="95" w:name="_Toc5"/>
      <w:r>
        <w:t xml:space="preserve">Основные ограничения </w:t>
      </w:r>
      <w:r>
        <w:rPr>
          <w:lang w:val="en-US"/>
        </w:rPr>
        <w:t xml:space="preserve">Telegram-</w:t>
      </w:r>
      <w:r>
        <w:t xml:space="preserve">ботов</w:t>
      </w:r>
      <w:r/>
      <w:bookmarkEnd w:id="95"/>
      <w:r/>
      <w:r/>
    </w:p>
    <w:p>
      <w:pPr>
        <w:pStyle w:val="1038"/>
        <w:pBdr/>
        <w:spacing/>
        <w:ind/>
        <w:rPr/>
      </w:pPr>
      <w:r>
        <w:t xml:space="preserve">Отправка сообщений имеет следующие ограничения:</w:t>
      </w:r>
      <w:r/>
    </w:p>
    <w:p>
      <w:pPr>
        <w:pStyle w:val="1038"/>
        <w:pBdr/>
        <w:spacing/>
        <w:ind/>
        <w:rPr/>
      </w:pPr>
      <w:r>
        <w:t xml:space="preserve">- не более 1 сообщения в секунду в каждый чат;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bCs/>
        </w:rPr>
        <w:t xml:space="preserve">в группах и каналах</w:t>
      </w:r>
      <w:r>
        <w:t xml:space="preserve">: не более </w:t>
      </w:r>
      <w:r>
        <w:rPr>
          <w:bCs/>
        </w:rPr>
        <w:t xml:space="preserve">20 сообщений в минуту</w:t>
      </w:r>
      <w:r>
        <w:t xml:space="preserve"> на одну группу или канал;</w:t>
      </w:r>
      <w:r/>
    </w:p>
    <w:p>
      <w:pPr>
        <w:pStyle w:val="1038"/>
        <w:pBdr/>
        <w:spacing/>
        <w:ind/>
        <w:rPr/>
      </w:pPr>
      <w:r>
        <w:t xml:space="preserve">- не более 30 сообщений в секунду для одного бота в целом.</w:t>
      </w:r>
      <w:r/>
    </w:p>
    <w:p>
      <w:pPr>
        <w:pStyle w:val="1038"/>
        <w:pBdr/>
        <w:spacing/>
        <w:ind/>
        <w:rPr/>
      </w:pPr>
      <w:r>
        <w:t xml:space="preserve">Превышение этих лимитов может привести к ошибке 429 (Too Many Requests). Кратковременные превышения лимитов допустимы.</w:t>
      </w:r>
      <w:r/>
    </w:p>
    <w:p>
      <w:pPr>
        <w:pStyle w:val="1038"/>
        <w:pBdr/>
        <w:spacing/>
        <w:ind/>
        <w:rPr/>
      </w:pPr>
      <w:r>
        <w:t xml:space="preserve">Сообщения тоже имеют ограничения:</w:t>
      </w:r>
      <w:r/>
    </w:p>
    <w:p>
      <w:pPr>
        <w:pStyle w:val="1038"/>
        <w:pBdr/>
        <w:spacing/>
        <w:ind/>
        <w:rPr/>
      </w:pPr>
      <w:r>
        <w:t xml:space="preserve">- текст сообщения не должен превышать 4096 символов</w:t>
      </w:r>
      <w:r/>
    </w:p>
    <w:p>
      <w:pPr>
        <w:pStyle w:val="1038"/>
        <w:pBdr/>
        <w:spacing/>
        <w:ind/>
        <w:rPr/>
      </w:pPr>
      <w:r>
        <w:t xml:space="preserve">- максимальный размер загружаемого файла равен 50 мегабайтам, но при использовании локального сервера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максимальный размер равен 2000 </w:t>
      </w:r>
      <w:r>
        <w:t xml:space="preserve">мегабайт [</w:t>
      </w:r>
      <w:r>
        <w:fldChar w:fldCharType="begin"/>
      </w:r>
      <w:r>
        <w:instrText xml:space="preserve"> REF TelegramLimits \r \h </w:instrText>
      </w:r>
      <w:r>
        <w:fldChar w:fldCharType="separate"/>
      </w:r>
      <w:r>
        <w:t xml:space="preserve">44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Ограничения на inline-клавиатуры и кнопки следующие:</w:t>
      </w:r>
      <w:r/>
    </w:p>
    <w:p>
      <w:pPr>
        <w:pStyle w:val="1038"/>
        <w:pBdr/>
        <w:spacing/>
        <w:ind/>
        <w:rPr/>
      </w:pPr>
      <w:r>
        <w:t xml:space="preserve">- максимальное количество кнопок в одной строке: до 8 кнопок;</w:t>
      </w:r>
      <w:r/>
    </w:p>
    <w:p>
      <w:pPr>
        <w:pStyle w:val="1038"/>
        <w:pBdr/>
        <w:spacing/>
        <w:ind/>
        <w:rPr/>
      </w:pPr>
      <w:r>
        <w:t xml:space="preserve">- общее количество кнопок в сообщении: до 100 кнопок;</w:t>
      </w:r>
      <w:r/>
    </w:p>
    <w:p>
      <w:pPr>
        <w:pStyle w:val="1038"/>
        <w:pBdr/>
        <w:spacing/>
        <w:ind/>
        <w:rPr/>
      </w:pPr>
      <w:r>
        <w:t xml:space="preserve">- максимальный размер данных callback_data: до 64 байт.</w:t>
      </w:r>
      <w:r/>
    </w:p>
    <w:p>
      <w:pPr>
        <w:pStyle w:val="1038"/>
        <w:pBdr/>
        <w:spacing/>
        <w:ind/>
        <w:rPr/>
      </w:pPr>
      <w:r>
        <w:t xml:space="preserve">Превышение этих лимитов может привести к ошибке 400: REPLY_MARKUP_TOO_LONG [</w:t>
      </w:r>
      <w:r>
        <w:fldChar w:fldCharType="begin"/>
      </w:r>
      <w:r>
        <w:instrText xml:space="preserve"> REF TelegramEditMessage \r \h </w:instrText>
      </w:r>
      <w:r>
        <w:fldChar w:fldCharType="separate"/>
      </w:r>
      <w:r>
        <w:t xml:space="preserve">42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Telegram предоставляет возможность увеличения лимитов отправки сообщений для ботов через платную функцию Paid Broadcasts. Это позволяет боту отправлять до 1000 сообщений в секунду, но при выполнении следующих условий:</w:t>
      </w:r>
      <w:r/>
    </w:p>
    <w:p>
      <w:pPr>
        <w:pStyle w:val="1038"/>
        <w:pBdr/>
        <w:spacing/>
        <w:ind/>
        <w:rPr/>
      </w:pPr>
      <w:r>
        <w:t xml:space="preserve">- более 100 000 звезд (собственная внутренняя валюта);</w:t>
      </w:r>
      <w:r/>
    </w:p>
    <w:p>
      <w:pPr>
        <w:pStyle w:val="1038"/>
        <w:pBdr/>
        <w:spacing/>
        <w:ind/>
        <w:rPr/>
      </w:pPr>
      <w:r>
        <w:t xml:space="preserve">- более 100 000 активных пользователей в месяц.</w:t>
      </w:r>
      <w:r/>
    </w:p>
    <w:p>
      <w:pPr>
        <w:pStyle w:val="1038"/>
        <w:pBdr/>
        <w:spacing/>
        <w:ind/>
        <w:rPr/>
      </w:pPr>
      <w:r>
        <w:t xml:space="preserve">Каждое сообщение свыше лимита 30 сообщений в секунду оплачивается из баланса бота [</w:t>
      </w:r>
      <w:r>
        <w:fldChar w:fldCharType="begin"/>
      </w:r>
      <w:r>
        <w:instrText xml:space="preserve"> REF PaidBroadcast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Особенно важно учитывать ограничения на отправку сообщений в секунду, так как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  <w:r/>
    </w:p>
    <w:p>
      <w:pPr>
        <w:pStyle w:val="1040"/>
        <w:pBdr/>
        <w:spacing/>
        <w:ind/>
        <w:rPr/>
      </w:pPr>
      <w:r/>
      <w:bookmarkStart w:id="96" w:name="_Toc6"/>
      <w:r>
        <w:t xml:space="preserve">Обзор аналогов</w:t>
      </w:r>
      <w:r/>
      <w:bookmarkEnd w:id="96"/>
      <w:r/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Admissions KFU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KPFU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17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программы подготовки, присы</w:t>
      </w:r>
      <w:r>
        <w:t xml:space="preserve">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английский и испанский языки. </w:t>
      </w:r>
      <w:r/>
    </w:p>
    <w:p>
      <w:pPr>
        <w:pStyle w:val="1038"/>
        <w:pBdr/>
        <w:spacing/>
        <w:ind/>
        <w:rPr/>
      </w:pPr>
      <w:r>
        <w:t xml:space="preserve">Этот бот не имеет возможности задания вопроса в свободной форме и не </w:t>
      </w:r>
      <w:r>
        <w:t xml:space="preserve">имеет функциональности рекомендации какого-либо направления вуза. Как было сказано ранее, бот предназначен для студентов из-за рубежа.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266" cy="1571844"/>
                <wp:effectExtent l="0" t="0" r="9525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724266" cy="157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35.77pt;height:123.7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1.1 – Меню выбора языка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582" cy="1924319"/>
                <wp:effectExtent l="0" t="0" r="0" b="0"/>
                <wp:docPr id="4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381581" cy="1924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87.53pt;height:151.5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1.2 – Меню выбора уровня образования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530" cy="2305372"/>
                <wp:effectExtent l="0" t="0" r="9525" b="0"/>
                <wp:docPr id="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543529" cy="2305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00.28pt;height:181.5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1.3 – Список возможностей в категории Бакалавриат, Специалитет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3077004"/>
                <wp:effectExtent l="0" t="0" r="9525" b="0"/>
                <wp:docPr id="6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239217" cy="3077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33.80pt;height:242.2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1.4 – Ответ на вопрос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41"/>
        <w:pBdr/>
        <w:spacing/>
        <w:ind/>
        <w:rPr/>
      </w:pPr>
      <w:r>
        <w:t xml:space="preserve">Московский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MoscowPolytech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38"/>
        <w:pBdr/>
        <w:spacing/>
        <w:ind/>
        <w:rPr/>
      </w:pPr>
      <w:r>
        <w:t xml:space="preserve">Бот Московского политехнического университета. Позволяет задавать вопросы в свободной форме. Если не находит ответ в базе направляет на оператора.</w:t>
      </w:r>
      <w:r/>
    </w:p>
    <w:p>
      <w:pPr>
        <w:pStyle w:val="1038"/>
        <w:pBdr/>
        <w:spacing/>
        <w:ind/>
        <w:rPr/>
      </w:pPr>
      <w:r>
        <w:t xml:space="preserve">Не ясно, что в целом умеет бот. По всей видимости, он предусматривает только задание вопроса в свободной форме.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5601482"/>
                <wp:effectExtent l="0" t="0" r="8890" b="0"/>
                <wp:docPr id="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858693" cy="560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1.31pt;height:441.0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1.5 – Диалог с ботом «Московский политех»</w:t>
      </w:r>
      <w:r/>
    </w:p>
    <w:p>
      <w:pPr>
        <w:pStyle w:val="1041"/>
        <w:pBdr/>
        <w:spacing/>
        <w:ind/>
        <w:rPr/>
      </w:pPr>
      <w:r>
        <w:t xml:space="preserve">Хочу в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SPbPU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38"/>
        <w:pBdr/>
        <w:spacing/>
        <w:ind/>
        <w:rPr/>
      </w:pPr>
      <w:r>
        <w:t xml:space="preserve">Бот университета </w:t>
      </w:r>
      <w:r>
        <w:t xml:space="preserve">СПбГМТУ</w:t>
      </w:r>
      <w:r>
        <w:t xml:space="preserve"> (Санкт-Петербургский государственный морской технический университет) представляет собой информационный сервис для абитуриентов. Позволяет открывать нормативные документы не выходя из телеграмма через мини приложения [</w:t>
      </w:r>
      <w:r>
        <w:fldChar w:fldCharType="begin"/>
      </w:r>
      <w:r>
        <w:instrText xml:space="preserve"> REF TelegramWebApps \r \h </w:instrText>
      </w:r>
      <w:r>
        <w:fldChar w:fldCharType="separate"/>
      </w:r>
      <w:r>
        <w:t xml:space="preserve">46</w:t>
      </w:r>
      <w:r>
        <w:fldChar w:fldCharType="end"/>
      </w:r>
      <w:r>
        <w:t xml:space="preserve">], </w:t>
      </w:r>
      <w:r>
        <w:rPr>
          <w:lang w:val="en-US"/>
        </w:rPr>
        <w:t xml:space="preserve">c</w:t>
      </w:r>
      <w:r>
        <w:t xml:space="preserve">одержит информацию для иностранных студентов. Предоставляет сведения о приёмной кампании, нормативных документ</w:t>
      </w:r>
      <w:r>
        <w:t xml:space="preserve">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структурирован и позволяет выбрать год планируемого </w:t>
      </w:r>
      <w:r>
        <w:t xml:space="preserve">поступления.</w:t>
      </w:r>
      <w:r/>
    </w:p>
    <w:p>
      <w:pPr>
        <w:pStyle w:val="1038"/>
        <w:pBdr/>
        <w:spacing/>
        <w:ind/>
        <w:rPr/>
      </w:pPr>
      <w:r>
        <w:t xml:space="preserve">Сочетание </w:t>
      </w:r>
      <w:r>
        <w:rPr>
          <w:lang w:val="en-US"/>
        </w:rPr>
        <w:t xml:space="preserve">Inline</w:t>
      </w:r>
      <w:r>
        <w:t xml:space="preserve"> 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рекомендациями.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219" cy="5391902"/>
                <wp:effectExtent l="0" t="0" r="0" b="0"/>
                <wp:docPr id="8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868219" cy="5391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2.06pt;height:424.5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1.6 – Начало диалога с «Хочу в Политех»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903" cy="4191585"/>
                <wp:effectExtent l="0" t="0" r="8890" b="0"/>
                <wp:docPr id="9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4903" cy="4191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32pt;height:330.0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1.7 – Список вопросов в «Хочу в Политех»</w:t>
      </w:r>
      <w:r/>
    </w:p>
    <w:p>
      <w:pPr>
        <w:pStyle w:val="1038"/>
        <w:pBdr/>
        <w:spacing/>
        <w:ind w:firstLine="0"/>
        <w:jc w:val="center"/>
        <w:rPr/>
      </w:pPr>
      <w:r/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2600688"/>
                <wp:effectExtent l="0" t="0" r="9525" b="9525"/>
                <wp:docPr id="10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239217" cy="260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33.80pt;height:204.7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1.8 – Информационное меню по поступлению в «Хочу в Политех»</w:t>
      </w:r>
      <w:r/>
    </w:p>
    <w:p>
      <w:pPr>
        <w:pStyle w:val="1038"/>
        <w:pBdr/>
        <w:spacing/>
        <w:ind w:firstLine="0"/>
        <w:jc w:val="center"/>
        <w:rPr/>
      </w:pPr>
      <w:r/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6324" cy="2267266"/>
                <wp:effectExtent l="0" t="0" r="0" b="0"/>
                <wp:docPr id="1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06324" cy="226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5.06pt;height:178.5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1.9 – Информационное меню по поступлению (клавиатура с вопросами) в «Хочу в Политех»</w:t>
      </w:r>
      <w:r/>
    </w:p>
    <w:p>
      <w:pPr>
        <w:pStyle w:val="1040"/>
        <w:pBdr/>
        <w:spacing/>
        <w:ind/>
        <w:rPr/>
      </w:pPr>
      <w:r/>
      <w:bookmarkStart w:id="97" w:name="_Toc7"/>
      <w:r>
        <w:t xml:space="preserve">Анализ и категоризация вопросов</w:t>
      </w:r>
      <w:r/>
      <w:bookmarkEnd w:id="97"/>
      <w:r/>
      <w:r/>
    </w:p>
    <w:p>
      <w:pPr>
        <w:pStyle w:val="1038"/>
        <w:pBdr/>
        <w:spacing/>
        <w:ind/>
        <w:rPr/>
      </w:pPr>
      <w:r>
        <w:t xml:space="preserve">Одной из ключевых задач при разработке чат-бота для абитуриентов стало создание древовидной структуры вопросов для обеспечения удобной навигации, сокращения количества уточняющий вопросов и улучшения релевантности ответов</w:t>
      </w:r>
      <w:r/>
    </w:p>
    <w:p>
      <w:pPr>
        <w:pStyle w:val="1038"/>
        <w:pBdr/>
        <w:spacing/>
        <w:ind/>
        <w:rPr/>
      </w:pPr>
      <w:r>
        <w:t xml:space="preserve">Вопросы были составлены на основе официального документа [</w:t>
      </w:r>
      <w:r>
        <w:fldChar w:fldCharType="begin"/>
      </w:r>
      <w:r>
        <w:instrText xml:space="preserve"> REF Pravila \n  \h</w:instrText>
      </w:r>
      <w:r>
        <w:fldChar w:fldCharType="separate"/>
      </w:r>
      <w:r>
        <w:t xml:space="preserve">54</w:t>
      </w:r>
      <w:r>
        <w:fldChar w:fldCharType="end"/>
      </w:r>
      <w:r>
        <w:t xml:space="preserve">]. Кроме того, были собраны часто встречающиеся вопросы на сайте ВятГУ для абитуриентов [</w:t>
      </w:r>
      <w:r>
        <w:fldChar w:fldCharType="begin"/>
      </w:r>
      <w:r>
        <w:instrText xml:space="preserve"> REF Вятский \n  \h</w:instrText>
      </w:r>
      <w:r>
        <w:fldChar w:fldCharType="separate"/>
      </w:r>
      <w:r>
        <w:t xml:space="preserve">55</w:t>
      </w:r>
      <w:r>
        <w:fldChar w:fldCharType="end"/>
      </w:r>
      <w:r>
        <w:t xml:space="preserve">]. В процессе:</w:t>
      </w:r>
      <w:r/>
    </w:p>
    <w:p>
      <w:pPr>
        <w:pStyle w:val="1038"/>
        <w:pBdr/>
        <w:spacing/>
        <w:ind/>
        <w:rPr/>
      </w:pPr>
      <w:r>
        <w:t xml:space="preserve">– документ быт структурирован на логические разделы;</w:t>
      </w:r>
      <w:r/>
    </w:p>
    <w:p>
      <w:pPr>
        <w:pStyle w:val="1038"/>
        <w:pBdr/>
        <w:spacing/>
        <w:ind/>
        <w:rPr/>
      </w:pPr>
      <w:r>
        <w:t xml:space="preserve">– к каждому значимому положению правил был сформулирован один или несколько вопросов в разговорном стиле, близком к реальной речи абитуриентов (например: «А можно ли подать документы онлайн?»).</w:t>
      </w:r>
      <w:r/>
    </w:p>
    <w:p>
      <w:pPr>
        <w:pStyle w:val="1038"/>
        <w:pBdr/>
        <w:spacing/>
        <w:ind/>
        <w:rPr/>
      </w:pPr>
      <w:r>
        <w:t xml:space="preserve">В общей сложности было собрано 259 вопросов. Ниже несколько примеров:</w:t>
      </w:r>
      <w:r/>
    </w:p>
    <w:p>
      <w:pPr>
        <w:pStyle w:val="103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 можно поступить в ВятГУ: через ЕГЭ, экзамены или без них?</w:t>
      </w:r>
      <w:r/>
    </w:p>
    <w:p>
      <w:pPr>
        <w:pStyle w:val="103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Какие дипломы подойдут, чтобы поступить в ВятГУ?</w:t>
      </w:r>
      <w:r/>
    </w:p>
    <w:p>
      <w:pPr>
        <w:pStyle w:val="103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По какому порядку распределяются квоты при поступлении на бюджет в ВятГУ?</w:t>
      </w:r>
      <w:r/>
    </w:p>
    <w:p>
      <w:pPr>
        <w:pStyle w:val="103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Если профиль один и тот же, будут ли отличаться испытания и баллы на разных формах обучения?</w:t>
      </w:r>
      <w:r/>
    </w:p>
    <w:p>
      <w:pPr>
        <w:pStyle w:val="103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Где посмотреть, приняли ли моё заявление и на каком я месте в списке?</w:t>
      </w:r>
      <w:r/>
    </w:p>
    <w:p>
      <w:pPr>
        <w:pStyle w:val="1038"/>
        <w:pBdr/>
        <w:spacing/>
        <w:ind/>
        <w:rPr/>
      </w:pPr>
      <w:r>
        <w:t xml:space="preserve">Категории были созданы на основе структуры положения о приеме и на местоположении вопроса на сайте ВятГУ. Пример структуры категории «Часто задаваемые вопросы»:</w:t>
      </w:r>
      <w:r/>
    </w:p>
    <w:p>
      <w:pPr>
        <w:pStyle w:val="1038"/>
        <w:pBdr/>
        <w:spacing/>
        <w:ind/>
        <w:rPr/>
      </w:pPr>
      <w:r>
        <w:t xml:space="preserve">├── Часто задаваемые вопросы</w:t>
      </w:r>
      <w:r/>
    </w:p>
    <w:p>
      <w:pPr>
        <w:pStyle w:val="1038"/>
        <w:pBdr/>
        <w:spacing/>
        <w:ind/>
        <w:rPr/>
      </w:pPr>
      <w:r>
        <w:t xml:space="preserve">│   ├── Подача документов и поступление</w:t>
      </w:r>
      <w:r/>
    </w:p>
    <w:p>
      <w:pPr>
        <w:pStyle w:val="1038"/>
        <w:pBdr/>
        <w:spacing/>
        <w:ind/>
        <w:rPr/>
      </w:pPr>
      <w:r>
        <w:t xml:space="preserve">│   │   ├── Способы подачи документов</w:t>
      </w:r>
      <w:r/>
    </w:p>
    <w:p>
      <w:pPr>
        <w:pStyle w:val="1038"/>
        <w:pBdr/>
        <w:spacing/>
        <w:ind/>
        <w:rPr/>
      </w:pPr>
      <w:r>
        <w:t xml:space="preserve">│   │   ├── Общие вопросы</w:t>
      </w:r>
      <w:r/>
    </w:p>
    <w:p>
      <w:pPr>
        <w:pStyle w:val="1038"/>
        <w:pBdr/>
        <w:spacing/>
        <w:ind/>
        <w:rPr/>
      </w:pPr>
      <w:r>
        <w:t xml:space="preserve">│   │   ├── Перевод и восстановление</w:t>
      </w:r>
      <w:r/>
    </w:p>
    <w:p>
      <w:pPr>
        <w:pStyle w:val="1038"/>
        <w:pBdr/>
        <w:spacing/>
        <w:ind/>
        <w:rPr/>
      </w:pPr>
      <w:r>
        <w:t xml:space="preserve">│   │   ├── ЕГЭ и вступительные испытания</w:t>
      </w:r>
      <w:r/>
    </w:p>
    <w:p>
      <w:pPr>
        <w:pStyle w:val="1038"/>
        <w:pBdr/>
        <w:spacing/>
        <w:ind/>
        <w:rPr/>
      </w:pPr>
      <w:r>
        <w:t xml:space="preserve">│   │   └── Целевой прием и платное обучение</w:t>
      </w:r>
      <w:r/>
    </w:p>
    <w:p>
      <w:pPr>
        <w:pStyle w:val="1038"/>
        <w:pBdr/>
        <w:spacing/>
        <w:ind/>
        <w:rPr/>
      </w:pPr>
      <w:r>
        <w:t xml:space="preserve">│   ├── Общежитие</w:t>
      </w:r>
      <w:r/>
    </w:p>
    <w:p>
      <w:pPr>
        <w:pStyle w:val="1038"/>
        <w:pBdr/>
        <w:spacing/>
        <w:ind/>
        <w:rPr/>
      </w:pPr>
      <w:r>
        <w:t xml:space="preserve">│   └── Направление «Педагогическое образование (с двумя профилями подготовки)»</w:t>
      </w:r>
      <w:r/>
    </w:p>
    <w:p>
      <w:pPr>
        <w:pStyle w:val="1038"/>
        <w:pBdr/>
        <w:spacing/>
        <w:ind/>
        <w:rPr/>
      </w:pPr>
      <w:r>
        <w:t xml:space="preserve">Полная структура дерева вопросов приведена в приложении </w:t>
      </w:r>
      <w:r>
        <w:rPr>
          <w:lang w:val="en-US"/>
        </w:rPr>
        <w:t xml:space="preserve">A</w:t>
      </w:r>
      <w:r>
        <w:t xml:space="preserve">.</w:t>
      </w:r>
      <w:r/>
    </w:p>
    <w:p>
      <w:pPr>
        <w:pStyle w:val="1038"/>
        <w:pBdr/>
        <w:spacing/>
        <w:ind/>
        <w:rPr/>
      </w:pPr>
      <w:r>
        <w:t xml:space="preserve">Этот этап стал фундаментом для реализации системы поиска ответов на вопросы пользователей о поступлении в ВУЗ.</w:t>
      </w:r>
      <w:r/>
    </w:p>
    <w:p>
      <w:pPr>
        <w:pStyle w:val="1040"/>
        <w:pBdr/>
        <w:spacing/>
        <w:ind/>
        <w:rPr/>
      </w:pPr>
      <w:r/>
      <w:bookmarkStart w:id="98" w:name="_Toc8"/>
      <w:r>
        <w:t xml:space="preserve">Составление требований</w:t>
      </w:r>
      <w:r/>
      <w:bookmarkEnd w:id="98"/>
      <w:r/>
      <w:r/>
    </w:p>
    <w:p>
      <w:pPr>
        <w:pStyle w:val="1038"/>
        <w:pBdr/>
        <w:spacing/>
        <w:ind/>
        <w:rPr/>
      </w:pPr>
      <w:r>
        <w:t xml:space="preserve">На основе преимуществ и недостатков рассмотренных решений были составлены следующие требования к боту.</w:t>
      </w:r>
      <w:r/>
    </w:p>
    <w:p>
      <w:pPr>
        <w:pStyle w:val="1041"/>
        <w:pBdr/>
        <w:spacing/>
        <w:ind/>
        <w:rPr/>
      </w:pPr>
      <w:r>
        <w:t xml:space="preserve">Пользовательские требования</w:t>
      </w:r>
      <w:r/>
    </w:p>
    <w:p>
      <w:pPr>
        <w:pStyle w:val="1038"/>
        <w:pBdr/>
        <w:spacing/>
        <w:ind/>
        <w:rPr/>
      </w:pPr>
      <w:r>
        <w:t xml:space="preserve"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  <w:r/>
    </w:p>
    <w:p>
      <w:pPr>
        <w:pStyle w:val="1038"/>
        <w:pBdr/>
        <w:spacing/>
        <w:ind/>
        <w:rPr/>
      </w:pPr>
      <w:r>
        <w:t xml:space="preserve">- требуется хорошо структурировать меню бота для наилучшего пользовательского опыта;</w:t>
      </w:r>
      <w:r/>
    </w:p>
    <w:p>
      <w:pPr>
        <w:pStyle w:val="1038"/>
        <w:pBdr/>
        <w:spacing/>
        <w:ind/>
        <w:rPr/>
      </w:pPr>
      <w:r>
        <w:t xml:space="preserve">- пользователь должен иметь возможность получить рекомендации на основе интересов, уровня ЕГЭ и других параметров;</w:t>
      </w:r>
      <w:r/>
    </w:p>
    <w:p>
      <w:pPr>
        <w:pStyle w:val="1038"/>
        <w:pBdr/>
        <w:spacing/>
        <w:ind/>
        <w:rPr/>
      </w:pPr>
      <w:r>
        <w:t xml:space="preserve">- бот должен уметь принимать вопросы в свободной форме и отвечать на основе базы знаний.</w:t>
      </w:r>
      <w:r/>
    </w:p>
    <w:p>
      <w:pPr>
        <w:pStyle w:val="1041"/>
        <w:pBdr/>
        <w:spacing/>
        <w:ind/>
        <w:rPr/>
      </w:pPr>
      <w:r>
        <w:t xml:space="preserve">Бизнес-правила</w:t>
      </w:r>
      <w:r/>
    </w:p>
    <w:p>
      <w:pPr>
        <w:pStyle w:val="1038"/>
        <w:pBdr/>
        <w:spacing/>
        <w:ind/>
        <w:rPr/>
      </w:pPr>
      <w:r>
        <w:t xml:space="preserve">- информация должна поступать только из официальных источников;</w:t>
      </w:r>
      <w:r/>
    </w:p>
    <w:p>
      <w:pPr>
        <w:pStyle w:val="1038"/>
        <w:pBdr/>
        <w:spacing/>
        <w:ind/>
        <w:rPr/>
      </w:pPr>
      <w:r>
        <w:t xml:space="preserve">- основная цель бота – помочь абитуриенту с вопросами и с определением направления подготовки;</w:t>
      </w:r>
      <w:r/>
    </w:p>
    <w:p>
      <w:pPr>
        <w:pStyle w:val="1038"/>
        <w:pBdr/>
        <w:spacing/>
        <w:ind/>
        <w:rPr/>
      </w:pPr>
      <w:r>
        <w:t xml:space="preserve">- бот не должен сообщать сведения, не подтвержденные в официальных источниках.</w:t>
      </w:r>
      <w:r/>
    </w:p>
    <w:p>
      <w:pPr>
        <w:pStyle w:val="1041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38"/>
        <w:pBdr/>
        <w:spacing/>
        <w:ind/>
        <w:rPr>
          <w:lang w:val="en-US"/>
        </w:rPr>
      </w:pPr>
      <w:r>
        <w:t xml:space="preserve">Структурированное меню должно включать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- пункт частые вопросы, разбитые по категориям;</w:t>
      </w:r>
      <w:r/>
    </w:p>
    <w:p>
      <w:pPr>
        <w:pStyle w:val="1038"/>
        <w:pBdr/>
        <w:spacing/>
        <w:ind/>
        <w:rPr/>
      </w:pPr>
      <w:r>
        <w:t xml:space="preserve">- пункт рекомендации направления.</w:t>
      </w:r>
      <w:r/>
    </w:p>
    <w:p>
      <w:pPr>
        <w:pStyle w:val="1038"/>
        <w:pBdr/>
        <w:spacing/>
        <w:ind/>
        <w:rPr/>
      </w:pPr>
      <w:r>
        <w:t xml:space="preserve">Обрабатывая естественный язык, система должна давать ответ из базы знаний, при отсутствии подходящего ответа требуется предложить переформулировать запрос.</w:t>
      </w:r>
      <w:r/>
    </w:p>
    <w:p>
      <w:pPr>
        <w:pStyle w:val="1038"/>
        <w:pBdr/>
        <w:spacing/>
        <w:ind/>
        <w:rPr/>
      </w:pPr>
      <w:r>
        <w:t xml:space="preserve">Рекомендательная система должна:</w:t>
      </w:r>
      <w:r/>
    </w:p>
    <w:p>
      <w:pPr>
        <w:pStyle w:val="1038"/>
        <w:pBdr/>
        <w:spacing/>
        <w:ind/>
        <w:rPr/>
      </w:pPr>
      <w:r>
        <w:t xml:space="preserve">- включать выбор интересов или предметов ЕГЭ;</w:t>
      </w:r>
      <w:r/>
    </w:p>
    <w:p>
      <w:pPr>
        <w:pStyle w:val="1038"/>
        <w:pBdr/>
        <w:spacing/>
        <w:ind/>
        <w:rPr/>
      </w:pPr>
      <w:r>
        <w:t xml:space="preserve">- давать возможность сформулировать вопрос в свободной форме без выборов ЕГЭ и интересов;</w:t>
      </w:r>
      <w:r/>
    </w:p>
    <w:p>
      <w:pPr>
        <w:pStyle w:val="1038"/>
        <w:pBdr/>
        <w:spacing/>
        <w:ind/>
        <w:rPr/>
      </w:pPr>
      <w:r>
        <w:t xml:space="preserve">- уметь подбирать топ-5 подходящих направлений.</w:t>
      </w:r>
      <w:r/>
    </w:p>
    <w:p>
      <w:pPr>
        <w:pStyle w:val="1041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38"/>
        <w:pBdr/>
        <w:spacing/>
        <w:ind/>
        <w:rPr/>
      </w:pPr>
      <w:r>
        <w:t xml:space="preserve">Система должна справляться с опечатками пользователя.</w:t>
      </w:r>
      <w:r/>
    </w:p>
    <w:p>
      <w:pPr>
        <w:pStyle w:val="1041"/>
        <w:pBdr/>
        <w:spacing/>
        <w:ind/>
        <w:rPr/>
      </w:pPr>
      <w:r>
        <w:t xml:space="preserve">Технические требования</w:t>
      </w:r>
      <w:r/>
    </w:p>
    <w:p>
      <w:pPr>
        <w:pStyle w:val="1038"/>
        <w:pBdr/>
        <w:spacing/>
        <w:ind/>
        <w:rPr/>
      </w:pPr>
      <w:r>
        <w:t xml:space="preserve">- Использовать очередь для соблюдения лимитов на отправку сообщений;</w:t>
      </w:r>
      <w:r/>
    </w:p>
    <w:p>
      <w:pPr>
        <w:pStyle w:val="1038"/>
        <w:pBdr/>
        <w:spacing/>
        <w:ind/>
        <w:rPr/>
      </w:pPr>
      <w:r>
        <w:t xml:space="preserve">- соблюдать ограничения на сообщения;</w:t>
      </w:r>
      <w:r/>
    </w:p>
    <w:p>
      <w:pPr>
        <w:pStyle w:val="1038"/>
        <w:pBdr/>
        <w:spacing/>
        <w:ind/>
        <w:rPr/>
      </w:pPr>
      <w:r>
        <w:t xml:space="preserve">- использовать сервисы для кеширования запросов к базе данных.</w:t>
      </w:r>
      <w:r/>
    </w:p>
    <w:p>
      <w:pPr>
        <w:pStyle w:val="1041"/>
        <w:pBdr/>
        <w:spacing/>
        <w:ind/>
        <w:rPr/>
      </w:pPr>
      <w:r>
        <w:t xml:space="preserve">Требования к интерфейсам</w:t>
      </w:r>
      <w:r/>
    </w:p>
    <w:p>
      <w:pPr>
        <w:pStyle w:val="1038"/>
        <w:pBdr/>
        <w:spacing/>
        <w:ind/>
        <w:rPr/>
      </w:pPr>
      <w:r>
        <w:t xml:space="preserve">- Бот должен использовать </w:t>
      </w:r>
      <w:r>
        <w:rPr>
          <w:lang w:val="en-US"/>
        </w:rPr>
        <w:t xml:space="preserve">inline</w:t>
      </w:r>
      <w:r>
        <w:t xml:space="preserve"> кнопки там, где это возможно;</w:t>
      </w:r>
      <w:r/>
    </w:p>
    <w:p>
      <w:pPr>
        <w:pStyle w:val="1038"/>
        <w:pBdr/>
        <w:spacing/>
        <w:ind/>
        <w:rPr/>
      </w:pPr>
      <w:r>
        <w:t xml:space="preserve">- интерфейс должен быть интуитивно понятным и единообразным. Он не должен требовать специальных технических знаний;</w:t>
      </w:r>
      <w:r/>
    </w:p>
    <w:p>
      <w:pPr>
        <w:pStyle w:val="1038"/>
        <w:pBdr/>
        <w:spacing/>
        <w:ind/>
        <w:rPr/>
      </w:pPr>
      <w:r>
        <w:t xml:space="preserve">- ответы должны быть краткими и адаптированными под мобильные устройства;</w:t>
      </w:r>
      <w:r/>
    </w:p>
    <w:p>
      <w:pPr>
        <w:pStyle w:val="1038"/>
        <w:pBdr/>
        <w:spacing/>
        <w:ind/>
        <w:rPr/>
      </w:pPr>
      <w:r>
        <w:t xml:space="preserve">- интерфейс должен быть спроектирован так, чтобы его можно было легко дополнить новыми функциями.</w:t>
      </w:r>
      <w:r/>
    </w:p>
    <w:p>
      <w:pPr>
        <w:pStyle w:val="1041"/>
        <w:pBdr/>
        <w:spacing/>
        <w:ind/>
        <w:rPr/>
      </w:pPr>
      <w:r>
        <w:t xml:space="preserve">Требования к данным</w:t>
      </w:r>
      <w:r/>
    </w:p>
    <w:p>
      <w:pPr>
        <w:pStyle w:val="1038"/>
        <w:pBdr/>
        <w:spacing/>
        <w:ind/>
        <w:rPr/>
      </w:pPr>
      <w:r>
        <w:t xml:space="preserve">Данные должны быть нормализованы и хранится в СУБД. База данных должна содержать следующую информацию.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Пользователи. Необходимо хранить </w:t>
      </w:r>
      <w:r>
        <w:rPr>
          <w:lang w:val="en-US"/>
        </w:rPr>
        <w:t xml:space="preserve">ID</w:t>
      </w:r>
      <w:r>
        <w:t xml:space="preserve"> пользователя для отправки сообщений.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Категории и вопросы. База данных должна хранить в себе дерево категорий и вопросы, которые относятся к той или иной категории.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Образовательные программы. Требуется хранить основные сведения (название, ссылка, уровень образования, форма и срок обучения, описание и информация о карьере).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Проходные и средние баллы. База данных должна хранить данные конкурсной статистики, учитывая основания поступления (бюджет, платное и т.д.).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Важные даты процесса поступления. Требуется хранить ключевые точки для возможности уведомлять пользователя.</w:t>
      </w:r>
      <w:r/>
    </w:p>
    <w:p>
      <w:pPr>
        <w:pStyle w:val="1040"/>
        <w:pBdr/>
        <w:spacing/>
        <w:ind/>
        <w:rPr/>
      </w:pPr>
      <w:r/>
      <w:bookmarkStart w:id="99" w:name="_Toc9"/>
      <w:r>
        <w:t xml:space="preserve">Итоги анализа предметной области и существующих решений</w:t>
      </w:r>
      <w:r/>
      <w:bookmarkEnd w:id="99"/>
      <w:r/>
      <w:r/>
    </w:p>
    <w:p>
      <w:pPr>
        <w:pStyle w:val="1038"/>
        <w:pBdr/>
        <w:spacing/>
        <w:ind/>
        <w:rPr/>
      </w:pPr>
      <w:r>
        <w:t xml:space="preserve">В ходе обзора предметной области изучены особенности разработки Telegram-ботов. Это определило выбор архитектурных решений при проектировании системы.</w:t>
      </w:r>
      <w:r/>
    </w:p>
    <w:p>
      <w:pPr>
        <w:pStyle w:val="1038"/>
        <w:pBdr/>
        <w:spacing/>
        <w:ind/>
        <w:rPr/>
      </w:pPr>
      <w:r>
        <w:t xml:space="preserve">Проведён анализ существующих ботов, ориентированных на поддержку абитуриентов. Выявлены их сильные и слабые стороны.</w:t>
      </w:r>
      <w:r/>
    </w:p>
    <w:p>
      <w:pPr>
        <w:pStyle w:val="1038"/>
        <w:pBdr/>
        <w:spacing/>
        <w:ind/>
        <w:rPr/>
      </w:pPr>
      <w:r>
        <w:t xml:space="preserve">С официального сайта ВятГУ была собрана база из 259 вопросов и </w:t>
      </w:r>
      <w:r>
        <w:t xml:space="preserve">ответов, представляющих интерес для абитуриентов. Они были категорированы для более удобной навигации</w:t>
      </w:r>
      <w:r/>
    </w:p>
    <w:p>
      <w:pPr>
        <w:pStyle w:val="1038"/>
        <w:pBdr/>
        <w:spacing/>
        <w:ind/>
        <w:rPr/>
      </w:pPr>
      <w:r>
        <w:t xml:space="preserve">Требования к разрабатываемому чат-боту были определены на основе изучения аналогов и на проведенном анализе предметной области. В результате сформулированы три основные функции:</w:t>
      </w:r>
      <w:r/>
    </w:p>
    <w:p>
      <w:pPr>
        <w:pStyle w:val="1038"/>
        <w:pBdr/>
        <w:spacing/>
        <w:ind/>
        <w:rPr/>
      </w:pPr>
      <w:r>
        <w:rPr>
          <w:b/>
          <w:bCs/>
        </w:rPr>
        <w:t xml:space="preserve">-</w:t>
      </w:r>
      <w:r>
        <w:t xml:space="preserve"> рекомендация образовательной программы, исходя из интересов пользователя;</w:t>
      </w:r>
      <w:r/>
    </w:p>
    <w:p>
      <w:pPr>
        <w:pStyle w:val="1038"/>
        <w:pBdr/>
        <w:spacing/>
        <w:ind/>
        <w:rPr/>
      </w:pPr>
      <w:r>
        <w:rPr>
          <w:b/>
          <w:bCs/>
        </w:rPr>
        <w:t xml:space="preserve">-</w:t>
      </w:r>
      <w:r>
        <w:t xml:space="preserve"> поиск ответов на вопросы с использованием базы знаний;</w:t>
      </w:r>
      <w:r/>
    </w:p>
    <w:p>
      <w:pPr>
        <w:pStyle w:val="1038"/>
        <w:pBdr/>
        <w:spacing/>
        <w:ind/>
        <w:rPr/>
      </w:pPr>
      <w:r>
        <w:rPr>
          <w:b/>
          <w:bCs/>
        </w:rPr>
        <w:t xml:space="preserve">-</w:t>
      </w:r>
      <w:r>
        <w:t xml:space="preserve"> уведомления о важных событиях образовательных программ.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39"/>
        <w:numPr>
          <w:ilvl w:val="0"/>
          <w:numId w:val="2"/>
        </w:numPr>
        <w:pBdr/>
        <w:spacing/>
        <w:ind/>
        <w:rPr/>
      </w:pPr>
      <w:r/>
      <w:bookmarkStart w:id="100" w:name="_Toc10"/>
      <w:r>
        <w:t xml:space="preserve">Аргументация технических решений</w:t>
      </w:r>
      <w:r/>
      <w:bookmarkEnd w:id="100"/>
      <w:r/>
      <w:r/>
    </w:p>
    <w:p>
      <w:pPr>
        <w:pStyle w:val="1040"/>
        <w:pBdr/>
        <w:spacing/>
        <w:ind/>
        <w:rPr/>
      </w:pPr>
      <w:r/>
      <w:bookmarkStart w:id="101" w:name="_Toc11"/>
      <w:r>
        <w:t xml:space="preserve">Языки программирования</w:t>
      </w:r>
      <w:r/>
      <w:bookmarkEnd w:id="101"/>
      <w:r/>
      <w:r/>
    </w:p>
    <w:p>
      <w:pPr>
        <w:pStyle w:val="1038"/>
        <w:pBdr/>
        <w:spacing/>
        <w:ind/>
        <w:rPr/>
      </w:pPr>
      <w:r>
        <w:t xml:space="preserve">В этом разделе сравним несколько популярных языков программирования, которые лучше всего подходят для разработки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Python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PythonSotware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, популярность </w:t>
      </w:r>
      <w:r>
        <w:rPr>
          <w:lang w:val="en-US"/>
        </w:rPr>
        <w:t xml:space="preserve">Python</w:t>
      </w:r>
      <w:r>
        <w:t xml:space="preserve"> достигла 25,35% на состояние мая 2025 года, что является самой высокой долей за всю историю индекса [</w:t>
      </w:r>
      <w:r>
        <w:fldChar w:fldCharType="begin"/>
      </w:r>
      <w:r>
        <w:instrText xml:space="preserve"> REF Tiobe \r \h  \* MERGEFORMAT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Python</w:t>
      </w:r>
      <w:r>
        <w:t xml:space="preserve"> обогнал </w:t>
      </w:r>
      <w:r>
        <w:rPr>
          <w:lang w:val="en-US"/>
        </w:rPr>
        <w:t xml:space="preserve">JavaScript</w:t>
      </w:r>
      <w:r>
        <w:t xml:space="preserve"> и стал самым популярным языком на платформе [</w:t>
      </w:r>
      <w:r>
        <w:fldChar w:fldCharType="begin"/>
      </w:r>
      <w:r>
        <w:instrText xml:space="preserve"> REF Octoverse \r \h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Компании широко применяют в своих продуктах, язык имеет большое комьюнити и поддержку.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Python</w:t>
      </w:r>
      <w:r>
        <w:t xml:space="preserve"> имеет встроенную поддержку асинхронных вызовов, что отлично подходит для создания производительных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38"/>
        <w:pBdr/>
        <w:spacing/>
        <w:ind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 xml:space="preserve">Telegram</w:t>
      </w:r>
      <w:r>
        <w:t xml:space="preserve">-ботов (например, </w:t>
      </w:r>
      <w:r>
        <w:rPr>
          <w:lang w:val="en-US"/>
        </w:rPr>
        <w:t xml:space="preserve">aiogram</w:t>
      </w:r>
      <w:r>
        <w:t xml:space="preserve">, </w:t>
      </w:r>
      <w:r>
        <w:rPr>
          <w:lang w:val="en-US"/>
        </w:rPr>
        <w:t xml:space="preserve">pyTelegramBotApi</w:t>
      </w:r>
      <w:r>
        <w:t xml:space="preserve">, </w:t>
      </w:r>
      <w:r>
        <w:rPr>
          <w:lang w:val="en-US"/>
        </w:rPr>
        <w:t xml:space="preserve">telethon</w:t>
      </w:r>
      <w:r>
        <w:t xml:space="preserve">), которые облегчают взаимодействие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.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[</w:t>
      </w:r>
      <w:r>
        <w:fldChar w:fldCharType="begin"/>
      </w:r>
      <w:r>
        <w:instrText xml:space="preserve"> REF PyPI \r \h </w:instrText>
      </w:r>
      <w:r>
        <w:fldChar w:fldCharType="separate"/>
      </w:r>
      <w:r>
        <w:t xml:space="preserve">28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38"/>
        <w:pBdr/>
        <w:spacing/>
        <w:ind/>
        <w:rPr/>
      </w:pPr>
      <w:r>
        <w:t xml:space="preserve">Благодаря библиотекам машинного обучения, такими как TensorFlow, PyTorch, scikit-learn, </w:t>
      </w:r>
      <w:r>
        <w:rPr>
          <w:lang w:val="en-US"/>
        </w:rPr>
        <w:t xml:space="preserve">transformers</w:t>
      </w:r>
      <w:r>
        <w:t xml:space="preserve">, </w:t>
      </w:r>
      <w:r>
        <w:rPr>
          <w:lang w:val="en-US"/>
        </w:rPr>
        <w:t xml:space="preserve">Python</w:t>
      </w:r>
      <w:r>
        <w:t xml:space="preserve"> является отличным выбором для машинного обучения.</w:t>
      </w:r>
      <w:r/>
    </w:p>
    <w:p>
      <w:pPr>
        <w:pStyle w:val="1041"/>
        <w:pBdr/>
        <w:spacing/>
        <w:ind/>
        <w:rPr/>
      </w:pPr>
      <w:r>
        <w:rPr>
          <w:lang w:val="en-US"/>
        </w:rPr>
        <w:t xml:space="preserve">C</w:t>
      </w:r>
      <w:r>
        <w:t xml:space="preserve">#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Csharp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38"/>
        <w:pBdr/>
        <w:spacing/>
        <w:ind/>
        <w:rPr>
          <w:highlight w:val="yellow"/>
        </w:rPr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 за май 2025 </w:t>
      </w:r>
      <w:r>
        <w:rPr>
          <w:lang w:val="en-US"/>
        </w:rPr>
        <w:t xml:space="preserve">C</w:t>
      </w:r>
      <w:r>
        <w:t xml:space="preserve"># занимает пятое место среди самых популярных языков с долей 4,22%.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C</w:t>
      </w:r>
      <w:r>
        <w:t xml:space="preserve"># занимает 5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Язык стабильно входит в топ-5 </w:t>
      </w:r>
      <w:r>
        <w:rPr>
          <w:lang w:val="en-US"/>
        </w:rPr>
        <w:t xml:space="preserve">TIOBE</w:t>
      </w:r>
      <w:r>
        <w:t xml:space="preserve">, что говорит о его востребованности в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38"/>
        <w:pBdr/>
        <w:spacing/>
        <w:ind/>
        <w:rPr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38"/>
        <w:pBdr/>
        <w:spacing/>
        <w:ind/>
        <w:rPr/>
      </w:pPr>
      <w:r>
        <w:t xml:space="preserve">На официальной платформе </w:t>
      </w:r>
      <w:r>
        <w:rPr>
          <w:lang w:val="en-US"/>
        </w:rPr>
        <w:t xml:space="preserve">NuGet</w:t>
      </w:r>
      <w:r>
        <w:t xml:space="preserve"> доступно более 100 000 уникальных пакетов [</w:t>
      </w:r>
      <w:r>
        <w:fldChar w:fldCharType="begin"/>
      </w:r>
      <w:r>
        <w:instrText xml:space="preserve"> REF Nuget \r \h </w:instrText>
      </w:r>
      <w:r>
        <w:fldChar w:fldCharType="separate"/>
      </w:r>
      <w:r>
        <w:t xml:space="preserve">52</w:t>
      </w:r>
      <w:r>
        <w:fldChar w:fldCharType="end"/>
      </w:r>
      <w:r>
        <w:t xml:space="preserve">].  По сравнению с </w:t>
      </w:r>
      <w:r>
        <w:rPr>
          <w:lang w:val="en-US"/>
        </w:rPr>
        <w:t xml:space="preserve">Python</w:t>
      </w:r>
      <w:r>
        <w:t xml:space="preserve"> экосистема </w:t>
      </w:r>
      <w:r>
        <w:rPr>
          <w:lang w:val="en-US"/>
        </w:rPr>
        <w:t xml:space="preserve">C</w:t>
      </w:r>
      <w:r>
        <w:t xml:space="preserve"># менее разнообразна, но все еще предоставляет достаточное количество решений для разработки бота. Для упрощенного взаимодействия с </w:t>
      </w:r>
      <w:r>
        <w:rPr>
          <w:lang w:val="en-US"/>
        </w:rPr>
        <w:t xml:space="preserve">API</w:t>
      </w:r>
      <w:r>
        <w:t xml:space="preserve"> </w:t>
      </w:r>
      <w:r>
        <w:rPr>
          <w:lang w:val="en-US"/>
        </w:rPr>
        <w:t xml:space="preserve">Telegram</w:t>
      </w:r>
      <w:r>
        <w:t xml:space="preserve"> существуют разнообразные решения (например, Telegram.Bot, Telegram.BotAPI, TelegramBotFramework)</w:t>
      </w:r>
      <w:r/>
    </w:p>
    <w:p>
      <w:pPr>
        <w:pStyle w:val="1038"/>
        <w:pBdr/>
        <w:spacing/>
        <w:ind/>
        <w:rPr/>
      </w:pPr>
      <w:r>
        <w:t xml:space="preserve">Так же, как и </w:t>
      </w:r>
      <w:r>
        <w:rPr>
          <w:lang w:val="en-US"/>
        </w:rPr>
        <w:t xml:space="preserve">Python</w:t>
      </w:r>
      <w:r>
        <w:t xml:space="preserve"> содержит необходимые для машинного обучения библиотеки (например, </w:t>
      </w:r>
      <w:r>
        <w:rPr>
          <w:lang w:val="en-US"/>
        </w:rPr>
        <w:t xml:space="preserve"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41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Java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Java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38"/>
        <w:pBdr/>
        <w:spacing/>
        <w:ind/>
        <w:rPr/>
      </w:pPr>
      <w:r>
        <w:rPr>
          <w:rStyle w:val="1049"/>
        </w:rPr>
        <w:t xml:space="preserve">По данным TIOBE Index за май 2025 года, Java занимает четвёртое место среди самых популярных языков программирования с долей 9,31%</w:t>
      </w:r>
      <w:r>
        <w:t xml:space="preserve">. Согласно данным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Java</w:t>
      </w:r>
      <w:r>
        <w:t xml:space="preserve"> занимает 4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\h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Так же как </w:t>
      </w:r>
      <w:r>
        <w:rPr>
          <w:lang w:val="en-US"/>
        </w:rPr>
        <w:t xml:space="preserve">C</w:t>
      </w:r>
      <w:r>
        <w:t xml:space="preserve">#, стабильно входит в топ-5 языков программирования согласно этому индексу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Поддерживает асинхронные механизмы вызова функций (например, CompletableFuture), что делает язык подходящим для использования в </w:t>
      </w:r>
      <w:r>
        <w:rPr>
          <w:lang w:val="en-US"/>
        </w:rPr>
        <w:t xml:space="preserve">Telegram</w:t>
      </w:r>
      <w:r>
        <w:t xml:space="preserve">-боте. Хотя это не так удобно, как async/await вызовы, как в </w:t>
      </w:r>
      <w:r>
        <w:rPr>
          <w:lang w:val="en-US"/>
        </w:rPr>
        <w:t xml:space="preserve">Python</w:t>
      </w:r>
      <w:r>
        <w:t xml:space="preserve"> или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38"/>
        <w:pBdr/>
        <w:spacing/>
        <w:ind/>
        <w:rPr/>
      </w:pPr>
      <w:r>
        <w:t xml:space="preserve">Для создания </w:t>
      </w:r>
      <w:r>
        <w:rPr>
          <w:lang w:val="en-US"/>
        </w:rPr>
        <w:t xml:space="preserve">Telegram</w:t>
      </w:r>
      <w:r>
        <w:t xml:space="preserve">-бота существуют разнообразные решения для упрощения создания приложения, например, TelegramBots, java-telegram-bot-api, TDLight Java. 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Java</w:t>
      </w:r>
      <w:r>
        <w:t xml:space="preserve"> не имеет официальной библиотеки от Hugging Face, но существуют сторонние решения, позволяющие интегрировать модели в </w:t>
      </w:r>
      <w:r>
        <w:rPr>
          <w:lang w:val="en-US"/>
        </w:rPr>
        <w:t xml:space="preserve">Java</w:t>
      </w:r>
      <w:r>
        <w:t xml:space="preserve">-приложение.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041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Python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left"/>
        <w:rPr/>
      </w:pPr>
      <w:r>
        <w:t xml:space="preserve">Таблица 2.1 – Сравнение языков программирования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269"/>
        <w:gridCol w:w="2394"/>
        <w:gridCol w:w="2304"/>
        <w:gridCol w:w="2378"/>
      </w:tblGrid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C#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Java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(TIOBE, май 2025)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 (25,35%)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 место (4,22%)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 (9,31%)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(GitHub Octoverse)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5 </w:t>
            </w:r>
            <w:r>
              <w:t xml:space="preserve">место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через CompletableFuture и аналоги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Библиотеки для Telegram-ботов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aiogram, python-telegram-bot, pyTelegramBotApi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Telegram.Bot, Telegram.BotAPI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TelegramBots, java-telegram-bot-api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Экосистема пакетов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614,000 пакетов на PyPI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100,000 пакетов на NuGet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 xml:space="preserve">maven</w:t>
            </w:r>
            <w:r>
              <w:t xml:space="preserve"> </w:t>
            </w:r>
            <w:r>
              <w:rPr>
                <w:lang w:val="en-US"/>
              </w:rPr>
              <w:t xml:space="preserve">central</w:t>
            </w:r>
            <w:r>
              <w:t xml:space="preserve"> </w:t>
            </w:r>
            <w:r>
              <w:rPr>
                <w:lang w:val="en-US"/>
              </w:rPr>
              <w:t xml:space="preserve">repository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Машинное обучение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TensorFlow, PyTorch, scikit-learn, transformers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Transformers (портирован), ML.NET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Ограниченная поддержка, сторонние адаптации</w:t>
            </w:r>
            <w:r/>
          </w:p>
        </w:tc>
      </w:tr>
    </w:tbl>
    <w:p>
      <w:pPr>
        <w:pStyle w:val="1038"/>
        <w:pBdr/>
        <w:spacing/>
        <w:ind/>
        <w:rPr/>
      </w:pPr>
      <w:r>
        <w:t xml:space="preserve">Исходя из преимуществ и недостатков рассмотренных языков, был сделан вывод, что </w:t>
      </w:r>
      <w:r>
        <w:rPr>
          <w:lang w:val="en-US"/>
        </w:rPr>
        <w:t xml:space="preserve">python</w:t>
      </w:r>
      <w:r>
        <w:t xml:space="preserve"> является наилучшим выбором для разработки </w:t>
      </w:r>
      <w:r>
        <w:rPr>
          <w:lang w:val="en-US"/>
        </w:rPr>
        <w:t xml:space="preserve">Telegram</w:t>
      </w:r>
      <w:r>
        <w:t xml:space="preserve">-бота бл</w:t>
      </w:r>
      <w:r>
        <w:t xml:space="preserve">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интеллектуальные решения на основе искусственного интеллекта и </w:t>
      </w:r>
      <w:r>
        <w:t xml:space="preserve">машинного обучения. В отличии от </w:t>
      </w:r>
      <w:r>
        <w:rPr>
          <w:lang w:val="en-US"/>
        </w:rPr>
        <w:t xml:space="preserve">Java</w:t>
      </w:r>
      <w:r>
        <w:t xml:space="preserve"> и </w:t>
      </w:r>
      <w:r>
        <w:rPr>
          <w:lang w:val="en-US"/>
        </w:rPr>
        <w:t xml:space="preserve">C</w:t>
      </w:r>
      <w:r>
        <w:t xml:space="preserve"># имеет более удобный синтаксис и более адаптирован под быструю разработку.</w:t>
      </w:r>
      <w:r/>
    </w:p>
    <w:p>
      <w:pPr>
        <w:pStyle w:val="1040"/>
        <w:pBdr/>
        <w:spacing/>
        <w:ind/>
        <w:rPr/>
      </w:pPr>
      <w:r/>
      <w:bookmarkStart w:id="102" w:name="_Toc12"/>
      <w:r>
        <w:t xml:space="preserve">Фреймворки</w:t>
      </w:r>
      <w:r/>
      <w:bookmarkEnd w:id="102"/>
      <w:r/>
      <w:r/>
    </w:p>
    <w:p>
      <w:pPr>
        <w:pStyle w:val="1038"/>
        <w:pBdr/>
        <w:spacing/>
        <w:ind/>
        <w:rPr/>
      </w:pPr>
      <w:r>
        <w:t xml:space="preserve">В этом разделе будут рассматриваться популярные фреймворки для создания Telegram-ботов.</w:t>
      </w:r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Python-telegram-bot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PythonTelegramBot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(имеет 27,6 тысяч звезд на состояние 24 мая 2025 года на </w:t>
      </w:r>
      <w:r>
        <w:rPr>
          <w:lang w:val="en-US"/>
        </w:rPr>
        <w:t xml:space="preserve">gihub</w:t>
      </w:r>
      <w:r>
        <w:t xml:space="preserve">.</w:t>
      </w:r>
      <w:r>
        <w:rPr>
          <w:lang w:val="en-US"/>
        </w:rPr>
        <w:t xml:space="preserve">com</w:t>
      </w:r>
      <w:r>
        <w:t xml:space="preserve">). </w:t>
      </w:r>
      <w:r/>
    </w:p>
    <w:p>
      <w:pPr>
        <w:pStyle w:val="1038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38"/>
        <w:pBdr/>
        <w:spacing/>
        <w:ind/>
        <w:rPr/>
      </w:pPr>
      <w:r>
        <w:t xml:space="preserve">- поддерживает асинхронный режим работы, используя </w:t>
      </w:r>
      <w:r>
        <w:rPr>
          <w:lang w:val="en-US"/>
        </w:rPr>
        <w:t xml:space="preserve">asyncio</w:t>
      </w:r>
      <w:r>
        <w:t xml:space="preserve"> в свое реализации;</w:t>
      </w:r>
      <w:r/>
    </w:p>
    <w:p>
      <w:pPr>
        <w:pStyle w:val="1038"/>
        <w:pBdr/>
        <w:spacing/>
        <w:ind/>
        <w:rPr/>
      </w:pPr>
      <w:r>
        <w:t xml:space="preserve">- поддерживает FS;</w:t>
      </w:r>
      <w:r/>
    </w:p>
    <w:p>
      <w:pPr>
        <w:pStyle w:val="1038"/>
        <w:pBdr/>
        <w:spacing/>
        <w:ind/>
        <w:rPr/>
      </w:pPr>
      <w:r>
        <w:t xml:space="preserve">- поддерживает webhook и polling;</w:t>
      </w:r>
      <w:r/>
    </w:p>
    <w:p>
      <w:pPr>
        <w:pStyle w:val="1038"/>
        <w:pBdr/>
        <w:spacing/>
        <w:ind/>
        <w:rPr/>
      </w:pPr>
      <w:r>
        <w:t xml:space="preserve">- регулярно обновляется;</w:t>
      </w:r>
      <w:r/>
    </w:p>
    <w:p>
      <w:pPr>
        <w:pStyle w:val="1038"/>
        <w:pBdr/>
        <w:spacing/>
        <w:ind/>
        <w:rPr/>
      </w:pPr>
      <w:r>
        <w:t xml:space="preserve">- широко используется в образовательных курса, </w:t>
      </w:r>
      <w:r>
        <w:rPr>
          <w:lang w:val="en-US"/>
        </w:rPr>
        <w:t xml:space="preserve">open</w:t>
      </w:r>
      <w:r>
        <w:t xml:space="preserve"> </w:t>
      </w:r>
      <w:r>
        <w:rPr>
          <w:lang w:val="en-US"/>
        </w:rPr>
        <w:t xml:space="preserve">source</w:t>
      </w:r>
      <w:r>
        <w:t xml:space="preserve"> и коммерческих проектах.</w:t>
      </w:r>
      <w:r/>
    </w:p>
    <w:p>
      <w:pPr>
        <w:pStyle w:val="1038"/>
        <w:pBdr/>
        <w:spacing/>
        <w:ind/>
        <w:rPr/>
      </w:pPr>
      <w:r>
        <w:t xml:space="preserve">Пожалуй, имеет один недостаток – отсутствие middleware.</w:t>
      </w:r>
      <w:r/>
    </w:p>
    <w:p>
      <w:pPr>
        <w:pStyle w:val="1041"/>
        <w:pBdr/>
        <w:spacing/>
        <w:ind/>
        <w:rPr>
          <w:rFonts w:eastAsia="Times New Roman" w:cs="Times New Roman"/>
          <w:b w:val="0"/>
        </w:rPr>
      </w:pPr>
      <w:r>
        <w:rPr>
          <w:lang w:val="en-US"/>
        </w:rPr>
        <w:t xml:space="preserve">Aiogram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aiogram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  <w:b w:val="0"/>
        </w:rPr>
      </w:r>
      <w:r>
        <w:rPr>
          <w:rFonts w:eastAsia="Times New Roman" w:cs="Times New Roman"/>
          <w:b w:val="0"/>
        </w:rPr>
      </w:r>
    </w:p>
    <w:p>
      <w:pPr>
        <w:pStyle w:val="1038"/>
        <w:pBdr/>
        <w:spacing/>
        <w:ind/>
        <w:rPr/>
      </w:pPr>
      <w:r>
        <w:t xml:space="preserve">Один из первых фреймворков на </w:t>
      </w:r>
      <w:r>
        <w:rPr>
          <w:lang w:val="en-US"/>
        </w:rPr>
        <w:t xml:space="preserve">Python</w:t>
      </w:r>
      <w:r>
        <w:t xml:space="preserve">, который изначально был асинхронным. Все взаимодействия с Telegram API, обработчики, middleware и фильтры реализованы как </w:t>
      </w:r>
      <w:r>
        <w:rPr>
          <w:bCs/>
        </w:rPr>
        <w:t xml:space="preserve">корутины</w:t>
      </w:r>
      <w:r>
        <w:t xml:space="preserve">, что делает aiogram особенно эффективным при высокой нагрузке.</w:t>
      </w:r>
      <w:r/>
    </w:p>
    <w:p>
      <w:pPr>
        <w:pStyle w:val="1038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38"/>
        <w:pBdr/>
        <w:spacing/>
        <w:ind/>
        <w:rPr/>
      </w:pPr>
      <w:r>
        <w:t xml:space="preserve">- поддерживает </w:t>
      </w:r>
      <w:r>
        <w:rPr>
          <w:lang w:val="en-US"/>
        </w:rPr>
        <w:t xml:space="preserve">FSM</w:t>
      </w:r>
      <w:r>
        <w:t xml:space="preserve">;</w:t>
      </w:r>
      <w:r/>
    </w:p>
    <w:p>
      <w:pPr>
        <w:pStyle w:val="1038"/>
        <w:pBdr/>
        <w:spacing/>
        <w:ind/>
        <w:rPr/>
      </w:pPr>
      <w:r>
        <w:t xml:space="preserve">- поддерживает webhook и polling;</w:t>
      </w:r>
      <w:r/>
    </w:p>
    <w:p>
      <w:pPr>
        <w:pStyle w:val="1038"/>
        <w:pBdr/>
        <w:spacing/>
        <w:ind/>
        <w:rPr/>
      </w:pPr>
      <w:r>
        <w:t xml:space="preserve">- регулярно обновляется;</w:t>
      </w:r>
      <w:r/>
    </w:p>
    <w:p>
      <w:pPr>
        <w:pStyle w:val="1038"/>
        <w:pBdr/>
        <w:spacing/>
        <w:ind/>
        <w:rPr/>
      </w:pPr>
      <w:r>
        <w:t xml:space="preserve">- интеграция с </w:t>
      </w:r>
      <w:r>
        <w:rPr>
          <w:lang w:val="en-US"/>
        </w:rPr>
        <w:t xml:space="preserve">aiogram</w:t>
      </w:r>
      <w:r>
        <w:t xml:space="preserve">_</w:t>
      </w:r>
      <w:r>
        <w:rPr>
          <w:lang w:val="en-US"/>
        </w:rPr>
        <w:t xml:space="preserve">dialog</w:t>
      </w:r>
      <w:r>
        <w:t xml:space="preserve">. Это расширение позволяет создавать сложные формы и диалоги с управление состояния. Предоставляет готовые компоненты для создания красивых и удобных интерфейсов.</w:t>
      </w:r>
      <w:r/>
    </w:p>
    <w:p>
      <w:pPr>
        <w:pStyle w:val="1038"/>
        <w:pBdr/>
        <w:spacing/>
        <w:ind/>
        <w:rPr/>
      </w:pPr>
      <w:r>
        <w:t xml:space="preserve">Сообщество меньше, чем у </w:t>
      </w:r>
      <w:r>
        <w:rPr>
          <w:lang w:val="en-US"/>
        </w:rPr>
        <w:t xml:space="preserve">python</w:t>
      </w:r>
      <w:r>
        <w:t xml:space="preserve">-</w:t>
      </w:r>
      <w:r>
        <w:rPr>
          <w:lang w:val="en-US"/>
        </w:rPr>
        <w:t xml:space="preserve">telegram</w:t>
      </w:r>
      <w:r>
        <w:t xml:space="preserve">-</w:t>
      </w:r>
      <w:r>
        <w:rPr>
          <w:lang w:val="en-US"/>
        </w:rPr>
        <w:t xml:space="preserve">bot</w:t>
      </w:r>
      <w:r>
        <w:t xml:space="preserve"> (5,1 тысяч звезд по состоянию на 24 мая 2025 мая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).</w:t>
      </w:r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Pyrogram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pyrogram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Этот фреймворк ориентирован на работу с пользовательскими аккаунтами через Telegram </w:t>
      </w:r>
      <w:r>
        <w:t xml:space="preserve">MTProto</w:t>
      </w:r>
      <w:r>
        <w:t xml:space="preserve"> API [</w:t>
      </w:r>
      <w:r>
        <w:fldChar w:fldCharType="begin"/>
      </w:r>
      <w:r>
        <w:instrText xml:space="preserve"> REF MTProto \r \h </w:instrText>
      </w:r>
      <w:r>
        <w:fldChar w:fldCharType="separate"/>
      </w:r>
      <w:r>
        <w:t xml:space="preserve">22</w:t>
      </w:r>
      <w:r>
        <w:fldChar w:fldCharType="end"/>
      </w:r>
      <w:r>
        <w:t xml:space="preserve">]. Однако, он поддерживает взаимодействие и через Bot API, что делает его более гибким для сложных </w:t>
      </w:r>
      <w:r>
        <w:rPr>
          <w:lang w:val="en-US"/>
        </w:rPr>
        <w:t xml:space="preserve"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), репозиторий не получал значительных обновлений уже 2 года (репозиторий заархивирован владельцем с 24 декабря 2024 года, и теперь только для чтения).</w:t>
      </w:r>
      <w:r/>
    </w:p>
    <w:p>
      <w:pPr>
        <w:pStyle w:val="1038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38"/>
        <w:pBdr/>
        <w:spacing/>
        <w:ind/>
        <w:rPr/>
      </w:pPr>
      <w:r>
        <w:t xml:space="preserve">- имеет асинхронный режим работы;</w:t>
      </w:r>
      <w:r/>
    </w:p>
    <w:p>
      <w:pPr>
        <w:pStyle w:val="1038"/>
        <w:pBdr/>
        <w:spacing/>
        <w:ind/>
        <w:rPr/>
      </w:pPr>
      <w:r>
        <w:t xml:space="preserve">- поддерживает webhook и polling.</w:t>
      </w:r>
      <w:r/>
    </w:p>
    <w:p>
      <w:pPr>
        <w:pStyle w:val="1038"/>
        <w:pBdr/>
        <w:spacing/>
        <w:ind/>
        <w:rPr/>
      </w:pPr>
      <w:r>
        <w:t xml:space="preserve">Недостатки:</w:t>
      </w:r>
      <w:r/>
    </w:p>
    <w:p>
      <w:pPr>
        <w:pStyle w:val="1038"/>
        <w:pBdr/>
        <w:spacing/>
        <w:ind/>
        <w:rPr/>
      </w:pPr>
      <w:r>
        <w:t xml:space="preserve">- прекращено развитие фреймворка, решением может быть переход на один из </w:t>
      </w:r>
      <w:r>
        <w:t xml:space="preserve">форков</w:t>
      </w:r>
      <w:r>
        <w:t xml:space="preserve">;</w:t>
      </w:r>
      <w:r/>
    </w:p>
    <w:p>
      <w:pPr>
        <w:pStyle w:val="1038"/>
        <w:pBdr/>
        <w:spacing/>
        <w:ind/>
        <w:rPr/>
      </w:pPr>
      <w:r>
        <w:t xml:space="preserve">- не имеет встроенной поддержки middleware;</w:t>
      </w:r>
      <w:r/>
    </w:p>
    <w:p>
      <w:pPr>
        <w:pStyle w:val="1038"/>
        <w:pBdr/>
        <w:spacing/>
        <w:ind/>
        <w:rPr/>
      </w:pPr>
      <w:r>
        <w:t xml:space="preserve">- избыточен для обычного информационного бота.</w:t>
      </w:r>
      <w:r/>
    </w:p>
    <w:p>
      <w:pPr>
        <w:pStyle w:val="1041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aiogram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Сводная таблица, обобщающая достоинства и недостатки рассмотренных фреймворков: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038"/>
        <w:pBdr/>
        <w:spacing/>
        <w:ind w:firstLine="0"/>
        <w:jc w:val="left"/>
        <w:rPr/>
      </w:pPr>
      <w:r>
        <w:t xml:space="preserve">Таблица 2.2 – Сравнение фреймворков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346"/>
        <w:gridCol w:w="2332"/>
        <w:gridCol w:w="2332"/>
        <w:gridCol w:w="2335"/>
      </w:tblGrid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  <w:t xml:space="preserve">-telegram-bot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aiogram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pyrogram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Количество звёзд на GitHub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27,6 тыс.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5,1 тыс.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4,5 тыс. (архивирован)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FSM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webhook / polling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Middleware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Интеграция с фреймворком компонент </w:t>
            </w:r>
            <w:r>
              <w:rPr>
                <w:lang w:val="en-US"/>
              </w:rPr>
              <w:t xml:space="preserve">aiogram</w:t>
            </w:r>
            <w:r>
              <w:t xml:space="preserve">_</w:t>
            </w:r>
            <w:r>
              <w:rPr>
                <w:lang w:val="en-US"/>
              </w:rPr>
              <w:t xml:space="preserve">dialog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Обновления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Прекращены 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/ сообщество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большое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Среднее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Было активное, сейчас </w:t>
            </w:r>
            <w:r>
              <w:rPr>
                <w:lang w:val="en-US"/>
              </w:rPr>
              <w:t xml:space="preserve">– </w:t>
            </w:r>
            <w:r>
              <w:t xml:space="preserve">стагнация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</w:t>
            </w:r>
            <w:r>
              <w:rPr>
                <w:lang w:val="en-US"/>
              </w:rPr>
              <w:t xml:space="preserve"> </w:t>
            </w:r>
            <w:r>
              <w:t xml:space="preserve">MTProto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Подходит для обычных ботов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1038"/>
        <w:pBdr/>
        <w:spacing/>
        <w:ind/>
        <w:rPr/>
      </w:pPr>
      <w:r>
        <w:rPr>
          <w:lang w:val="en-US"/>
        </w:rPr>
        <w:t xml:space="preserve">Aiogram</w:t>
      </w:r>
      <w:r>
        <w:t xml:space="preserve"> предлагает встроенную поддержку FSM, middleware, webhook и polling, а также интеграцию с </w:t>
      </w:r>
      <w:r>
        <w:t xml:space="preserve">aiogram_dialog</w:t>
      </w:r>
      <w:r>
        <w:t xml:space="preserve"> для</w:t>
      </w:r>
      <w:r>
        <w:t xml:space="preserve"> создания продвинутых интерфейсов и сценариев. Он регулярно обновляется и активно развивается, что делает его надёжным выбором для современных Telegram-ботов, где важна производительность и расширяемость. Это обуславливает выбор в сторону этого фреймворка.</w:t>
      </w:r>
      <w:r/>
    </w:p>
    <w:p>
      <w:pPr>
        <w:pStyle w:val="1040"/>
        <w:pBdr/>
        <w:spacing/>
        <w:ind/>
        <w:rPr/>
      </w:pPr>
      <w:r/>
      <w:bookmarkStart w:id="103" w:name="_Toc13"/>
      <w:r>
        <w:t xml:space="preserve">СУБД</w:t>
      </w:r>
      <w:r/>
      <w:bookmarkEnd w:id="103"/>
      <w:r/>
      <w:r/>
    </w:p>
    <w:p>
      <w:pPr>
        <w:pStyle w:val="1038"/>
        <w:pBdr/>
        <w:spacing/>
        <w:ind/>
        <w:rPr/>
      </w:pPr>
      <w:r>
        <w:t xml:space="preserve">В этом разделе будут рассмотрены несколько популярных СУБД.</w:t>
      </w:r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PostgreSQL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PostgreSQL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lang w:val="en-US"/>
        </w:rPr>
        <w:t xml:space="preserve">PostgreSQL</w:t>
      </w:r>
      <w:r>
        <w:t xml:space="preserve"> – объектно-реляционная СУБД с открытым исходным кодом, активно развиваемая с 1996 года.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PostgreSQL</w:t>
      </w:r>
      <w:r>
        <w:t xml:space="preserve"> занимает 4-е место среди всех СУБД, уступая только </w:t>
      </w:r>
      <w:r>
        <w:rPr>
          <w:lang w:val="en-US"/>
        </w:rPr>
        <w:t xml:space="preserve">Oracle</w:t>
      </w:r>
      <w:r>
        <w:t xml:space="preserve">, </w:t>
      </w:r>
      <w:r>
        <w:rPr>
          <w:lang w:val="en-US"/>
        </w:rPr>
        <w:t xml:space="preserve">MySQL</w:t>
      </w:r>
      <w:r>
        <w:t xml:space="preserve"> и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>
          <w:highlight w:val="yellow"/>
        </w:rPr>
      </w:pPr>
      <w:r>
        <w:t xml:space="preserve">49% разработчиков используют </w:t>
      </w:r>
      <w:r>
        <w:rPr>
          <w:lang w:val="en-US"/>
        </w:rPr>
        <w:t xml:space="preserve">PostgreSQL</w:t>
      </w:r>
      <w:r>
        <w:t xml:space="preserve"> в своих проектах. Это самая популярная СУБД второй год подряд согласно </w:t>
      </w:r>
      <w:r>
        <w:rPr>
          <w:lang w:val="en-US"/>
        </w:rPr>
        <w:t xml:space="preserve">stackoverflow</w:t>
      </w:r>
      <w:r>
        <w:t xml:space="preserve"> </w:t>
      </w:r>
      <w:r>
        <w:rPr>
          <w:lang w:val="en-US"/>
        </w:rPr>
        <w:t xml:space="preserve">developer</w:t>
      </w:r>
      <w:r>
        <w:t xml:space="preserve"> </w:t>
      </w:r>
      <w:r>
        <w:rPr>
          <w:lang w:val="en-US"/>
        </w:rPr>
        <w:t xml:space="preserve">survey</w:t>
      </w:r>
      <w:r>
        <w:t xml:space="preserve"> по данным 2024 года [</w:t>
      </w:r>
      <w:r>
        <w:fldChar w:fldCharType="begin"/>
      </w:r>
      <w:r>
        <w:instrText xml:space="preserve"> REF Survey \r \h  \* MERGEFORMAT </w:instrText>
      </w:r>
      <w:r>
        <w:fldChar w:fldCharType="separate"/>
      </w:r>
      <w:r>
        <w:t xml:space="preserve">41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38"/>
        <w:pBdr/>
        <w:spacing/>
        <w:ind/>
        <w:rPr/>
      </w:pPr>
      <w:r>
        <w:t xml:space="preserve">Имеет более 17,6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PostgreSQL \r \h </w:instrText>
      </w:r>
      <w:r>
        <w:fldChar w:fldCharType="separate"/>
      </w:r>
      <w:r>
        <w:t xml:space="preserve">26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Показывает высокую производительность на практике.</w:t>
      </w:r>
      <w:r/>
    </w:p>
    <w:p>
      <w:pPr>
        <w:pStyle w:val="1041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SQLite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SQLite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40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38"/>
        <w:pBdr/>
        <w:spacing/>
        <w:ind/>
        <w:rPr/>
      </w:pPr>
      <w:r>
        <w:t xml:space="preserve">SQLite</w:t>
      </w:r>
      <w:r>
        <w:t xml:space="preserve"> – встроенная реляционная СУБД, не требующая установки сервера и функционирующая через простой файл базы данных. Это делает её особенно удобной для мобильных приложений, десктопных программ и встраиваемых систем.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SQLite</w:t>
      </w:r>
      <w:r>
        <w:t xml:space="preserve"> занимает 10-е место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 Имеет более 7,8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SQLite \r \h </w:instrText>
      </w:r>
      <w:r>
        <w:fldChar w:fldCharType="separate"/>
      </w:r>
      <w:r>
        <w:t xml:space="preserve">40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Особенно популярна в мобильной разработке.</w:t>
      </w:r>
      <w:r/>
    </w:p>
    <w:p>
      <w:pPr>
        <w:pStyle w:val="1038"/>
        <w:pBdr/>
        <w:spacing/>
        <w:ind/>
        <w:rPr/>
      </w:pPr>
      <w:r>
        <w:t xml:space="preserve">Хотя </w:t>
      </w:r>
      <w:r>
        <w:t xml:space="preserve">SQLite</w:t>
      </w:r>
      <w:r>
        <w:t xml:space="preserve"> показывает высокую производительность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  <w:r/>
    </w:p>
    <w:p>
      <w:pPr>
        <w:pStyle w:val="1038"/>
        <w:pBdr/>
        <w:spacing/>
        <w:ind/>
        <w:rPr/>
      </w:pPr>
      <w:r>
        <w:t xml:space="preserve">SQLite</w:t>
      </w:r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  <w:r/>
    </w:p>
    <w:p>
      <w:pPr>
        <w:pStyle w:val="1038"/>
        <w:pBdr/>
        <w:spacing/>
        <w:ind/>
        <w:rPr/>
      </w:pPr>
      <w:r>
        <w:t xml:space="preserve">Показывает высокую производительность.</w:t>
      </w:r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MySQL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MySQL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MySQL – одна из самых популярных реляционных СУБД с открытым исходным кодом, разработанная в 1995 году и в настоящее время </w:t>
      </w:r>
      <w:r>
        <w:t xml:space="preserve">поддерживаемая Oracle Corporation. По данным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за май 2025 года, MySQL занимает второе место среди всех СУБД, уступая только Oracle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Показывает высокую производительность, хотя уступает </w:t>
      </w:r>
      <w:r>
        <w:rPr>
          <w:lang w:val="en-US"/>
        </w:rPr>
        <w:t xml:space="preserve">PostgreSQL</w:t>
      </w:r>
      <w:r>
        <w:t xml:space="preserve">.</w:t>
      </w:r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Обоснование</w:t>
      </w:r>
      <w:r>
        <w:rPr>
          <w:lang w:val="en-US"/>
        </w:rPr>
        <w:t xml:space="preserve"> </w:t>
      </w:r>
      <w:r>
        <w:rPr>
          <w:lang w:val="en-US"/>
        </w:rPr>
        <w:t xml:space="preserve">выбора</w:t>
      </w:r>
      <w:r>
        <w:rPr>
          <w:lang w:val="en-US"/>
        </w:rPr>
        <w:t xml:space="preserve"> PostgreSQL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left"/>
        <w:rPr/>
      </w:pPr>
      <w:r>
        <w:t xml:space="preserve">Таблица 2.3 – Сравнение реляционных баз данных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703"/>
        <w:gridCol w:w="2325"/>
        <w:gridCol w:w="2000"/>
        <w:gridCol w:w="2317"/>
      </w:tblGrid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PostgreSQL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SQLite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MySQL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Тип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Объектно-реляционная СУБД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Встроенная реляционная СУБД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Реляционная СУБД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Рейтинг DB-</w:t>
            </w:r>
            <w:r>
              <w:t xml:space="preserve">Engines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10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2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Звёзды на GitHub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17,6 тыс. 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7,8 тыс. 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11,4 тыс. 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среди разработчиков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49% (</w:t>
            </w:r>
            <w:r>
              <w:t xml:space="preserve">StackOverflow</w:t>
            </w:r>
            <w:r>
              <w:t xml:space="preserve"> Survey 2024)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популярна в мобильной разработке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Широко используется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Высокая при чтении, особенно на малом объёме данных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Высокая, но как правило чуть меньше, чем у </w:t>
            </w:r>
            <w:r>
              <w:t xml:space="preserve">PostgreSQL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Параллелизм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Ограниченный (блокировка на уровне файла)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</w:tr>
    </w:tbl>
    <w:p>
      <w:pPr>
        <w:pStyle w:val="1038"/>
        <w:pBdr/>
        <w:spacing/>
        <w:ind/>
        <w:rPr/>
      </w:pPr>
      <w:r>
        <w:t xml:space="preserve">PostgreSQL</w:t>
      </w:r>
      <w:r>
        <w:t xml:space="preserve"> была выбрана в качестве основной СУБД благодаря своей 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  <w:r/>
    </w:p>
    <w:p>
      <w:pPr>
        <w:pStyle w:val="1040"/>
        <w:pBdr/>
        <w:spacing/>
        <w:ind/>
        <w:rPr/>
      </w:pPr>
      <w:r/>
      <w:bookmarkStart w:id="104" w:name="_Toc14"/>
      <w:r>
        <w:t xml:space="preserve">Система семантического поиска по текстовым данным</w:t>
      </w:r>
      <w:r/>
      <w:bookmarkEnd w:id="104"/>
      <w:r/>
      <w:r/>
    </w:p>
    <w:p>
      <w:pPr>
        <w:pStyle w:val="1041"/>
        <w:numPr>
          <w:ilvl w:val="0"/>
          <w:numId w:val="0"/>
        </w:numPr>
        <w:pBdr/>
        <w:spacing/>
        <w:ind w:left="1134"/>
        <w:rPr>
          <w:b w:val="0"/>
        </w:rPr>
      </w:pPr>
      <w:r>
        <w:rPr>
          <w:b w:val="0"/>
        </w:rPr>
        <w:t xml:space="preserve">Далее потребуется несколько понятий.</w:t>
      </w:r>
      <w:r>
        <w:rPr>
          <w:b w:val="0"/>
        </w:rPr>
      </w:r>
      <w:r>
        <w:rPr>
          <w:b w:val="0"/>
        </w:rPr>
      </w:r>
    </w:p>
    <w:p>
      <w:pPr>
        <w:pStyle w:val="1038"/>
        <w:pBdr/>
        <w:spacing/>
        <w:ind/>
        <w:rPr/>
      </w:pPr>
      <w:r>
        <w:rPr>
          <w:rStyle w:val="1048"/>
          <w:b w:val="0"/>
        </w:rPr>
        <w:t xml:space="preserve">Персистентность</w:t>
      </w:r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  <w:r/>
    </w:p>
    <w:p>
      <w:pPr>
        <w:pStyle w:val="1038"/>
        <w:pBdr/>
        <w:spacing/>
        <w:ind/>
        <w:rPr/>
      </w:pPr>
      <w:r>
        <w:rPr>
          <w:rStyle w:val="1048"/>
          <w:b w:val="0"/>
        </w:rPr>
        <w:t xml:space="preserve">Репликация</w:t>
      </w:r>
      <w:r>
        <w:t xml:space="preserve"> – это процесс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  <w:r/>
    </w:p>
    <w:p>
      <w:pPr>
        <w:pStyle w:val="1038"/>
        <w:pBdr/>
        <w:spacing/>
        <w:ind/>
        <w:rPr/>
      </w:pPr>
      <w:r>
        <w:rPr>
          <w:rStyle w:val="1048"/>
          <w:b w:val="0"/>
        </w:rPr>
        <w:t xml:space="preserve">Кластеризация</w:t>
      </w:r>
      <w:r>
        <w:t xml:space="preserve"> – это объединение нескольких серверов (узлов) в одну логическую систему – кластер. В кластере задачи и данные распределяются между узлами для повышения производительности, отказоустойчивости и масштабируемости.</w:t>
      </w:r>
      <w:r/>
    </w:p>
    <w:p>
      <w:pPr>
        <w:pStyle w:val="1038"/>
        <w:pBdr/>
        <w:spacing/>
        <w:ind/>
        <w:rPr/>
      </w:pPr>
      <w:r>
        <w:rPr>
          <w:rStyle w:val="1048"/>
          <w:b w:val="0"/>
        </w:rPr>
        <w:t xml:space="preserve"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  <w:r/>
    </w:p>
    <w:p>
      <w:pPr>
        <w:pStyle w:val="1041"/>
        <w:pBdr/>
        <w:spacing/>
        <w:ind/>
        <w:rPr/>
      </w:pPr>
      <w:r>
        <w:t xml:space="preserve">Необходимость векторного поиска</w:t>
      </w:r>
      <w:r/>
    </w:p>
    <w:p>
      <w:pPr>
        <w:pStyle w:val="1038"/>
        <w:pBdr/>
        <w:spacing/>
        <w:ind/>
        <w:rPr/>
      </w:pPr>
      <w:r>
        <w:t xml:space="preserve">В разрабатываемом проекте требуется сравнивать описание образовательных прогр</w:t>
      </w:r>
      <w:r>
        <w:t xml:space="preserve">амм вуза с произвольным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оперируют точными совпадениями и фильтрацией по жёстким условиям. Для решения задачи сопоставлен</w:t>
      </w:r>
      <w:r>
        <w:t xml:space="preserve">ия по смыслу лучше всего использовать векторное представление текста, где каждый текст кодируется в виде числового вектора с помощью языковой модели. Сравнение векторов позволяет измерять семантическую близость между фразами даже при отсутствии общих слов.</w:t>
      </w:r>
      <w:r/>
    </w:p>
    <w:p>
      <w:pPr>
        <w:pStyle w:val="1038"/>
        <w:pBdr/>
        <w:spacing/>
        <w:ind/>
        <w:rPr>
          <w:lang w:val="en-US"/>
        </w:rPr>
      </w:pPr>
      <w:r>
        <w:t xml:space="preserve"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>
        <w:rPr>
          <w:lang w:val="en-US"/>
        </w:rPr>
        <w:t xml:space="preserve"> </w:t>
      </w:r>
      <w:r>
        <w:t xml:space="preserve">базы</w:t>
      </w:r>
      <w:r>
        <w:rPr>
          <w:lang w:val="en-US"/>
        </w:rPr>
        <w:t xml:space="preserve"> </w:t>
      </w:r>
      <w:r>
        <w:t xml:space="preserve">данных</w:t>
      </w:r>
      <w:r>
        <w:rPr>
          <w:lang w:val="en-US"/>
        </w:rPr>
        <w:t xml:space="preserve"> </w:t>
      </w:r>
      <w:r>
        <w:t xml:space="preserve">созданы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этого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PanJ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24</w:t>
      </w:r>
      <w:r>
        <w:rPr>
          <w:lang w:val="en-US"/>
        </w:rPr>
        <w:fldChar w:fldCharType="end"/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1041"/>
        <w:pBdr/>
        <w:spacing/>
        <w:ind/>
        <w:rPr/>
      </w:pPr>
      <w:r>
        <w:t xml:space="preserve">Обзор векторных баз данных</w:t>
      </w:r>
      <w:r/>
    </w:p>
    <w:p>
      <w:pPr>
        <w:pStyle w:val="1038"/>
        <w:pBdr/>
        <w:spacing/>
        <w:ind/>
        <w:rPr/>
      </w:pPr>
      <w:r>
        <w:t xml:space="preserve">В таблице 2.4 было рассмотрено несколько решений.</w:t>
      </w:r>
      <w:r>
        <w:br w:type="page" w:clear="all"/>
      </w:r>
      <w:r/>
    </w:p>
    <w:p>
      <w:pPr>
        <w:pStyle w:val="1038"/>
        <w:pBdr/>
        <w:spacing/>
        <w:ind w:firstLine="0"/>
        <w:jc w:val="left"/>
        <w:rPr/>
      </w:pPr>
      <w:r>
        <w:t xml:space="preserve">Таблица 2.4 – Сравнение векторных баз данных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1572"/>
        <w:gridCol w:w="1940"/>
        <w:gridCol w:w="1844"/>
        <w:gridCol w:w="2258"/>
        <w:gridCol w:w="1731"/>
      </w:tblGrid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Название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Лицензия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Фильтрация по метаданным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Особенности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Звезды GitHub (24.05.2025)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Qdrant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Qdrant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Полноценная поддержка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gRPC</w:t>
            </w:r>
            <w:r>
              <w:rPr>
                <w:szCs w:val="28"/>
                <w:lang w:val="en-US"/>
              </w:rPr>
              <w:t xml:space="preserve">/REST, Fast embeddings search, </w:t>
            </w:r>
            <w:r>
              <w:rPr>
                <w:szCs w:val="28"/>
              </w:rPr>
              <w:t xml:space="preserve">кластеризация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23,7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Pinecone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Pinecone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Коммерческая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Частично (через API)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SaaS</w:t>
            </w:r>
            <w:r>
              <w:rPr>
                <w:rStyle w:val="1058"/>
                <w:szCs w:val="28"/>
              </w:rPr>
              <w:footnoteReference w:id="2"/>
            </w:r>
            <w:r>
              <w:rPr>
                <w:szCs w:val="28"/>
              </w:rPr>
              <w:t xml:space="preserve">, легко масштабируется, без локального запуска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–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Weaviate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Weaviate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</w:t>
            </w:r>
            <w:r>
              <w:rPr>
                <w:szCs w:val="28"/>
              </w:rPr>
              <w:t xml:space="preserve">GraphQL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модули для </w:t>
            </w:r>
            <w:r>
              <w:rPr>
                <w:szCs w:val="28"/>
              </w:rPr>
              <w:t xml:space="preserve">трансформерных</w:t>
            </w:r>
            <w:r>
              <w:rPr>
                <w:szCs w:val="28"/>
              </w:rPr>
              <w:t xml:space="preserve"> моделей, встроенные модели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13,4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FAISS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FAISS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14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MIT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Нет встроенной поддержки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Библиотека от </w:t>
            </w:r>
            <w:r>
              <w:rPr>
                <w:szCs w:val="28"/>
                <w:lang w:val="en-US"/>
              </w:rPr>
              <w:t xml:space="preserve">Meta</w:t>
            </w:r>
            <w:r>
              <w:rPr>
                <w:rStyle w:val="1058"/>
                <w:szCs w:val="28"/>
                <w:lang w:val="en-US"/>
              </w:rPr>
              <w:footnoteReference w:id="3"/>
            </w:r>
            <w:r>
              <w:rPr>
                <w:szCs w:val="28"/>
              </w:rPr>
              <w:t xml:space="preserve">, хороша для оффлайн-поиска, но не полноценная БД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35,1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Milvus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Milvus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JSON-фильтры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Поддержка кластеров, 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34,9 тыс. звезд</w:t>
            </w:r>
            <w:r/>
          </w:p>
        </w:tc>
      </w:tr>
    </w:tbl>
    <w:p>
      <w:pPr>
        <w:pStyle w:val="1038"/>
        <w:pBdr/>
        <w:spacing/>
        <w:ind/>
        <w:rPr/>
      </w:pPr>
      <w:r>
        <w:t xml:space="preserve">Стоит отметить, что все рассмотренные варианты имеют официальную поддержку </w:t>
      </w:r>
      <w:r>
        <w:rPr>
          <w:lang w:val="en-US"/>
        </w:rPr>
        <w:t xml:space="preserve">Python</w:t>
      </w:r>
      <w:r>
        <w:t xml:space="preserve"> и все, кроме FAISS, входят в десятку лучших векторных баз </w:t>
      </w:r>
      <w:r>
        <w:t xml:space="preserve">данных по версии рейтинга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на 24 мая 2025 года [</w:t>
      </w:r>
      <w:r>
        <w:fldChar w:fldCharType="begin"/>
      </w:r>
      <w:r>
        <w:instrText xml:space="preserve"> REF DBEnginesVectorDBMS \r \h </w:instrText>
      </w:r>
      <w:r>
        <w:fldChar w:fldCharType="separate"/>
      </w:r>
      <w:r>
        <w:t xml:space="preserve">9</w:t>
      </w:r>
      <w:r>
        <w:fldChar w:fldCharType="end"/>
      </w:r>
      <w:r>
        <w:t xml:space="preserve">].</w:t>
      </w:r>
      <w:r/>
    </w:p>
    <w:p>
      <w:pPr>
        <w:pStyle w:val="1041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Qdrant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Для решения задачи была выбрана именно </w:t>
      </w:r>
      <w:r>
        <w:rPr>
          <w:lang w:val="en-US"/>
        </w:rPr>
        <w:t xml:space="preserve">Qdrant</w:t>
      </w:r>
      <w:r>
        <w:t xml:space="preserve"> по следующим причинам: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bCs/>
        </w:rPr>
        <w:t xml:space="preserve">полноценная поддержка фильтрации по метаданным</w:t>
      </w:r>
      <w:r>
        <w:t xml:space="preserve">, таким как вступительные экзамены, форма обучения, </w:t>
      </w:r>
      <w:r>
        <w:rPr>
          <w:lang w:val="en-US"/>
        </w:rPr>
        <w:t xml:space="preserve">ID</w:t>
      </w:r>
      <w:r>
        <w:t xml:space="preserve"> программы, и т.д., что удобно для суживания области поиска;</w:t>
      </w:r>
      <w:r/>
    </w:p>
    <w:p>
      <w:pPr>
        <w:pStyle w:val="1038"/>
        <w:pBdr/>
        <w:spacing/>
        <w:ind/>
        <w:rPr/>
      </w:pPr>
      <w:r>
        <w:t xml:space="preserve">- готовый </w:t>
      </w:r>
      <w:r>
        <w:rPr>
          <w:lang w:val="en-US"/>
        </w:rPr>
        <w:t xml:space="preserve">Docker</w:t>
      </w:r>
      <w:r>
        <w:t xml:space="preserve"> образ;</w:t>
      </w:r>
      <w:r/>
    </w:p>
    <w:p>
      <w:pPr>
        <w:pStyle w:val="1038"/>
        <w:pBdr/>
        <w:spacing/>
        <w:ind/>
        <w:rPr/>
      </w:pPr>
      <w:r>
        <w:t xml:space="preserve">- активное сообщество и документация;</w:t>
      </w:r>
      <w:r/>
    </w:p>
    <w:p>
      <w:pPr>
        <w:pStyle w:val="1038"/>
        <w:pBdr/>
        <w:spacing/>
        <w:ind/>
        <w:rPr/>
      </w:pPr>
      <w:r>
        <w:t xml:space="preserve">- высокая производительность;</w:t>
      </w:r>
      <w:r/>
    </w:p>
    <w:p>
      <w:pPr>
        <w:pStyle w:val="1038"/>
        <w:pBdr/>
        <w:spacing/>
        <w:ind/>
        <w:rPr/>
      </w:pPr>
      <w:r>
        <w:t xml:space="preserve">- открытая лицензия Apache 2.0.</w:t>
      </w:r>
      <w:r/>
    </w:p>
    <w:p>
      <w:pPr>
        <w:pStyle w:val="1038"/>
        <w:pBdr/>
        <w:spacing/>
        <w:ind/>
        <w:rPr/>
      </w:pPr>
      <w:r>
        <w:t xml:space="preserve">Таким образом </w:t>
      </w:r>
      <w:r>
        <w:rPr>
          <w:lang w:val="en-US"/>
        </w:rPr>
        <w:t xml:space="preserve">Qdrant</w:t>
      </w:r>
      <w:r>
        <w:t xml:space="preserve"> – оптимальный выбор для реализации системы интеллектуального поиска с точки зрения удобства, гибкости и производительности.</w:t>
      </w:r>
      <w:r/>
    </w:p>
    <w:p>
      <w:pPr>
        <w:pStyle w:val="1040"/>
        <w:pBdr/>
        <w:spacing/>
        <w:ind/>
        <w:rPr/>
      </w:pPr>
      <w:r/>
      <w:bookmarkStart w:id="105" w:name="_Toc15"/>
      <w:r>
        <w:t xml:space="preserve">Системы хранения кэшируемых данных</w:t>
      </w:r>
      <w:r/>
      <w:bookmarkEnd w:id="105"/>
      <w:r/>
      <w:r/>
    </w:p>
    <w:p>
      <w:pPr>
        <w:pStyle w:val="1038"/>
        <w:pBdr/>
        <w:spacing/>
        <w:ind/>
        <w:rPr/>
      </w:pPr>
      <w:r>
        <w:t xml:space="preserve">Системы хранения кэшируемых данных позволяют значительно ускорить работу приложений, снижая нагрузку на основную базу данных и сервер, уменьшая время отклика и повышая масштабируемость при большом числе запросов.</w:t>
      </w:r>
      <w:r/>
    </w:p>
    <w:p>
      <w:pPr>
        <w:pStyle w:val="1038"/>
        <w:pBdr/>
        <w:spacing/>
        <w:ind/>
        <w:rPr/>
      </w:pPr>
      <w:r>
        <w:t xml:space="preserve">Далее понадобится термин </w:t>
      </w:r>
      <w:r>
        <w:t xml:space="preserve">шардирование</w:t>
      </w:r>
      <w:r>
        <w:t xml:space="preserve">.</w:t>
      </w:r>
      <w:r/>
    </w:p>
    <w:p>
      <w:pPr>
        <w:pStyle w:val="1038"/>
        <w:pBdr/>
        <w:spacing/>
        <w:ind/>
        <w:rPr/>
      </w:pPr>
      <w:r>
        <w:rPr>
          <w:rStyle w:val="1048"/>
          <w:b w:val="0"/>
        </w:rPr>
        <w:t xml:space="preserve">Шардирование</w:t>
      </w:r>
      <w:r>
        <w:t xml:space="preserve"> – это способ распределения данных по нескольким серверам, при котором каждая часть (</w:t>
      </w:r>
      <w:r>
        <w:t xml:space="preserve">шард</w:t>
      </w:r>
      <w:r>
        <w:t xml:space="preserve">) содержит только часть общей информации, что позволяет улучшить масштабируемость и производительность системы.</w:t>
      </w:r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Redis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Redis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34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bCs/>
        </w:rPr>
        <w:t xml:space="preserve">Э</w:t>
      </w:r>
      <w:r>
        <w:t xml:space="preserve">то высокопроизводительное хранилище данных в оперативной памяти, которое поддерживает различные структуры, такие как строки, списки, множества и хэши. Благодаря этому </w:t>
      </w:r>
      <w:r>
        <w:t xml:space="preserve">Redis</w:t>
      </w:r>
      <w:r>
        <w:t xml:space="preserve"> подходит для широкого спектра задач: кэширования, хранения пользовательских сессий, реализации очередей задач и обмена сообщениями между частями системы. Имеет 69,4 тыс. звезд </w:t>
      </w:r>
      <w:r>
        <w:t xml:space="preserve">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1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38"/>
        <w:pBdr/>
        <w:spacing/>
        <w:ind/>
        <w:rPr/>
      </w:pPr>
      <w:r>
        <w:t xml:space="preserve">Redis</w:t>
      </w:r>
      <w:r>
        <w:t xml:space="preserve"> реализует механизм </w:t>
      </w:r>
      <w:r>
        <w:rPr>
          <w:bCs/>
        </w:rPr>
        <w:t xml:space="preserve">Pub</w:t>
      </w:r>
      <w:r>
        <w:rPr>
          <w:bCs/>
        </w:rPr>
        <w:t xml:space="preserve">/Sub</w:t>
      </w:r>
      <w:r>
        <w:t xml:space="preserve"> (от англ. </w:t>
      </w:r>
      <w:r>
        <w:rPr>
          <w:iCs/>
        </w:rPr>
        <w:t xml:space="preserve">Publish</w:t>
      </w:r>
      <w:r>
        <w:rPr>
          <w:iCs/>
        </w:rPr>
        <w:t xml:space="preserve">/</w:t>
      </w:r>
      <w:r>
        <w:rPr>
          <w:iCs/>
        </w:rPr>
        <w:t xml:space="preserve">Subscribe</w:t>
      </w:r>
      <w:r>
        <w:t xml:space="preserve"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  <w:r/>
    </w:p>
    <w:p>
      <w:pPr>
        <w:pStyle w:val="1038"/>
        <w:pBdr/>
        <w:spacing/>
        <w:ind/>
        <w:rPr/>
      </w:pPr>
      <w:r>
        <w:t xml:space="preserve">Кроме того, </w:t>
      </w:r>
      <w:r>
        <w:t xml:space="preserve">Redis</w:t>
      </w:r>
      <w:r>
        <w:t xml:space="preserve"> поддерживает </w:t>
      </w:r>
      <w:r>
        <w:rPr>
          <w:bCs/>
        </w:rPr>
        <w:t xml:space="preserve">TTL</w:t>
      </w:r>
      <w:r>
        <w:t xml:space="preserve"> (</w:t>
      </w:r>
      <w:r>
        <w:rPr>
          <w:iCs/>
        </w:rPr>
        <w:t xml:space="preserve">Time-To-Live</w:t>
      </w:r>
      <w:r>
        <w:t xml:space="preserve">) – срок жизни ключа. Это означает,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  <w:r/>
    </w:p>
    <w:p>
      <w:pPr>
        <w:pStyle w:val="1038"/>
        <w:pBdr/>
        <w:spacing/>
        <w:ind/>
        <w:rPr/>
      </w:pPr>
      <w:r>
        <w:t xml:space="preserve">Возможности кластеризации и репликации обеспечивают высокую доступность и масштабируемость </w:t>
      </w:r>
      <w:r>
        <w:t xml:space="preserve">Redis</w:t>
      </w:r>
      <w:r>
        <w:t xml:space="preserve">, позволяя использовать его в отказоустойчивых и распределённых системах.</w:t>
      </w:r>
      <w:r/>
    </w:p>
    <w:p>
      <w:pPr>
        <w:pStyle w:val="1041"/>
        <w:pBdr/>
        <w:spacing/>
        <w:ind/>
        <w:rPr>
          <w:rFonts w:eastAsia="Times New Roman" w:cs="Times New Roman"/>
        </w:rPr>
      </w:pPr>
      <w:r>
        <w:rPr>
          <w:bCs/>
          <w:lang w:val="en-US"/>
        </w:rPr>
        <w:t xml:space="preserve">Memcached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Memcached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38"/>
        <w:pBdr/>
        <w:spacing/>
        <w:ind/>
        <w:rPr/>
      </w:pPr>
      <w:r>
        <w:rPr>
          <w:rStyle w:val="1048"/>
          <w:b w:val="0"/>
        </w:rPr>
        <w:t xml:space="preserve">Э</w:t>
      </w:r>
      <w:r>
        <w:t xml:space="preserve">то простое,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памяти. Имеет 13,8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4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38"/>
        <w:pBdr/>
        <w:spacing/>
        <w:ind/>
        <w:rPr/>
      </w:pPr>
      <w:r>
        <w:t xml:space="preserve">В отличие от </w:t>
      </w:r>
      <w:r>
        <w:t xml:space="preserve">Redis</w:t>
      </w:r>
      <w:r>
        <w:t xml:space="preserve">, </w:t>
      </w:r>
      <w:r>
        <w:rPr>
          <w:rStyle w:val="1048"/>
          <w:b w:val="0"/>
        </w:rPr>
        <w:t xml:space="preserve">Memcached</w:t>
      </w:r>
      <w:r>
        <w:rPr>
          <w:rStyle w:val="1048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r>
        <w:t xml:space="preserve">Pub</w:t>
      </w:r>
      <w:r>
        <w:t xml:space="preserve">/Sub или </w:t>
      </w:r>
      <w:r>
        <w:t xml:space="preserve">персистентность</w:t>
      </w:r>
      <w:r>
        <w:t xml:space="preserve"> данных. </w:t>
      </w:r>
      <w:r/>
    </w:p>
    <w:p>
      <w:pPr>
        <w:pStyle w:val="1038"/>
        <w:pBdr/>
        <w:spacing/>
        <w:ind/>
        <w:rPr/>
      </w:pPr>
      <w:r>
        <w:t xml:space="preserve">Тем не менее, за счёт своей простоты и скорости, </w:t>
      </w:r>
      <w:r>
        <w:t xml:space="preserve">Memcached</w:t>
      </w:r>
      <w:r>
        <w:t xml:space="preserve"> часто используется для </w:t>
      </w:r>
      <w:r>
        <w:rPr>
          <w:rStyle w:val="1048"/>
          <w:b w:val="0"/>
        </w:rPr>
        <w:t xml:space="preserve"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  <w:r/>
    </w:p>
    <w:p>
      <w:pPr>
        <w:pStyle w:val="1041"/>
        <w:pBdr/>
        <w:spacing/>
        <w:ind/>
        <w:rPr>
          <w:bCs/>
          <w:lang w:val="en-US"/>
        </w:rPr>
      </w:pPr>
      <w:r>
        <w:rPr>
          <w:lang w:val="en-US"/>
        </w:rPr>
        <w:t xml:space="preserve">Dragonfly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DragonflyDB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12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bCs/>
          <w:lang w:val="en-US"/>
        </w:rPr>
      </w:r>
      <w:r>
        <w:rPr>
          <w:bCs/>
          <w:lang w:val="en-US"/>
        </w:rPr>
      </w:r>
    </w:p>
    <w:p>
      <w:pPr>
        <w:pStyle w:val="1038"/>
        <w:pBdr/>
        <w:spacing/>
        <w:ind/>
        <w:rPr/>
      </w:pPr>
      <w:r>
        <w:t xml:space="preserve">Это высокопроизводительное хранилище в оперативной памяти, разработанное как многопоточная альтернатива </w:t>
      </w:r>
      <w:r>
        <w:t xml:space="preserve">Redis</w:t>
      </w:r>
      <w:r>
        <w:t xml:space="preserve"> с архитектурой «</w:t>
      </w:r>
      <w:r>
        <w:t xml:space="preserve">shared-nothing</w:t>
      </w:r>
      <w:r>
        <w:t xml:space="preserve">», что обеспечивает лучшее масштабирование и использование </w:t>
      </w:r>
      <w:r>
        <w:t xml:space="preserve">многопроцессорных систем. Полностью совместим с API </w:t>
      </w:r>
      <w:r>
        <w:t xml:space="preserve">Redis</w:t>
      </w:r>
      <w:r>
        <w:t xml:space="preserve"> и </w:t>
      </w:r>
      <w:r>
        <w:t xml:space="preserve">Memcached</w:t>
      </w:r>
      <w:r>
        <w:t xml:space="preserve">, поддерживает основные структуры данных, </w:t>
      </w:r>
      <w:r>
        <w:t xml:space="preserve">Pub</w:t>
      </w:r>
      <w:r>
        <w:t xml:space="preserve">/Sub и TTL. По производительности </w:t>
      </w:r>
      <w:r>
        <w:t xml:space="preserve">Dragonfly</w:t>
      </w:r>
      <w:r>
        <w:t xml:space="preserve"> в разы быстрее (на странице репозитория говорится, что в 25 раз), чем </w:t>
      </w:r>
      <w:r>
        <w:t xml:space="preserve">Redis</w:t>
      </w:r>
      <w:r>
        <w:t xml:space="preserve">. К тому же требует меньше ресурсов (на странице репозитория говорится, что на 80% процентов меньше). Это делает </w:t>
      </w:r>
      <w:r>
        <w:t xml:space="preserve">Dragonfly</w:t>
      </w:r>
      <w:r>
        <w:t xml:space="preserve"> привлекательным выбором для приложений с высокими требованиями к скорости и масштабируемости. Имеет 27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35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1041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Redis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left"/>
        <w:rPr/>
      </w:pPr>
      <w:r>
        <w:t xml:space="preserve">Таблица 2.5 – Сравнение хранилищ в оперативной памяти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Характеристика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Redis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Memcached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Dragonfly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GitHub звёзды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69,3 тыс.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13,8 тыс.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 тыс.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Место в DB-</w:t>
            </w:r>
            <w:r>
              <w:t xml:space="preserve">Engines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структур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Только строки (ключ-значение)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TTL (время жизни ключа)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Pub</w:t>
            </w:r>
            <w:r>
              <w:t xml:space="preserve">/Sub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Персистентность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(RDB, AOF)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/>
      </w:pPr>
      <w:r>
        <w:t xml:space="preserve">Продолжение таблицы 2.5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Кластеры, репликация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Простая горизонтальная (</w:t>
            </w:r>
            <w:r>
              <w:t xml:space="preserve">шардирование</w:t>
            </w:r>
            <w:r>
              <w:t xml:space="preserve"> вручную)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Многопоточность, </w:t>
            </w:r>
            <w:r>
              <w:t xml:space="preserve">shared-nothing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Зрелость проекта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2009 года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2003 года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2022 года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Python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redis-py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pymemcache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Через совместимость с </w:t>
            </w:r>
            <w:r>
              <w:t xml:space="preserve">Redis</w:t>
            </w:r>
            <w:r/>
          </w:p>
        </w:tc>
      </w:tr>
    </w:tbl>
    <w:p>
      <w:pPr>
        <w:pStyle w:val="1038"/>
        <w:pBdr/>
        <w:spacing/>
        <w:ind/>
        <w:rPr/>
      </w:pPr>
      <w:r>
        <w:t xml:space="preserve">Redis</w:t>
      </w:r>
      <w:r>
        <w:t xml:space="preserve"> был выбран благодаря своей зрелости, широким возможностям (включая поддержку различных структур данных, TTL, </w:t>
      </w:r>
      <w:r>
        <w:t xml:space="preserve">Pub</w:t>
      </w:r>
      <w:r>
        <w:t xml:space="preserve">/Sub и </w:t>
      </w:r>
      <w:r>
        <w:t xml:space="preserve">персистентности</w:t>
      </w:r>
      <w:r>
        <w:t xml:space="preserve">), высокой производительности и устойчивости. В отличие от более простого </w:t>
      </w:r>
      <w:r>
        <w:t xml:space="preserve">Memcached</w:t>
      </w:r>
      <w:r>
        <w:t xml:space="preserve"> и относительно нового </w:t>
      </w:r>
      <w:r>
        <w:t xml:space="preserve">Dragonfly</w:t>
      </w:r>
      <w:r>
        <w:t xml:space="preserve">, </w:t>
      </w:r>
      <w:r>
        <w:t xml:space="preserve">Redis</w:t>
      </w:r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  <w:r/>
    </w:p>
    <w:p>
      <w:pPr>
        <w:pStyle w:val="1040"/>
        <w:pBdr/>
        <w:spacing/>
        <w:ind/>
        <w:rPr/>
      </w:pPr>
      <w:r/>
      <w:bookmarkStart w:id="106" w:name="_Toc16"/>
      <w:r>
        <w:t xml:space="preserve">Брокер задач</w:t>
      </w:r>
      <w:r/>
      <w:bookmarkEnd w:id="106"/>
      <w:r/>
      <w:r/>
    </w:p>
    <w:p>
      <w:pPr>
        <w:pStyle w:val="1038"/>
        <w:pBdr/>
        <w:spacing/>
        <w:ind/>
        <w:rPr/>
      </w:pPr>
      <w:r>
        <w:t xml:space="preserve">В выпускной квалификационной работы брокер задач используется для планов</w:t>
      </w:r>
      <w:r>
        <w:t xml:space="preserve">ой отправки уведомлений. В частности, для уведомления о предстоящих контрольных точка. Это позволяет удобно планировать отправку сообщений по времени, которая не зависит от основного контейнера бота. В таблице 2.6 представлено сравнение популярных решений.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038"/>
        <w:pBdr/>
        <w:spacing/>
        <w:ind/>
        <w:rPr/>
      </w:pPr>
      <w:r/>
      <w:r/>
    </w:p>
    <w:p>
      <w:pPr>
        <w:pStyle w:val="1038"/>
        <w:pBdr/>
        <w:spacing/>
        <w:ind w:firstLine="0"/>
        <w:jc w:val="left"/>
        <w:rPr/>
      </w:pPr>
      <w:r>
        <w:t xml:space="preserve">Таблица 2.6 – Сравнение брокеров задач</w:t>
      </w:r>
      <w:r/>
    </w:p>
    <w:tbl>
      <w:tblPr>
        <w:tblW w:w="0" w:type="auto"/>
        <w:tblBorders/>
        <w:tblLayout w:type="fixed"/>
        <w:tblLook w:val="04A0" w:firstRow="1" w:lastRow="0" w:firstColumn="1" w:lastColumn="0" w:noHBand="0" w:noVBand="1"/>
        <w:tblStyle w:val="1054"/>
      </w:tblPr>
      <w:tblGrid>
        <w:gridCol w:w="1701"/>
        <w:gridCol w:w="2835"/>
        <w:gridCol w:w="2551"/>
        <w:gridCol w:w="2269"/>
      </w:tblGrid>
      <w:tr>
        <w:trPr/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Arq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arq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2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551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Celery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Celery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4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RabbitMQ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RabitMQ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33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Поддержка asyncio </w:t>
            </w:r>
            <w:r/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Построен на asyncio: полностью асинхронный (неблокирующее выполнение задач).</w:t>
            </w:r>
            <w:r/>
          </w:p>
        </w:tc>
        <w:tc>
          <w:tcPr>
            <w:tcBorders/>
            <w:tcW w:w="2551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Синхронная модель по умолчанию; есть поддержка </w:t>
            </w:r>
            <w:r>
              <w:t xml:space="preserve">Eventlet</w:t>
            </w:r>
            <w:r>
              <w:t xml:space="preserve">/</w:t>
            </w:r>
            <w:r>
              <w:t xml:space="preserve">Geven</w:t>
            </w:r>
            <w:r>
              <w:t xml:space="preserve"> для </w:t>
            </w:r>
            <w:r>
              <w:t xml:space="preserve">корутин</w:t>
            </w:r>
            <w:r>
              <w:t xml:space="preserve">, но </w:t>
            </w:r>
            <w:r>
              <w:t xml:space="preserve">нативно</w:t>
            </w:r>
            <w:r>
              <w:t xml:space="preserve"> asyncio не использует</w:t>
            </w:r>
            <w:r/>
          </w:p>
        </w:tc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Не является Python-библиотекой: сервис на </w:t>
            </w:r>
            <w:r>
              <w:t xml:space="preserve">Erlang</w:t>
            </w:r>
            <w:r>
              <w:t xml:space="preserve">. Содержит клиентскую библиотеку на </w:t>
            </w:r>
            <w:r>
              <w:rPr>
                <w:lang w:val="en-US"/>
              </w:rPr>
              <w:t xml:space="preserve">Python</w:t>
            </w:r>
            <w:r/>
          </w:p>
        </w:tc>
      </w:tr>
      <w:tr>
        <w:trPr>
          <w:trHeight w:val="483"/>
        </w:trPr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Сложность настройки и внедрения</w:t>
            </w:r>
            <w:r/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Низкая: 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269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</w:tr>
      <w:tr>
        <w:trPr>
          <w:trHeight w:val="483"/>
        </w:trPr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Масштаби-руемость</w:t>
            </w:r>
            <w:r/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Хорошая: за счёт asyncio может выполнять сотни задач одновременноarq-docs.helpmanual.io; масштабируется запуском дополнительных </w:t>
            </w:r>
            <w:r>
              <w:t xml:space="preserve">воркеров</w:t>
            </w:r>
            <w:r>
              <w:t xml:space="preserve">.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Отличная: поддерживает несколько брокеров и </w:t>
            </w:r>
            <w:r>
              <w:t xml:space="preserve">воркеров</w:t>
            </w:r>
            <w:r>
              <w:t xml:space="preserve">; обеспечивает высокую доступность и горизонтальное масштабирование</w:t>
            </w:r>
            <w:r/>
          </w:p>
        </w:tc>
        <w:tc>
          <w:tcPr>
            <w:tcBorders/>
            <w:tcW w:w="2269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Отличная: ориентирован на кластеризацию (репликация сообщений в кластере) и распределённую обработку.</w:t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/>
      </w:pPr>
      <w:r>
        <w:t xml:space="preserve">Продолжение таблицы 2.6</w:t>
      </w:r>
      <w:r/>
    </w:p>
    <w:tbl>
      <w:tblPr>
        <w:tblW w:w="0" w:type="auto"/>
        <w:tblBorders/>
        <w:tblLayout w:type="fixed"/>
        <w:tblLook w:val="04A0" w:firstRow="1" w:lastRow="0" w:firstColumn="1" w:lastColumn="0" w:noHBand="0" w:noVBand="1"/>
        <w:tblStyle w:val="1054"/>
      </w:tblPr>
      <w:tblGrid>
        <w:gridCol w:w="2126"/>
        <w:gridCol w:w="2551"/>
        <w:gridCol w:w="2126"/>
        <w:gridCol w:w="2552"/>
      </w:tblGrid>
      <w:tr>
        <w:trPr>
          <w:trHeight w:val="483"/>
        </w:trPr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Отложенные и повторяющиеся задачи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Есть: функции </w:t>
            </w:r>
            <w:r>
              <w:t xml:space="preserve">enqueue_job</w:t>
            </w:r>
            <w:r>
              <w:t xml:space="preserve"> поддерживают отложенный запуск, встроенная поддержка </w:t>
            </w:r>
            <w:r>
              <w:t xml:space="preserve">cron</w:t>
            </w:r>
            <w:r>
              <w:t xml:space="preserve">-задач.</w:t>
            </w:r>
            <w:r/>
          </w:p>
        </w:tc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Есть: поддержка отложенного старта </w:t>
            </w:r>
            <w:r/>
          </w:p>
        </w:tc>
        <w:tc>
          <w:tcPr>
            <w:tcBorders/>
            <w:tcW w:w="2552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Поддерживается косвенно: сообщения можно задерживать комбинацией TTL и Dead-</w:t>
            </w:r>
            <w:r>
              <w:t xml:space="preserve">Letter</w:t>
            </w:r>
            <w:r>
              <w:t xml:space="preserve"> Exchange </w:t>
            </w:r>
            <w:r/>
          </w:p>
        </w:tc>
      </w:tr>
      <w:tr>
        <w:trPr>
          <w:trHeight w:val="483"/>
        </w:trPr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Производи-тельность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Высокая: благодаря asyncio, в простых задачах в несколько раз быстрее аналогов</w:t>
            </w:r>
            <w:r/>
          </w:p>
        </w:tc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Очень высокая: один процесс может обрабатывать миллионы задач в минуту</w:t>
            </w:r>
            <w:r/>
          </w:p>
        </w:tc>
        <w:tc>
          <w:tcPr>
            <w:tcBorders/>
            <w:tcW w:w="2552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Очень высокая: оптимизирован под высокую нагрузку и </w:t>
            </w:r>
            <w:r>
              <w:t xml:space="preserve">throughput</w:t>
            </w:r>
            <w:r>
              <w:t xml:space="preserve">; реальная скорость зависит от конфигурации и операций.</w:t>
            </w:r>
            <w:r/>
          </w:p>
        </w:tc>
      </w:tr>
      <w:tr>
        <w:trPr>
          <w:trHeight w:val="483"/>
        </w:trPr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GitHub </w:t>
            </w:r>
            <w:r>
              <w:t xml:space="preserve">stars</w:t>
            </w:r>
            <w:r>
              <w:t xml:space="preserve"> (июнь 2025)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2,5 тыс.</w:t>
            </w:r>
            <w:r/>
          </w:p>
        </w:tc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26,6 тыс.</w:t>
            </w:r>
            <w:r/>
          </w:p>
        </w:tc>
        <w:tc>
          <w:tcPr>
            <w:tcBorders/>
            <w:tcW w:w="2552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12,9 тыс.</w:t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Style w:val="1038"/>
        <w:pBdr/>
        <w:spacing/>
        <w:ind/>
        <w:rPr/>
      </w:pPr>
      <w:r>
        <w:t xml:space="preserve">Для бота в поддержку абитуриентов, работающего на Python и часто выполняющего неблокирующие задачи (запросы к БД, сетевые вызовы, отправку уведомлений), преимущество имеет легковесный асинхронный брокер </w:t>
      </w:r>
      <w:r>
        <w:t xml:space="preserve">Arq</w:t>
      </w:r>
      <w:r>
        <w:t xml:space="preserve">. Специально построен на asyncio для неблокирующих операций. и оптимизирован под простые задачи (документация подчёркивает, что он «мал и прост» (около 700 строк кода). При этом он поддерживает отложенный запуск и </w:t>
      </w:r>
      <w:r>
        <w:t xml:space="preserve">cron</w:t>
      </w:r>
      <w:r>
        <w:t xml:space="preserve">-планировщик без дополнительной настройки.</w:t>
      </w:r>
      <w:r/>
    </w:p>
    <w:p>
      <w:pPr>
        <w:pStyle w:val="1040"/>
        <w:pBdr/>
        <w:spacing/>
        <w:ind/>
        <w:rPr/>
      </w:pPr>
      <w:r/>
      <w:bookmarkStart w:id="107" w:name="_Toc17"/>
      <w:r>
        <w:t xml:space="preserve">Среда исполнения и развертывание приложения</w:t>
      </w:r>
      <w:r/>
      <w:bookmarkEnd w:id="107"/>
      <w:r/>
      <w:r/>
    </w:p>
    <w:p>
      <w:pPr>
        <w:pStyle w:val="1041"/>
        <w:pBdr/>
        <w:spacing/>
        <w:ind/>
        <w:rPr/>
      </w:pPr>
      <w:r>
        <w:t xml:space="preserve">Проблемы локального развертывания</w:t>
      </w:r>
      <w:r/>
    </w:p>
    <w:p>
      <w:pPr>
        <w:pStyle w:val="1038"/>
        <w:pBdr/>
        <w:spacing/>
        <w:ind/>
        <w:rPr/>
      </w:pPr>
      <w:r>
        <w:t xml:space="preserve">При локальном развертывании приложения, которое будет включать в себя сервисы: </w:t>
      </w:r>
      <w:r>
        <w:t xml:space="preserve">PostgreSQL</w:t>
      </w:r>
      <w:r>
        <w:t xml:space="preserve">, </w:t>
      </w:r>
      <w:r>
        <w:t xml:space="preserve">PostgreSQL</w:t>
      </w:r>
      <w:r>
        <w:t xml:space="preserve">, </w:t>
      </w:r>
      <w:r>
        <w:t xml:space="preserve">Qdrant</w:t>
      </w:r>
      <w:r>
        <w:t xml:space="preserve"> и собственные сервисы – могут следующие сложности:</w:t>
      </w:r>
      <w:r/>
    </w:p>
    <w:p>
      <w:pPr>
        <w:pStyle w:val="1038"/>
        <w:pBdr/>
        <w:spacing/>
        <w:ind/>
        <w:rPr/>
      </w:pPr>
      <w:r>
        <w:t xml:space="preserve">- необходимость вручную устанавливать и настраивать каждую зависимость;</w:t>
      </w:r>
      <w:r/>
    </w:p>
    <w:p>
      <w:pPr>
        <w:pStyle w:val="1038"/>
        <w:pBdr/>
        <w:spacing/>
        <w:ind/>
        <w:rPr/>
      </w:pPr>
      <w:r>
        <w:t xml:space="preserve">- риск несовместимости версий и различий в окружениях;</w:t>
      </w:r>
      <w:r/>
    </w:p>
    <w:p>
      <w:pPr>
        <w:pStyle w:val="1038"/>
        <w:pBdr/>
        <w:spacing/>
        <w:ind/>
        <w:rPr/>
      </w:pPr>
      <w:r>
        <w:t xml:space="preserve">- трудности с воспроизведением ошибок;</w:t>
      </w:r>
      <w:r/>
    </w:p>
    <w:p>
      <w:pPr>
        <w:pStyle w:val="1038"/>
        <w:pBdr/>
        <w:spacing/>
        <w:ind/>
        <w:rPr/>
      </w:pPr>
      <w:r>
        <w:t xml:space="preserve">- сложность с </w:t>
      </w:r>
      <w:r>
        <w:t xml:space="preserve">Qdrant</w:t>
      </w:r>
      <w:r>
        <w:t xml:space="preserve">, который требуется собирать из исходного кода под ту или иную операционную систему;</w:t>
      </w:r>
      <w:r/>
    </w:p>
    <w:p>
      <w:pPr>
        <w:pStyle w:val="1038"/>
        <w:pBdr/>
        <w:spacing/>
        <w:ind/>
        <w:rPr/>
      </w:pPr>
      <w:r>
        <w:t xml:space="preserve">- увеличение времени на начальную настройку и запуск.</w:t>
      </w:r>
      <w:r/>
    </w:p>
    <w:p>
      <w:pPr>
        <w:pStyle w:val="1038"/>
        <w:pBdr/>
        <w:spacing/>
        <w:ind/>
        <w:rPr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41"/>
        <w:pBdr/>
        <w:spacing/>
        <w:ind/>
        <w:rPr/>
      </w:pPr>
      <w:r>
        <w:t xml:space="preserve">Docker</w:t>
      </w:r>
      <w:r>
        <w:t xml:space="preserve"> в качестве решения проблемы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Docker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38"/>
        <w:pBdr/>
        <w:spacing/>
        <w:ind/>
        <w:rPr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 xml:space="preserve">Docker</w:t>
      </w:r>
      <w:r>
        <w:t xml:space="preserve">, который успел стать стандартом индустрии для контейнеризации приложений.</w:t>
      </w:r>
      <w:r/>
    </w:p>
    <w:p>
      <w:pPr>
        <w:pStyle w:val="1038"/>
        <w:pBdr/>
        <w:spacing/>
        <w:ind/>
        <w:rPr/>
      </w:pPr>
      <w:r>
        <w:t xml:space="preserve">Преимущества:</w:t>
      </w:r>
      <w:r/>
    </w:p>
    <w:p>
      <w:pPr>
        <w:pStyle w:val="1038"/>
        <w:pBdr/>
        <w:spacing/>
        <w:ind/>
        <w:rPr/>
      </w:pPr>
      <w:r>
        <w:t xml:space="preserve">- изоляция компонентов и воспроизводимость окружения;</w:t>
      </w:r>
      <w:r/>
    </w:p>
    <w:p>
      <w:pPr>
        <w:pStyle w:val="1038"/>
        <w:pBdr/>
        <w:spacing/>
        <w:ind/>
        <w:rPr/>
      </w:pPr>
      <w:r>
        <w:t xml:space="preserve">- быстрая настройка и запуск;</w:t>
      </w:r>
      <w:r/>
    </w:p>
    <w:p>
      <w:pPr>
        <w:pStyle w:val="1038"/>
        <w:pBdr/>
        <w:spacing/>
        <w:ind/>
        <w:rPr/>
      </w:pPr>
      <w:r>
        <w:t xml:space="preserve">- интеграция с GitHub </w:t>
      </w:r>
      <w:r>
        <w:t xml:space="preserve">Actions</w:t>
      </w:r>
      <w:r>
        <w:t xml:space="preserve">;</w:t>
      </w:r>
      <w:r/>
    </w:p>
    <w:p>
      <w:pPr>
        <w:pStyle w:val="1038"/>
        <w:pBdr/>
        <w:spacing/>
        <w:ind/>
        <w:rPr/>
      </w:pPr>
      <w:r>
        <w:t xml:space="preserve">- масштабируемость и гибкость;</w:t>
      </w:r>
      <w:r/>
    </w:p>
    <w:p>
      <w:pPr>
        <w:pStyle w:val="1038"/>
        <w:pBdr/>
        <w:spacing/>
        <w:ind/>
        <w:rPr/>
      </w:pPr>
      <w:r>
        <w:t xml:space="preserve">- зрелость экосистемы и широкий выбор готовых образов в </w:t>
      </w:r>
      <w:r>
        <w:rPr>
          <w:lang w:val="en-US"/>
        </w:rPr>
        <w:t xml:space="preserve">Docker</w:t>
      </w:r>
      <w:r>
        <w:t xml:space="preserve"> </w:t>
      </w:r>
      <w:r>
        <w:rPr>
          <w:lang w:val="en-US"/>
        </w:rPr>
        <w:t xml:space="preserve">Hub</w:t>
      </w:r>
      <w:r>
        <w:t xml:space="preserve">.</w:t>
      </w:r>
      <w:r/>
    </w:p>
    <w:p>
      <w:pPr>
        <w:pStyle w:val="1038"/>
        <w:pBdr/>
        <w:spacing/>
        <w:ind/>
        <w:rPr/>
      </w:pPr>
      <w:r>
        <w:t xml:space="preserve">Недостатки:</w:t>
      </w:r>
      <w:r/>
    </w:p>
    <w:p>
      <w:pPr>
        <w:pStyle w:val="1038"/>
        <w:pBdr/>
        <w:spacing/>
        <w:ind/>
        <w:rPr/>
      </w:pPr>
      <w:r>
        <w:t xml:space="preserve">- усложнение отладки в </w:t>
      </w:r>
      <w:r>
        <w:t xml:space="preserve">контейнеризированной</w:t>
      </w:r>
      <w:r>
        <w:t xml:space="preserve"> среде;</w:t>
      </w:r>
      <w:r/>
    </w:p>
    <w:p>
      <w:pPr>
        <w:pStyle w:val="1038"/>
        <w:pBdr/>
        <w:spacing/>
        <w:ind/>
        <w:rPr/>
      </w:pPr>
      <w:r>
        <w:t xml:space="preserve">- небольшие накладные расходы на производительность.</w:t>
      </w:r>
      <w:r/>
    </w:p>
    <w:p>
      <w:pPr>
        <w:pStyle w:val="1040"/>
        <w:pBdr/>
        <w:spacing/>
        <w:ind/>
        <w:rPr/>
      </w:pPr>
      <w:r/>
      <w:bookmarkStart w:id="108" w:name="_Toc18"/>
      <w:r>
        <w:t xml:space="preserve">Выбор лингвистической модели векторизации</w:t>
      </w:r>
      <w:r/>
      <w:bookmarkEnd w:id="108"/>
      <w:r/>
      <w:r/>
    </w:p>
    <w:p>
      <w:pPr>
        <w:pStyle w:val="1038"/>
        <w:pBdr/>
        <w:spacing/>
        <w:ind/>
        <w:rPr/>
      </w:pPr>
      <w:r>
        <w:t xml:space="preserve">Существует огромное количество моделей, которые используются для семантического поиска. Наиболее важные требования для нашей системы:</w:t>
      </w:r>
      <w:r/>
    </w:p>
    <w:p>
      <w:pPr>
        <w:pStyle w:val="1038"/>
        <w:pBdr/>
        <w:spacing/>
        <w:ind/>
        <w:rPr/>
      </w:pPr>
      <w:r>
        <w:t xml:space="preserve">- обязательно требуется поддержка русского языка. На данном этапе в других языках нет необходимости, так как все данные на сайте на русском языке;</w:t>
      </w:r>
      <w:r/>
    </w:p>
    <w:p>
      <w:pPr>
        <w:pStyle w:val="1038"/>
        <w:pBdr/>
        <w:spacing/>
        <w:ind/>
        <w:rPr/>
      </w:pPr>
      <w:r>
        <w:t xml:space="preserve">- хороший уровень решение задачи семантического свойства для определения схожих текстов. Для этого модели сравним по корреляции </w:t>
      </w:r>
      <w:r>
        <w:t xml:space="preserve">Спирмена</w:t>
      </w:r>
      <w:r>
        <w:t xml:space="preserve">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DeWinter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10</w:t>
      </w:r>
      <w:r>
        <w:rPr>
          <w:lang w:val="en-US"/>
        </w:rPr>
        <w:fldChar w:fldCharType="end"/>
      </w:r>
      <w:r>
        <w:t xml:space="preserve">]. В задачах STS эта метрика позволяет сравнивать порядок близости текстовых пар, предсказанный моделью, с порядком, заданным </w:t>
      </w:r>
      <w:r>
        <w:t xml:space="preserve">аннотаторами</w:t>
      </w:r>
      <w:r>
        <w:t xml:space="preserve">.</w:t>
      </w:r>
      <w:r/>
    </w:p>
    <w:p>
      <w:pPr>
        <w:pStyle w:val="1038"/>
        <w:pBdr/>
        <w:spacing/>
        <w:ind/>
        <w:rPr/>
      </w:pPr>
      <w:r>
        <w:t xml:space="preserve">- модель должна быть небольшой, чтобы не нагружать систему;</w:t>
      </w:r>
      <w:r/>
    </w:p>
    <w:p>
      <w:pPr>
        <w:pStyle w:val="1038"/>
        <w:pBdr/>
        <w:spacing/>
        <w:ind/>
        <w:rPr/>
      </w:pPr>
      <w:r>
        <w:t xml:space="preserve">- модель должна быть быстрой для отзывчивого поведения бота и должна запускаться на </w:t>
      </w:r>
      <w:r>
        <w:rPr>
          <w:lang w:val="en-US"/>
        </w:rPr>
        <w:t xml:space="preserve">CPU</w:t>
      </w:r>
      <w:r>
        <w:t xml:space="preserve">.</w:t>
      </w:r>
      <w:r/>
    </w:p>
    <w:p>
      <w:pPr>
        <w:pStyle w:val="1038"/>
        <w:pBdr/>
        <w:spacing/>
        <w:ind/>
        <w:rPr/>
      </w:pPr>
      <w:r>
        <w:t xml:space="preserve">В таблице 2.7 приведено сравнение нескольких популярных моделей по ключевым параметрам.</w:t>
      </w:r>
      <w:r/>
    </w:p>
    <w:p>
      <w:pPr>
        <w:pStyle w:val="1038"/>
        <w:pBdr/>
        <w:spacing/>
        <w:ind w:firstLine="0"/>
        <w:jc w:val="left"/>
        <w:rPr/>
      </w:pPr>
      <w:r>
        <w:t xml:space="preserve">Таблица 2.7 – Сравнение моделей векторизации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 w:line="240" w:lineRule="auto"/>
              <w:ind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 xml:space="preserve">Модель (ссылка)</w:t>
            </w:r>
            <w:r>
              <w:rPr>
                <w:b/>
                <w:bCs/>
                <w:sz w:val="24"/>
              </w:rPr>
            </w:r>
            <w:r>
              <w:rPr>
                <w:b/>
                <w:bCs/>
                <w:sz w:val="24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Параметры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Языки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Spearman</w:t>
            </w:r>
            <w:r>
              <w:rPr>
                <w:b/>
                <w:bCs/>
              </w:rPr>
              <w:t xml:space="preserve"> (STS)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</w:t>
            </w:r>
            <w:r>
              <w:rPr>
                <w:b/>
                <w:bCs/>
              </w:rPr>
              <w:t xml:space="preserve">инференса</w:t>
            </w:r>
            <w:r>
              <w:rPr>
                <w:b/>
                <w:bCs/>
              </w:rPr>
              <w:t xml:space="preserve"> на CPU (среднее, с)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LaBSE-ru-turbo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LaBSEruturbo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128M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864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120</w:t>
            </w:r>
            <w:r>
              <w:rPr>
                <w:lang w:val="en-US"/>
              </w:rPr>
              <w:t xml:space="preserve">,</w:t>
            </w:r>
            <w:r>
              <w:t xml:space="preserve">40</w:t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/>
      </w:pPr>
      <w:r>
        <w:t xml:space="preserve">Продолжение таблицы 2.7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LaBSE-ru-sts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845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84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rubert-mini-sts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rubertminists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32,4M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815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</w:t>
            </w:r>
            <w:r>
              <w:rPr>
                <w:lang w:val="en-US"/>
              </w:rPr>
              <w:t xml:space="preserve">,</w:t>
            </w:r>
            <w:r>
              <w:t xml:space="preserve">42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rubert-tiny-sts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38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797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</w:t>
            </w:r>
            <w:r>
              <w:t xml:space="preserve">LaBSE</w:t>
            </w:r>
            <w:r>
              <w:t xml:space="preserve">-en-</w:t>
            </w:r>
            <w:r>
              <w:t xml:space="preserve">ru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LaBSEenru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Русский, Английский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87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Tochka</w:t>
            </w:r>
            <w:r>
              <w:rPr>
                <w:lang w:val="en-US"/>
              </w:rPr>
              <w:t xml:space="preserve">-AI/ruRoPEBert-e5-base-512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ruRoPEBerte5base512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793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43</w:t>
            </w:r>
            <w:r>
              <w:rPr>
                <w:lang w:val="en-US"/>
              </w:rPr>
              <w:t xml:space="preserve">,</w:t>
            </w:r>
            <w:r>
              <w:t xml:space="preserve">31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/rubert-tiny2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750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</w:tbl>
    <w:p>
      <w:pPr>
        <w:pStyle w:val="1038"/>
        <w:pBdr/>
        <w:spacing/>
        <w:ind/>
        <w:rPr/>
      </w:pPr>
      <w:r>
        <w:t xml:space="preserve">Все данные взяты из карточек моделей на Hugging Face. Тесты проводились на </w:t>
      </w:r>
      <w:r>
        <w:t xml:space="preserve">датасете</w:t>
      </w:r>
      <w:r>
        <w:t xml:space="preserve"> </w:t>
      </w:r>
      <w:r>
        <w:t xml:space="preserve">encodechka</w:t>
      </w:r>
      <w:r>
        <w:t xml:space="preserve"> Корреляция </w:t>
      </w:r>
      <w:r>
        <w:t xml:space="preserve">Спирмена</w:t>
      </w:r>
      <w:r>
        <w:t xml:space="preserve"> измерялась на </w:t>
      </w:r>
      <w:r>
        <w:t xml:space="preserve">датасете</w:t>
      </w:r>
      <w:r>
        <w:t xml:space="preserve"> </w:t>
      </w:r>
      <w:r>
        <w:rPr>
          <w:bCs/>
        </w:rPr>
        <w:t xml:space="preserve">Encodechka</w:t>
      </w:r>
      <w:r>
        <w:rPr>
          <w:bCs/>
        </w:rPr>
        <w:t xml:space="preserve"> [</w:t>
      </w:r>
      <w:r>
        <w:rPr>
          <w:bCs/>
          <w:lang w:val="en-US"/>
        </w:rPr>
        <w:fldChar w:fldCharType="begin"/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REF</w:instrText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Encodechka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n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h</w:instrText>
      </w:r>
      <w:r>
        <w:rPr>
          <w:bCs/>
        </w:rPr>
        <w:instrText xml:space="preserve"> </w:instrText>
      </w:r>
      <w:r>
        <w:rPr>
          <w:bCs/>
          <w:lang w:val="en-US"/>
        </w:rPr>
        <w:fldChar w:fldCharType="separate"/>
      </w:r>
      <w:r>
        <w:rPr>
          <w:bCs/>
        </w:rPr>
        <w:t xml:space="preserve">13</w:t>
      </w:r>
      <w:r>
        <w:rPr>
          <w:bCs/>
          <w:lang w:val="en-US"/>
        </w:rPr>
        <w:fldChar w:fldCharType="end"/>
      </w:r>
      <w:r>
        <w:rPr>
          <w:bCs/>
        </w:rPr>
        <w:t xml:space="preserve">].</w:t>
      </w:r>
      <w:r/>
    </w:p>
    <w:p>
      <w:pPr>
        <w:pStyle w:val="1038"/>
        <w:pBdr/>
        <w:spacing/>
        <w:ind/>
        <w:rPr/>
      </w:pPr>
      <w:r>
        <w:t xml:space="preserve">Модель </w:t>
      </w:r>
      <w:r>
        <w:rPr>
          <w:rStyle w:val="1048"/>
          <w:b w:val="0"/>
        </w:rPr>
        <w:t xml:space="preserve">sergeyzh</w:t>
      </w:r>
      <w:r>
        <w:rPr>
          <w:rStyle w:val="1048"/>
          <w:b w:val="0"/>
        </w:rPr>
        <w:t xml:space="preserve">/</w:t>
      </w:r>
      <w:r>
        <w:rPr>
          <w:rStyle w:val="1048"/>
          <w:b w:val="0"/>
        </w:rPr>
        <w:t xml:space="preserve">rubert-mini-sts</w:t>
      </w:r>
      <w:r>
        <w:t xml:space="preserve"> обеспечивает наиболее сбалансированное сочетание качества и скорости. Она даёт хорошую корреляцию (0,815) при очень быстром выводе (6,4 с). Модели уровня </w:t>
      </w:r>
      <w:r>
        <w:t xml:space="preserve">LaBSE-ru-turbo</w:t>
      </w:r>
      <w:r>
        <w:t xml:space="preserve"> дают чуть более высокое качество (0,864), но оказываются значительно медленнее (120 с). Модели на основе </w:t>
      </w:r>
      <w:r>
        <w:rPr>
          <w:lang w:val="en-US"/>
        </w:rPr>
        <w:t xml:space="preserve">rubert</w:t>
      </w:r>
      <w:r>
        <w:t xml:space="preserve">-</w:t>
      </w:r>
      <w:r>
        <w:rPr>
          <w:lang w:val="en-US"/>
        </w:rPr>
        <w:t xml:space="preserve">tiny</w:t>
      </w:r>
      <w:r>
        <w:t xml:space="preserve">2 (</w:t>
      </w:r>
      <w:r>
        <w:t xml:space="preserve">rubert-tiny-sts</w:t>
      </w:r>
      <w:r>
        <w:t xml:space="preserve">, rubert-tiny2) работают ещё быстрее (3,2 с), но с заметным снижением качества (0,797-0,750). Таким образом, </w:t>
      </w:r>
      <w:r>
        <w:rPr>
          <w:rStyle w:val="1048"/>
          <w:b w:val="0"/>
        </w:rPr>
        <w:t xml:space="preserve">rubert-mini-sts</w:t>
      </w:r>
      <w:r>
        <w:t xml:space="preserve"> обладает оптимальным компромиссом для русскоязычного семантического поиска: высокая точность при малом размере и быстродействии.</w:t>
      </w:r>
      <w:r/>
    </w:p>
    <w:p>
      <w:pPr>
        <w:pStyle w:val="1040"/>
        <w:pBdr/>
        <w:spacing/>
        <w:ind/>
        <w:rPr/>
      </w:pPr>
      <w:r/>
      <w:bookmarkStart w:id="109" w:name="_Toc19"/>
      <w:r>
        <w:t xml:space="preserve">Итог по техническим решений</w:t>
      </w:r>
      <w:r/>
      <w:bookmarkEnd w:id="109"/>
      <w:r/>
      <w:r/>
    </w:p>
    <w:p>
      <w:pPr>
        <w:pStyle w:val="1038"/>
        <w:pBdr/>
        <w:spacing/>
        <w:ind/>
        <w:rPr/>
      </w:pPr>
      <w:r>
        <w:t xml:space="preserve">В результате сравнительного анализа и практических требований к проекту Telegram-бота были приняты следующие ключевые технические решения:</w:t>
      </w:r>
      <w:r/>
    </w:p>
    <w:p>
      <w:pPr>
        <w:pStyle w:val="1038"/>
        <w:pBdr/>
        <w:spacing/>
        <w:ind/>
        <w:rPr/>
      </w:pPr>
      <w:r>
        <w:t xml:space="preserve">- язык программирования – </w:t>
      </w:r>
      <w:r>
        <w:rPr>
          <w:lang w:val="en-US"/>
        </w:rPr>
        <w:t xml:space="preserve">Python</w:t>
      </w:r>
      <w:r>
        <w:t xml:space="preserve">. Благодаря огромному сообществу (25,35 % по TIOBE,</w:t>
      </w:r>
      <w:r>
        <w:t xml:space="preserve"> май 2025), удобству, встроенной поддержке асинхронности, а также обширному набору специализированных библиотек и фреймворков. Python обеспечивает высокую скорость разработки, простоту сопровождения и лёгкую интеграцию решений на основе машинного обучения;</w:t>
      </w:r>
      <w:r/>
    </w:p>
    <w:p>
      <w:pPr>
        <w:pStyle w:val="1038"/>
        <w:pBdr/>
        <w:spacing/>
        <w:ind/>
        <w:rPr/>
      </w:pPr>
      <w:r>
        <w:t xml:space="preserve">- фреймворк – </w:t>
      </w:r>
      <w:r>
        <w:rPr>
          <w:lang w:val="en-US"/>
        </w:rPr>
        <w:t xml:space="preserve">aiogram</w:t>
      </w:r>
      <w:r>
        <w:t xml:space="preserve">. Выбран за асинхронность, встроенную поддержку FSM и middleware, регулярные обновления и расширение через </w:t>
      </w:r>
      <w:r>
        <w:t xml:space="preserve">aiogram_dialog</w:t>
      </w:r>
      <w:r>
        <w:t xml:space="preserve">. Он позволяет строить сложные сценарии диалога с управлением состояния;</w:t>
      </w:r>
      <w:r/>
    </w:p>
    <w:p>
      <w:pPr>
        <w:pStyle w:val="1038"/>
        <w:pBdr/>
        <w:spacing/>
        <w:ind/>
        <w:rPr/>
      </w:pPr>
      <w:r>
        <w:t xml:space="preserve">- основная СУБД для хранения данных – </w:t>
      </w:r>
      <w:r>
        <w:rPr>
          <w:rStyle w:val="1048"/>
          <w:b w:val="0"/>
        </w:rPr>
        <w:t xml:space="preserve">PostgreSQL</w:t>
      </w:r>
      <w:r>
        <w:rPr>
          <w:rStyle w:val="1048"/>
          <w:b w:val="0"/>
        </w:rPr>
        <w:t xml:space="preserve">. </w:t>
      </w:r>
      <w:r>
        <w:t xml:space="preserve"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r>
        <w:t xml:space="preserve">Engines</w:t>
      </w:r>
      <w:r>
        <w:t xml:space="preserve">, 49% использования по опросу </w:t>
      </w:r>
      <w:r>
        <w:t xml:space="preserve">StackOverflow</w:t>
      </w:r>
      <w:r>
        <w:t xml:space="preserve"> 2024). </w:t>
      </w:r>
      <w:r>
        <w:t xml:space="preserve">PostgreSQL</w:t>
      </w:r>
      <w:r>
        <w:t xml:space="preserve"> обеспечивает надёжное хранение структурированных данных и лёгкую интеграцию с ORM;</w:t>
      </w:r>
      <w:r/>
    </w:p>
    <w:p>
      <w:pPr>
        <w:pStyle w:val="1038"/>
        <w:pBdr/>
        <w:spacing/>
        <w:ind/>
        <w:rPr/>
      </w:pPr>
      <w:r>
        <w:rPr>
          <w:bCs/>
        </w:rPr>
        <w:t xml:space="preserve">- векторная база данных – </w:t>
      </w:r>
      <w:r>
        <w:rPr>
          <w:bCs/>
          <w:lang w:val="en-US"/>
        </w:rPr>
        <w:t xml:space="preserve">Qdrant</w:t>
      </w:r>
      <w:r>
        <w:rPr>
          <w:bCs/>
        </w:rPr>
        <w:t xml:space="preserve">. </w:t>
      </w:r>
      <w:r>
        <w:t xml:space="preserve">Выбрана за готовый </w:t>
      </w:r>
      <w:r>
        <w:t xml:space="preserve">Docker</w:t>
      </w:r>
      <w:r>
        <w:t xml:space="preserve">-образ, поддержку фильтрации по метаданным, высокую производительность и открытую лицензию Apache 2.0. </w:t>
      </w:r>
      <w:r>
        <w:t xml:space="preserve">Qdrant</w:t>
      </w:r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  <w:r/>
    </w:p>
    <w:p>
      <w:pPr>
        <w:pStyle w:val="1038"/>
        <w:pBdr/>
        <w:spacing/>
        <w:ind/>
        <w:rPr/>
      </w:pPr>
      <w:r>
        <w:rPr>
          <w:bCs/>
        </w:rPr>
        <w:t xml:space="preserve">- кэш – </w:t>
      </w:r>
      <w:r>
        <w:rPr>
          <w:rStyle w:val="1048"/>
          <w:b w:val="0"/>
        </w:rPr>
        <w:t xml:space="preserve">Redis</w:t>
      </w:r>
      <w:r>
        <w:rPr>
          <w:rStyle w:val="1048"/>
          <w:b w:val="0"/>
        </w:rPr>
        <w:t xml:space="preserve">. </w:t>
      </w:r>
      <w:r>
        <w:t xml:space="preserve">Опытный и зрелый проект (с 2009 г.), лидирует среди </w:t>
      </w:r>
      <w:r>
        <w:t xml:space="preserve">key-value</w:t>
      </w:r>
      <w:r>
        <w:t xml:space="preserve"> хранилищ (1-е место DB-</w:t>
      </w:r>
      <w:r>
        <w:t xml:space="preserve">Engines</w:t>
      </w:r>
      <w:r>
        <w:t xml:space="preserve">), предлагает богатый набор структур данных, встроенный </w:t>
      </w:r>
      <w:r>
        <w:t xml:space="preserve">Pub</w:t>
      </w:r>
      <w:r>
        <w:t xml:space="preserve">/Sub, TTL и механизмы </w:t>
      </w:r>
      <w:r>
        <w:t xml:space="preserve">персистентности</w:t>
      </w:r>
      <w:r>
        <w:t xml:space="preserve">. </w:t>
      </w:r>
      <w:r>
        <w:t xml:space="preserve">Redis</w:t>
      </w:r>
      <w:r>
        <w:t xml:space="preserve"> обеспечивает достаточно быстрое кэширование и высокую отказоустойчивость;</w:t>
      </w:r>
      <w:r/>
    </w:p>
    <w:p>
      <w:pPr>
        <w:pStyle w:val="1038"/>
        <w:pBdr/>
        <w:spacing/>
        <w:ind/>
        <w:rPr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 xml:space="preserve">Docker</w:t>
      </w:r>
      <w:r>
        <w:rPr>
          <w:bCs/>
        </w:rPr>
        <w:t xml:space="preserve">. </w:t>
      </w:r>
      <w:r>
        <w:t xml:space="preserve">Docker</w:t>
      </w:r>
      <w:r>
        <w:t xml:space="preserve"> гарантирует единообразие окружения, изоляцию зависимостей и ускоряет развертывание всех сервисов (бот, </w:t>
      </w:r>
      <w:r>
        <w:t xml:space="preserve">PostgreSQL</w:t>
      </w:r>
      <w:r>
        <w:t xml:space="preserve">, </w:t>
      </w:r>
      <w:r>
        <w:t xml:space="preserve">Redis</w:t>
      </w:r>
      <w:r>
        <w:t xml:space="preserve">, </w:t>
      </w:r>
      <w:r>
        <w:t xml:space="preserve">Qdrant</w:t>
      </w:r>
      <w:r>
        <w:t xml:space="preserve">, сервис поиска по базе данных, тестовая база данных, CI контейнер). Интеграция с GitHub </w:t>
      </w:r>
      <w:r>
        <w:t xml:space="preserve">Actions</w:t>
      </w:r>
      <w:r>
        <w:t xml:space="preserve"> позволяет автоматически </w:t>
      </w:r>
      <w:r>
        <w:t xml:space="preserve">проверять корректность сборки и выполнения тестов при каждой отправке в репозиторий.</w:t>
      </w:r>
      <w:r/>
    </w:p>
    <w:p>
      <w:pPr>
        <w:pStyle w:val="1038"/>
        <w:pBdr/>
        <w:spacing/>
        <w:ind/>
        <w:rPr/>
      </w:pPr>
      <w:r>
        <w:t xml:space="preserve"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039"/>
        <w:numPr>
          <w:ilvl w:val="0"/>
          <w:numId w:val="2"/>
        </w:numPr>
        <w:pBdr/>
        <w:spacing/>
        <w:ind/>
        <w:rPr/>
      </w:pPr>
      <w:r/>
      <w:bookmarkStart w:id="110" w:name="_Toc20"/>
      <w:r>
        <w:t xml:space="preserve">Разработка чат-бота в поддержку абитуриента ВятГУ</w:t>
      </w:r>
      <w:r/>
      <w:bookmarkEnd w:id="110"/>
      <w:r/>
      <w:r/>
    </w:p>
    <w:p>
      <w:pPr>
        <w:pStyle w:val="1040"/>
        <w:pBdr/>
        <w:spacing/>
        <w:ind/>
        <w:rPr/>
      </w:pPr>
      <w:r/>
      <w:bookmarkStart w:id="111" w:name="_Toc21"/>
      <w:r>
        <w:t xml:space="preserve">Архитектура системы</w:t>
      </w:r>
      <w:r/>
      <w:bookmarkEnd w:id="111"/>
      <w:r/>
      <w:r/>
    </w:p>
    <w:p>
      <w:pPr>
        <w:pStyle w:val="1041"/>
        <w:pBdr/>
        <w:spacing/>
        <w:ind/>
        <w:rPr/>
      </w:pPr>
      <w:r>
        <w:t xml:space="preserve">Описание компонентов</w:t>
      </w:r>
      <w:r/>
    </w:p>
    <w:p>
      <w:pPr>
        <w:pStyle w:val="1038"/>
        <w:pBdr/>
        <w:spacing/>
        <w:ind/>
        <w:rPr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r>
        <w:t xml:space="preserve">микросервисов</w:t>
      </w:r>
      <w:r>
        <w:t xml:space="preserve">, каждый из которых отвечает за отдельный участок функциональности, что потенциально должно облегчить сопровождение и развитие системы в будущем.</w:t>
      </w:r>
      <w:r/>
    </w:p>
    <w:p>
      <w:pPr>
        <w:pStyle w:val="1038"/>
        <w:pBdr/>
        <w:spacing/>
        <w:ind/>
        <w:rPr/>
      </w:pPr>
      <w:r>
        <w:t xml:space="preserve">Далее описание компонентов, из которых состоит система.</w:t>
      </w:r>
      <w:r/>
    </w:p>
    <w:p>
      <w:pPr>
        <w:pStyle w:val="1038"/>
        <w:pBdr/>
        <w:spacing/>
        <w:ind/>
        <w:rPr/>
      </w:pPr>
      <w:r>
        <w:t xml:space="preserve">Бот-сервис – основной модуль, реализ</w:t>
      </w:r>
      <w:r>
        <w:t xml:space="preserve">ующий взаимодействие с пользователями. Он отвечает за обработку сообщений, запуск диалогов, отображение интерфейсов, кроме того, именно он отвечает за базу данных (в нем находятся миграции), так как все остальные сервисы направлены на взаимодействие с ним.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Redis</w:t>
      </w:r>
      <w:r>
        <w:t xml:space="preserve">. Используется в качестве промежуточного слоя. Предназначен для создания </w:t>
      </w:r>
      <w:r>
        <w:rPr>
          <w:lang w:val="en-US"/>
        </w:rPr>
        <w:t xml:space="preserve">trottling</w:t>
      </w:r>
      <w:r>
        <w:t xml:space="preserve"> </w:t>
      </w:r>
      <w:r>
        <w:rPr>
          <w:lang w:val="en-US"/>
        </w:rPr>
        <w:t xml:space="preserve">middleware</w:t>
      </w:r>
      <w:r>
        <w:t xml:space="preserve">, которые ограничивают спам-атаки от пользователя, и для кеширования часто используемых данных с целью повышения скорости и снижения нагрузки на основную СУБД.</w:t>
      </w:r>
      <w:r/>
    </w:p>
    <w:p>
      <w:pPr>
        <w:pStyle w:val="1038"/>
        <w:pBdr/>
        <w:spacing/>
        <w:ind/>
        <w:rPr/>
      </w:pPr>
      <w:r>
        <w:t xml:space="preserve">Сервис векторного поиска. Отдельный </w:t>
      </w:r>
      <w:r>
        <w:t xml:space="preserve">микросервис</w:t>
      </w:r>
      <w:r>
        <w:t xml:space="preserve">, реализующий семантический поиск по базе часто задаваемых вопросов. Он использует </w:t>
      </w:r>
      <w:r>
        <w:t xml:space="preserve">Qdrant</w:t>
      </w:r>
      <w:r>
        <w:t xml:space="preserve"> в связке с моделью </w:t>
      </w:r>
      <w:r>
        <w:t xml:space="preserve">sentence-transformers</w:t>
      </w:r>
      <w:r>
        <w:t xml:space="preserve"> для хранения и поиска. Выделение этой функциональности в отдельный сервис позволяет разгрузить основной</w:t>
      </w:r>
      <w:r>
        <w:t xml:space="preserve"> бот и повысить устойчивость всей системы за счёт изоляции ресурсоёмких операций. 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r>
        <w:rPr>
          <w:lang w:val="en-US"/>
        </w:rPr>
        <w:t xml:space="preserve">FastAPI</w:t>
      </w:r>
      <w:r>
        <w:t xml:space="preserve">.</w:t>
      </w:r>
      <w:r/>
    </w:p>
    <w:p>
      <w:pPr>
        <w:pStyle w:val="1038"/>
        <w:pBdr/>
        <w:spacing/>
        <w:ind/>
        <w:rPr/>
      </w:pPr>
      <w:r>
        <w:t xml:space="preserve">PostgreSQL</w:t>
      </w:r>
      <w:r>
        <w:t xml:space="preserve">. Сюда загружается вся нужная информация об образовательных программах. Структура управляется с помощью </w:t>
      </w:r>
      <w:r>
        <w:rPr>
          <w:lang w:val="en-US"/>
        </w:rPr>
        <w:t xml:space="preserve">alembic</w:t>
      </w:r>
      <w:r>
        <w:t xml:space="preserve"> из основного сервиса бота. Доступ к данным осуществляется через </w:t>
      </w:r>
      <w:r>
        <w:rPr>
          <w:lang w:val="en-US"/>
        </w:rPr>
        <w:t xml:space="preserve">ORM</w:t>
      </w:r>
      <w:r>
        <w:t xml:space="preserve"> </w:t>
      </w:r>
      <w:r>
        <w:t xml:space="preserve">SQLAlchemy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Qdrant</w:t>
      </w:r>
      <w:r>
        <w:t xml:space="preserve">. Векторное хранилище данных. Обслуживает сервис векторного поиска. Позволяет выполнить быстрый поиск по </w:t>
      </w:r>
      <w:r>
        <w:t xml:space="preserve">embedding</w:t>
      </w:r>
      <w:r>
        <w:t xml:space="preserve">-представлениям вопросов.</w:t>
      </w:r>
      <w:r/>
    </w:p>
    <w:p>
      <w:pPr>
        <w:pStyle w:val="1038"/>
        <w:pBdr/>
        <w:spacing/>
        <w:ind/>
        <w:rPr/>
      </w:pPr>
      <w:r>
        <w:t xml:space="preserve">Контейнер запуска тестов. Используется для автоматического запуска тестов. Включает в себя копии исходных файлов и связан с отдельной тестовой базой данных, обеспечивая изоляцию рабочей среды.</w:t>
      </w:r>
      <w:r/>
    </w:p>
    <w:p>
      <w:pPr>
        <w:pStyle w:val="1038"/>
        <w:pBdr/>
        <w:spacing/>
        <w:ind/>
        <w:rPr/>
      </w:pPr>
      <w:r>
        <w:t xml:space="preserve">Тестовая </w:t>
      </w:r>
      <w:r>
        <w:t xml:space="preserve">PostgreSQL</w:t>
      </w:r>
      <w:r>
        <w:t xml:space="preserve">. Используется исключительно для тестирования, для изоляции рабочей среды.</w:t>
      </w:r>
      <w:r/>
    </w:p>
    <w:p>
      <w:pPr>
        <w:pStyle w:val="1038"/>
        <w:pBdr/>
        <w:spacing/>
        <w:ind/>
        <w:rPr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  <w:r/>
    </w:p>
    <w:p>
      <w:pPr>
        <w:pStyle w:val="1041"/>
        <w:pBdr/>
        <w:spacing/>
        <w:ind/>
        <w:rPr/>
      </w:pPr>
      <w:r>
        <w:t xml:space="preserve">Процесс развертывания</w:t>
      </w:r>
      <w:r/>
    </w:p>
    <w:p>
      <w:pPr>
        <w:pStyle w:val="1038"/>
        <w:pBdr/>
        <w:spacing/>
        <w:ind/>
        <w:rPr/>
      </w:pPr>
      <w:r>
        <w:t xml:space="preserve">Сначала рассмотрим рисунок 3.1, наглядно демонстрирующий взаимодействие компонентов между собой.</w:t>
      </w:r>
      <w:r/>
    </w:p>
    <w:p>
      <w:pPr>
        <w:pStyle w:val="1038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281940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1773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381624" cy="2819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3.75pt;height:222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center"/>
        <w:rPr/>
      </w:pPr>
      <w:r>
        <w:t xml:space="preserve">Рисунок 3.1 – Процесс развертывания</w:t>
      </w:r>
      <w:r/>
    </w:p>
    <w:p>
      <w:pPr>
        <w:pStyle w:val="1038"/>
        <w:pBdr/>
        <w:spacing/>
        <w:ind/>
        <w:rPr/>
      </w:pPr>
      <w:r>
        <w:t xml:space="preserve">Подробнее разберем процесс развертывания, изображенного на рисунке 3.1:</w:t>
      </w:r>
      <w:r/>
    </w:p>
    <w:p>
      <w:pPr>
        <w:pStyle w:val="1038"/>
        <w:pBdr/>
        <w:spacing/>
        <w:ind/>
        <w:rPr/>
      </w:pPr>
      <w:r>
        <w:t xml:space="preserve">- вначале разворачиваются независимые контейнеры: Data Base, </w:t>
      </w:r>
      <w:r>
        <w:t xml:space="preserve">Qdarant</w:t>
      </w:r>
      <w:r>
        <w:t xml:space="preserve">, </w:t>
      </w:r>
      <w:r>
        <w:t xml:space="preserve">Redis</w:t>
      </w:r>
      <w:r>
        <w:t xml:space="preserve">, Test Data Base</w:t>
      </w:r>
      <w:r>
        <w:t xml:space="preserve">,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Redis</w:t>
      </w:r>
      <w:r>
        <w:t xml:space="preserve">;</w:t>
      </w:r>
      <w:r/>
    </w:p>
    <w:p>
      <w:pPr>
        <w:pStyle w:val="1038"/>
        <w:pBdr/>
        <w:spacing/>
        <w:ind/>
        <w:rPr/>
      </w:pPr>
      <w:r>
        <w:t xml:space="preserve">- после развертывании контейнер </w:t>
      </w:r>
      <w:r>
        <w:t xml:space="preserve">Migration</w:t>
      </w:r>
      <w:r>
        <w:t xml:space="preserve"> запускает миграционные скрипты и выполняет их над Data Base;</w:t>
      </w:r>
      <w:r/>
    </w:p>
    <w:p>
      <w:pPr>
        <w:pStyle w:val="1038"/>
        <w:pBdr/>
        <w:spacing/>
        <w:ind/>
        <w:rPr/>
      </w:pPr>
      <w:r>
        <w:t xml:space="preserve">- одновременно с этим Test </w:t>
      </w:r>
      <w:r>
        <w:t xml:space="preserve">Runner</w:t>
      </w:r>
      <w:r>
        <w:t xml:space="preserve"> запускает тесты;</w:t>
      </w:r>
      <w:r/>
    </w:p>
    <w:p>
      <w:pPr>
        <w:pStyle w:val="1038"/>
        <w:pBdr/>
        <w:spacing/>
        <w:ind/>
        <w:rPr/>
      </w:pPr>
      <w:r>
        <w:t xml:space="preserve">- запускается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сразу же обращается к базе данных для обновления </w:t>
      </w:r>
      <w:r>
        <w:rPr>
          <w:lang w:val="en-US"/>
        </w:rPr>
        <w:t xml:space="preserve">Qdaran</w:t>
      </w:r>
      <w:r>
        <w:t xml:space="preserve">;</w:t>
      </w:r>
      <w:r/>
    </w:p>
    <w:p>
      <w:pPr>
        <w:pStyle w:val="1038"/>
        <w:pBdr/>
        <w:spacing/>
        <w:ind/>
        <w:rPr/>
      </w:pPr>
      <w:r>
        <w:t xml:space="preserve">- одновременно с этим запускается контейнер </w:t>
      </w:r>
      <w:r>
        <w:rPr>
          <w:lang w:val="en-US"/>
        </w:rPr>
        <w:t xml:space="preserve">ARQ</w:t>
      </w:r>
      <w:r>
        <w:t xml:space="preserve"> </w:t>
      </w:r>
      <w:r>
        <w:rPr>
          <w:lang w:val="en-US"/>
        </w:rPr>
        <w:t xml:space="preserve">Worker</w:t>
      </w:r>
      <w:r>
        <w:t xml:space="preserve">;</w:t>
      </w:r>
      <w:r/>
    </w:p>
    <w:p>
      <w:pPr>
        <w:pStyle w:val="1038"/>
        <w:pBdr/>
        <w:spacing/>
        <w:ind/>
        <w:rPr/>
      </w:pPr>
      <w:r>
        <w:t xml:space="preserve">- в конце запускается </w:t>
      </w:r>
      <w:r>
        <w:rPr>
          <w:lang w:val="en-US"/>
        </w:rPr>
        <w:t xml:space="preserve">Bot</w:t>
      </w:r>
      <w:r>
        <w:t xml:space="preserve">, который так или иначе использует все компоненты в </w:t>
      </w:r>
      <w:r>
        <w:rPr>
          <w:lang w:val="en-US"/>
        </w:rPr>
        <w:t xml:space="preserve">Proda</w:t>
      </w:r>
      <w:r>
        <w:t xml:space="preserve">с</w:t>
      </w:r>
      <w:r>
        <w:rPr>
          <w:lang w:val="en-US"/>
        </w:rPr>
        <w:t xml:space="preserve">tion</w:t>
      </w:r>
      <w:r>
        <w:t xml:space="preserve"> окружении.</w:t>
      </w:r>
      <w:r/>
    </w:p>
    <w:p>
      <w:pPr>
        <w:pStyle w:val="1038"/>
        <w:pBdr/>
        <w:spacing/>
        <w:ind/>
        <w:rPr/>
      </w:pPr>
      <w:r>
        <w:t xml:space="preserve">Такой поток взаимодействия обеспечивает четкое разграничение ответственности и надежное функционирование всей системы. Кроме того, процесс автоматический.</w:t>
      </w:r>
      <w:r/>
    </w:p>
    <w:p>
      <w:pPr>
        <w:pStyle w:val="1041"/>
        <w:pBdr/>
        <w:spacing/>
        <w:ind/>
        <w:rPr/>
      </w:pPr>
      <w:r>
        <w:t xml:space="preserve">Инфраструктура CI/CD</w:t>
      </w:r>
      <w:r/>
    </w:p>
    <w:p>
      <w:pPr>
        <w:pStyle w:val="1038"/>
        <w:pBdr/>
        <w:spacing/>
        <w:ind/>
        <w:rPr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 Он запускает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Container</w:t>
      </w:r>
      <w:r>
        <w:t xml:space="preserve"> и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DB</w:t>
      </w:r>
      <w:r>
        <w:t xml:space="preserve"> при слиянии изменений в ветку </w:t>
      </w:r>
      <w:r>
        <w:rPr>
          <w:lang w:val="en-US"/>
        </w:rPr>
        <w:t xml:space="preserve">main</w:t>
      </w:r>
      <w:r>
        <w:t xml:space="preserve">. На рисунке 3.2 показан данный процесс.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9585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6174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4895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385.5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 – Взаимодействие с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/>
    </w:p>
    <w:p>
      <w:pPr>
        <w:pStyle w:val="1041"/>
        <w:pBdr/>
        <w:spacing/>
        <w:ind/>
        <w:rPr/>
      </w:pPr>
      <w:r>
        <w:t xml:space="preserve">Архитектура бота</w:t>
      </w:r>
      <w:r/>
    </w:p>
    <w:p>
      <w:pPr>
        <w:pStyle w:val="1038"/>
        <w:pBdr/>
        <w:spacing/>
        <w:ind/>
        <w:rPr/>
      </w:pPr>
      <w:r>
        <w:t xml:space="preserve">Для реализации целевого сервиса-бота была выбрана чистая архитектура. </w:t>
      </w:r>
      <w:r>
        <w:t xml:space="preserve">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слои. Рассмотрим рисунок 3.3.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81805"/>
                <wp:effectExtent l="0" t="0" r="3175" b="0"/>
                <wp:docPr id="14" name="Рисунок 40" descr="https://miro.medium.com/v2/resize:fit:700/1*0R0r00uF1RyRFxkxo3HVD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s://miro.medium.com/v2/resize:fit:700/1*0R0r00uF1RyRFxkxo3HVDg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428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37.15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 – Визуализации чистой архитектуры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CleanArchitectureALittle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 \* </w:instrText>
      </w:r>
      <w:r>
        <w:rPr>
          <w:lang w:val="en-US"/>
        </w:rPr>
        <w:instrText xml:space="preserve">MERGEFORMAT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</w:t>
      </w:r>
      <w:r>
        <w:rPr>
          <w:lang w:val="en-US"/>
        </w:rPr>
        <w:fldChar w:fldCharType="end"/>
      </w:r>
      <w:r>
        <w:t xml:space="preserve">]</w:t>
      </w:r>
      <w:r/>
    </w:p>
    <w:p>
      <w:pPr>
        <w:pStyle w:val="1038"/>
        <w:pBdr/>
        <w:spacing/>
        <w:ind/>
        <w:rPr/>
      </w:pPr>
      <w:r>
        <w:t xml:space="preserve">В этой архитектуре выделяют 4 слоя:</w:t>
      </w:r>
      <w:r/>
    </w:p>
    <w:p>
      <w:pPr>
        <w:pStyle w:val="1038"/>
        <w:pBdr/>
        <w:spacing/>
        <w:ind/>
        <w:rPr/>
      </w:pPr>
      <w:r>
        <w:t xml:space="preserve">- доменный слой (на рисунке </w:t>
      </w:r>
      <w:r>
        <w:rPr>
          <w:lang w:val="en-US"/>
        </w:rPr>
        <w:t xml:space="preserve">Enterpice</w:t>
      </w:r>
      <w:r>
        <w:t xml:space="preserve"> </w:t>
      </w:r>
      <w:r>
        <w:rPr>
          <w:lang w:val="en-US"/>
        </w:rPr>
        <w:t xml:space="preserve">Busisness</w:t>
      </w:r>
      <w:r>
        <w:t xml:space="preserve"> </w:t>
      </w:r>
      <w:r>
        <w:rPr>
          <w:lang w:val="en-US"/>
        </w:rPr>
        <w:t xml:space="preserve">Rules</w:t>
      </w:r>
      <w:r>
        <w:t xml:space="preserve">). Он содержит бизнес-объекты и логику, которая не зависит от внешних систем и должна меняться;</w:t>
      </w:r>
      <w:r/>
    </w:p>
    <w:p>
      <w:pPr>
        <w:pStyle w:val="1038"/>
        <w:pBdr/>
        <w:spacing/>
        <w:ind/>
        <w:rPr/>
      </w:pPr>
      <w:r>
        <w:t xml:space="preserve">- слой приложения (на рисунке </w:t>
      </w:r>
      <w:r>
        <w:rPr>
          <w:lang w:val="en-US"/>
        </w:rPr>
        <w:t xml:space="preserve">Application</w:t>
      </w:r>
      <w:r>
        <w:t xml:space="preserve"> </w:t>
      </w:r>
      <w:r>
        <w:rPr>
          <w:lang w:val="en-US"/>
        </w:rPr>
        <w:t xml:space="preserve">Business</w:t>
      </w:r>
      <w:r>
        <w:t xml:space="preserve"> </w:t>
      </w:r>
      <w:r>
        <w:rPr>
          <w:lang w:val="en-US"/>
        </w:rPr>
        <w:t xml:space="preserve">Rules</w:t>
      </w:r>
      <w:r>
        <w:t xml:space="preserve">). В нем описываются бизнес-правила и сценарии использования. Он использует интерфейсы, а не конкретные реализации;</w:t>
      </w:r>
      <w:r/>
    </w:p>
    <w:p>
      <w:pPr>
        <w:pStyle w:val="1038"/>
        <w:pBdr/>
        <w:spacing/>
        <w:ind/>
        <w:rPr/>
      </w:pPr>
      <w:r>
        <w:t xml:space="preserve">- слой представления (на рисунке </w:t>
      </w:r>
      <w:r>
        <w:rPr>
          <w:lang w:val="en-US"/>
        </w:rPr>
        <w:t xml:space="preserve">Interface</w:t>
      </w:r>
      <w:r>
        <w:t xml:space="preserve"> </w:t>
      </w:r>
      <w:r>
        <w:rPr>
          <w:lang w:val="en-US"/>
        </w:rPr>
        <w:t xml:space="preserve">Adapters</w:t>
      </w:r>
      <w:r>
        <w:t xml:space="preserve">). Отвечает за взаимодействие с пользователем через интерфейс </w:t>
      </w:r>
      <w:r>
        <w:rPr>
          <w:lang w:val="en-US"/>
        </w:rPr>
        <w:t xml:space="preserve">Telegram</w:t>
      </w:r>
      <w:r>
        <w:t xml:space="preserve">. В нем расположены интерфейсы репозиториев для взаимодействия с базой данных и интерфейсы других сервисов. Тут происходит внедрение зависимостей;</w:t>
      </w:r>
      <w:r/>
    </w:p>
    <w:p>
      <w:pPr>
        <w:pStyle w:val="1038"/>
        <w:pBdr/>
        <w:spacing/>
        <w:ind/>
        <w:rPr/>
      </w:pPr>
      <w:r>
        <w:t xml:space="preserve">- инфраструктурный слой (на рисунке </w:t>
      </w:r>
      <w:r>
        <w:rPr>
          <w:lang w:val="en-US"/>
        </w:rPr>
        <w:t xml:space="preserve">Frameworks</w:t>
      </w:r>
      <w:r>
        <w:t xml:space="preserve"> &amp; </w:t>
      </w:r>
      <w:r>
        <w:rPr>
          <w:lang w:val="en-US"/>
        </w:rPr>
        <w:t xml:space="preserve">Drivers</w:t>
      </w:r>
      <w:r>
        <w:t xml:space="preserve">). Здесь расположены конкретные реализации для связи с внешними сервисами.</w:t>
      </w:r>
      <w:r/>
    </w:p>
    <w:p>
      <w:pPr>
        <w:pStyle w:val="1038"/>
        <w:pBdr/>
        <w:spacing/>
        <w:ind/>
        <w:rPr/>
      </w:pPr>
      <w:r>
        <w:t xml:space="preserve">Благодаря строгому разделению ответственности и правилу зависимостей, бизнес-логика остаётся изолированной от внешних технологий, </w:t>
      </w:r>
      <w:r>
        <w:t xml:space="preserve">что позволяет легко заменять инфраструктурные компоненты, адаптироваться к новым требованиям и повторно использовать ядро приложения в других интерфейсах или проектах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Martin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18</w:t>
      </w:r>
      <w:r>
        <w:rPr>
          <w:lang w:val="en-US"/>
        </w:rPr>
        <w:fldChar w:fldCharType="end"/>
      </w:r>
      <w:r>
        <w:t xml:space="preserve">]. </w:t>
      </w:r>
      <w:r/>
    </w:p>
    <w:p>
      <w:pPr>
        <w:pStyle w:val="1041"/>
        <w:pBdr/>
        <w:spacing/>
        <w:ind/>
        <w:rPr/>
      </w:pPr>
      <w:r>
        <w:t xml:space="preserve">Структура базы данных</w:t>
      </w:r>
      <w:r/>
    </w:p>
    <w:p>
      <w:pPr>
        <w:pStyle w:val="1038"/>
        <w:pBdr/>
        <w:spacing/>
        <w:ind/>
        <w:rPr/>
      </w:pPr>
      <w:r>
        <w:t xml:space="preserve">В этом разделе представлена структура базы данных, используемой для хранения информации о направлениях и другой важной информации.</w:t>
      </w:r>
      <w:r/>
    </w:p>
    <w:p>
      <w:pPr>
        <w:pStyle w:val="1038"/>
        <w:pBdr/>
        <w:spacing/>
        <w:ind/>
        <w:rPr/>
      </w:pPr>
      <w:r>
        <w:t xml:space="preserve">На рисунке 3.4 проиллюстрировано взаимодействие сущностей базы данных.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2733675"/>
                <wp:effectExtent l="0" t="0" r="0" b="0"/>
                <wp:docPr id="1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709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0196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95.25pt;height:215.2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3.4 – Визуализация связей реляционной базы данных</w:t>
      </w:r>
      <w:r/>
    </w:p>
    <w:p>
      <w:pPr>
        <w:pStyle w:val="1038"/>
        <w:pBdr/>
        <w:spacing/>
        <w:ind/>
        <w:rPr/>
      </w:pPr>
      <w:r>
        <w:t xml:space="preserve">Краткое описание сформированных таблиц: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users</w:t>
      </w:r>
      <w:r>
        <w:t xml:space="preserve"> содержит информацию о пользователях. На текущем этапе идентификатор пользователя Telegram;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categories</w:t>
      </w:r>
      <w:r>
        <w:t xml:space="preserve"> представляет иерархию категорий, используется для группировки вопросов. Имеет возможность указывать родительскую категорию;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questions</w:t>
      </w:r>
      <w:r>
        <w:t xml:space="preserve"> содержит часто задаваемые вопросы и ответы. Каждый вопрос относится к одной листовой категории;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program</w:t>
      </w:r>
      <w:r>
        <w:t xml:space="preserve"> представляет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education_level</w:t>
      </w:r>
      <w:r>
        <w:t xml:space="preserve"> – справочник уровней образования (например, </w:t>
      </w:r>
      <w:r>
        <w:t xml:space="preserve">бакалавриат, магистратура);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study_form</w:t>
      </w:r>
      <w:r>
        <w:t xml:space="preserve"> – справочник форм обучения (очная, заочная и т.п.);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study_duration</w:t>
      </w:r>
      <w:r>
        <w:t xml:space="preserve"> – справочник сроков обучения (например, 4 года);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contest_type</w:t>
      </w:r>
      <w:r>
        <w:t xml:space="preserve"> – справочник типов вступительных испытаний. Используется в связке с программами через промежуточную таблицу;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subject</w:t>
      </w:r>
      <w:r>
        <w:t xml:space="preserve"> – справочник учебных предметов;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subject_alias</w:t>
      </w:r>
      <w:r>
        <w:t xml:space="preserve"> содержит альтернативные названия предметов. Используется для поиска по различным формулировкам одного и того же предмета;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program_contest_exam</w:t>
      </w:r>
      <w:r>
        <w:t xml:space="preserve"> – промежуточная таблица, связывающая программу, предмет и тип вступительного испытания. Также указывает, является ли предмет необязательным;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score_stat</w:t>
      </w:r>
      <w:r>
        <w:t xml:space="preserve"> содержит статистику по программе: проходные и средние баллы, количество бюджетных, платных, целевых и квотных мест. Привязана к конкретной программе;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program_timeline_binding</w:t>
      </w:r>
      <w:r>
        <w:t xml:space="preserve"> связывает программу с типом графика приема. Используется для организации событий в графике поступления;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timeline_type</w:t>
      </w:r>
      <w:r>
        <w:t xml:space="preserve"> – справочник типов графиков. Используется для группировки событий и предоставляет возможность добавлять новые типы графиков поступления;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timeline_event</w:t>
      </w:r>
      <w:r>
        <w:t xml:space="preserve"> представляет конкретное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 xml:space="preserve">p</w:t>
      </w:r>
      <w:r>
        <w:t xml:space="preserve">rogram</w:t>
      </w:r>
      <w:r>
        <w:t xml:space="preserve">_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b</w:t>
      </w:r>
      <w:r>
        <w:t xml:space="preserve">inding</w:t>
      </w:r>
      <w:r>
        <w:t xml:space="preserve"> и с типом события через 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e</w:t>
      </w:r>
      <w:r>
        <w:t xml:space="preserve">vent</w:t>
      </w:r>
      <w:r>
        <w:t xml:space="preserve">_</w:t>
      </w:r>
      <w:r>
        <w:rPr>
          <w:lang w:val="en-US"/>
        </w:rPr>
        <w:t xml:space="preserve">n</w:t>
      </w:r>
      <w:r>
        <w:t xml:space="preserve">ame</w:t>
      </w:r>
      <w:r>
        <w:t xml:space="preserve">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timeline_event_name</w:t>
      </w:r>
      <w:r>
        <w:t xml:space="preserve"> – </w:t>
      </w:r>
      <w:r>
        <w:rPr>
          <w:lang w:val="en-US"/>
        </w:rPr>
        <w:t xml:space="preserve">c</w:t>
      </w:r>
      <w:r>
        <w:t xml:space="preserve">правочник</w:t>
      </w:r>
      <w:r>
        <w:t xml:space="preserve"> названий событий в графике поступления. Используется для унификации и повторного использования событий в разных графиках</w:t>
      </w:r>
      <w:r>
        <w:t xml:space="preserve">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lang w:val="en-US"/>
        </w:rPr>
        <w:t xml:space="preserve">notification</w:t>
      </w:r>
      <w:r>
        <w:t xml:space="preserve">_</w:t>
      </w:r>
      <w:r>
        <w:rPr>
          <w:lang w:val="en-US"/>
        </w:rPr>
        <w:t xml:space="preserve">subscription</w:t>
      </w:r>
      <w:r>
        <w:t xml:space="preserve"> – </w:t>
      </w:r>
      <w:r>
        <w:t xml:space="preserve">представляет собой подписку пользователя на уведомления о событиях программы. Содержит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id</w:t>
      </w:r>
      <w:r>
        <w:t xml:space="preserve"> программы и</w:t>
      </w:r>
      <w:r>
        <w:t xml:space="preserve">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type</w:t>
      </w:r>
      <w:r>
        <w:t xml:space="preserve">_</w:t>
      </w:r>
      <w:r>
        <w:rPr>
          <w:lang w:val="en-US"/>
        </w:rPr>
        <w:t xml:space="preserve">id</w:t>
      </w:r>
      <w:r>
        <w:t xml:space="preserve"> и </w:t>
      </w:r>
      <w:r>
        <w:rPr>
          <w:lang w:val="en-US"/>
        </w:rPr>
        <w:t xml:space="preserve">id</w:t>
      </w:r>
      <w:r>
        <w:t xml:space="preserve"> пользователя.</w:t>
      </w:r>
      <w:r/>
    </w:p>
    <w:p>
      <w:pPr>
        <w:pStyle w:val="1038"/>
        <w:pBdr/>
        <w:spacing/>
        <w:ind/>
        <w:rPr/>
      </w:pPr>
      <w:r>
        <w:t xml:space="preserve">На рисунках 3.5-3.8 в целях повышения детализации и читаемости идут </w:t>
      </w:r>
      <w:r>
        <w:t xml:space="preserve">диаграммы, представленные по отдельности для каждой ключевой сущности со связанными с ними таблицами. Они более подробно описывают структуру базы данных.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316865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465662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2804" cy="31686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15pt;height:249.50pt;mso-wrap-distance-left:0.00pt;mso-wrap-distance-top:0.00pt;mso-wrap-distance-right:0.00pt;mso-wrap-distance-bottom:0.00pt;z-index:1;" stroked="f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3.5 – Таблица </w:t>
      </w:r>
      <w:r>
        <w:rPr>
          <w:lang w:val="en-US"/>
        </w:rPr>
        <w:t xml:space="preserve">program</w:t>
      </w:r>
      <w:r>
        <w:t xml:space="preserve"> и все связанные с ней сущности</w:t>
      </w:r>
      <w:r/>
    </w:p>
    <w:p>
      <w:pPr>
        <w:pStyle w:val="1038"/>
        <w:pBdr/>
        <w:spacing/>
        <w:ind w:firstLine="0"/>
        <w:jc w:val="center"/>
        <w:rPr/>
      </w:pPr>
      <w:r/>
      <w:r/>
    </w:p>
    <w:p>
      <w:pPr>
        <w:pStyle w:val="1038"/>
        <w:pBdr/>
        <w:spacing/>
        <w:ind w:firstLine="0"/>
        <w:rPr/>
      </w:pPr>
      <w:r/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3190875"/>
                <wp:effectExtent l="0" t="0" r="0" b="0"/>
                <wp:docPr id="17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23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857875" cy="319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1.25pt;height:251.2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3.6 –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event</w:t>
      </w:r>
      <w:r>
        <w:t xml:space="preserve"> и связанные с ней сущности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045" cy="1573530"/>
                <wp:effectExtent l="0" t="0" r="1905" b="762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551045" cy="157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58.35pt;height:123.90pt;mso-wrap-distance-left:0.00pt;mso-wrap-distance-top:0.00pt;mso-wrap-distance-right:0.00pt;mso-wrap-distance-bottom:0.00pt;z-index:1;" stroked="f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3.7 – </w:t>
      </w:r>
      <w:r>
        <w:t xml:space="preserve">Взаимосвязь</w:t>
      </w:r>
      <w:r>
        <w:rPr>
          <w:lang w:val="en-US"/>
        </w:rPr>
        <w:t xml:space="preserve"> questions </w:t>
      </w:r>
      <w:r>
        <w:t xml:space="preserve">и</w:t>
      </w:r>
      <w:r>
        <w:rPr>
          <w:lang w:val="en-US"/>
        </w:rPr>
        <w:t xml:space="preserve"> categories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4830" cy="4338320"/>
                <wp:effectExtent l="0" t="0" r="0" b="5080"/>
                <wp:docPr id="1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624830" cy="433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42.90pt;height:341.60pt;mso-wrap-distance-left:0.00pt;mso-wrap-distance-top:0.00pt;mso-wrap-distance-right:0.00pt;mso-wrap-distance-bottom:0.00pt;z-index:1;" stroked="f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3.8 –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context</w:t>
      </w:r>
      <w:r>
        <w:t xml:space="preserve">_</w:t>
      </w:r>
      <w:r>
        <w:rPr>
          <w:lang w:val="en-US"/>
        </w:rPr>
        <w:t xml:space="preserve">exam</w:t>
      </w:r>
      <w:r>
        <w:t xml:space="preserve"> и связанные с ней сущности</w:t>
      </w:r>
      <w:r/>
    </w:p>
    <w:p>
      <w:pPr>
        <w:pStyle w:val="1040"/>
        <w:pBdr/>
        <w:spacing/>
        <w:ind/>
        <w:rPr/>
      </w:pPr>
      <w:r/>
      <w:bookmarkStart w:id="112" w:name="_Toc22"/>
      <w:r>
        <w:t xml:space="preserve">Сценарии взаимодействия с пользователем</w:t>
      </w:r>
      <w:r/>
      <w:bookmarkEnd w:id="112"/>
      <w:r/>
      <w:r/>
    </w:p>
    <w:p>
      <w:pPr>
        <w:pStyle w:val="1038"/>
        <w:pBdr/>
        <w:spacing/>
        <w:ind/>
        <w:rPr/>
      </w:pPr>
      <w:r>
        <w:t xml:space="preserve">В этом разделе рассмотрим основные взаимодействия с пользователем. На рисунке 3.9 изображена диаграмма использования, которая показывает, какие функции включены в бота.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78203"/>
                <wp:effectExtent l="0" t="0" r="0" b="0"/>
                <wp:docPr id="20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3978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313.24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3.9 – Диаграмма использования бота</w:t>
      </w:r>
      <w:r/>
    </w:p>
    <w:p>
      <w:pPr>
        <w:pStyle w:val="1041"/>
        <w:pBdr/>
        <w:spacing/>
        <w:ind/>
        <w:rPr/>
      </w:pPr>
      <w:r>
        <w:t xml:space="preserve">Вопрос о поступлении</w:t>
      </w:r>
      <w:r/>
    </w:p>
    <w:p>
      <w:pPr>
        <w:pStyle w:val="1038"/>
        <w:pBdr/>
        <w:spacing/>
        <w:ind/>
        <w:rPr/>
      </w:pPr>
      <w:r>
        <w:t xml:space="preserve">Пользователь может задать интересующий его вопрос о поступлении двумя основными способами: через навигацию по категориям либо путем ввода вопроса в свободной форме. Это позволяет учитывать как формализованные, так и неструктурированные запросы.</w:t>
      </w:r>
      <w:r/>
    </w:p>
    <w:p>
      <w:pPr>
        <w:pStyle w:val="1038"/>
        <w:pBdr/>
        <w:spacing/>
        <w:ind/>
        <w:rPr/>
      </w:pPr>
      <w:r>
        <w:t xml:space="preserve">Диаграмма состояний</w:t>
      </w:r>
      <w:r>
        <w:t xml:space="preserve"> </w:t>
      </w:r>
      <w:r>
        <w:t xml:space="preserve">на рисунке 3</w:t>
      </w:r>
      <w:r>
        <w:t xml:space="preserve">.10</w:t>
      </w:r>
      <w:r>
        <w:t xml:space="preserve"> демонстрирует, как пользователь может взаимодействовать с системой.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05445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5724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500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394.1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3.10 – Диаграмма состояний пункта «задать вопрос о поступлении»</w:t>
      </w:r>
      <w:r/>
    </w:p>
    <w:p>
      <w:pPr>
        <w:pStyle w:val="1038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3.11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 xml:space="preserve">Redis</w:t>
      </w:r>
      <w:r>
        <w:t xml:space="preserve"> и </w:t>
      </w:r>
      <w:r>
        <w:rPr>
          <w:lang w:val="en-US"/>
        </w:rPr>
        <w:t xml:space="preserve">PostreSQL</w:t>
      </w:r>
      <w:r>
        <w:t xml:space="preserve">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5172075"/>
                <wp:effectExtent l="0" t="0" r="9525" b="9525"/>
                <wp:docPr id="22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81675" cy="5172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5.25pt;height:407.2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3.11 – Диаграмма последовательности (категориальный ввод)</w:t>
      </w:r>
      <w:r/>
    </w:p>
    <w:p>
      <w:pPr>
        <w:pStyle w:val="1038"/>
        <w:pBdr/>
        <w:spacing/>
        <w:ind/>
        <w:rPr/>
      </w:pPr>
      <w:r>
        <w:t xml:space="preserve">Вариант с категорией предполагает пошаго</w:t>
      </w:r>
      <w:r>
        <w:t xml:space="preserve">вое движение по иерархии тематических разделов. Но пользователь может не понять, в какую категорию нужно зайти, чтобы увидеть свой вопрос. Для решения этой проблемы в любой момент пользователь имеет возможность задать вопрос с клавиатуры в свободной форме.</w:t>
      </w:r>
      <w:r/>
    </w:p>
    <w:p>
      <w:pPr>
        <w:pStyle w:val="1038"/>
        <w:pBdr/>
        <w:spacing/>
        <w:ind/>
        <w:rPr/>
      </w:pPr>
      <w:r>
        <w:t xml:space="preserve">Также пользователь может нажать кнопку назад, чтобы перейти к предыдущему пункту.</w:t>
      </w:r>
      <w:r/>
    </w:p>
    <w:p>
      <w:pPr>
        <w:pStyle w:val="1038"/>
        <w:pBdr/>
        <w:spacing/>
        <w:ind/>
        <w:rPr/>
      </w:pPr>
      <w:r>
        <w:t xml:space="preserve">Для</w:t>
      </w:r>
      <w:r>
        <w:t xml:space="preserve"> рассмотрения процесса с точки зрения взаимодействия компонентов системы на рисунке 3.12 приведена диаграмма последовательности, иллюстрирующая сценарий задания вопроса пользователем в свободной форме. На ней продемонстрировано взаимодействие с хранилищем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</w:t>
      </w:r>
      <w:r>
        <w:rPr>
          <w:lang w:val="en-US"/>
        </w:rPr>
        <w:t xml:space="preserve">Qdrant</w:t>
      </w:r>
      <w:r>
        <w:t xml:space="preserve">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2828925"/>
                <wp:effectExtent l="0" t="0" r="9525" b="9525"/>
                <wp:docPr id="23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81675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5.25pt;height:222.7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3.12 – Диаграмма последовательности (свободный ввод)</w:t>
      </w:r>
      <w:r/>
    </w:p>
    <w:p>
      <w:pPr>
        <w:pStyle w:val="1038"/>
        <w:pBdr/>
        <w:spacing/>
        <w:ind w:firstLine="0"/>
        <w:rPr/>
      </w:pPr>
      <w:r>
        <w:t xml:space="preserve">Для лучшего понимания логики взаимодействия с пользователем в мессенджере Telegram на рисунках 3.13-3.17 представлены скриншоты, иллюстрирующие пошаговую работу сценария «Вопрос о поступлении». 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7950" cy="1495425"/>
                <wp:effectExtent l="0" t="0" r="0" b="0"/>
                <wp:docPr id="24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5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26479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08.50pt;height:117.7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3.13 – Главное меню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5300" cy="4095750"/>
                <wp:effectExtent l="0" t="0" r="0" b="0"/>
                <wp:docPr id="25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159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305299" cy="409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9.00pt;height:322.5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3.14 – Начало диалога задания вопроса боту</w:t>
      </w:r>
      <w:r/>
    </w:p>
    <w:p>
      <w:pPr>
        <w:pStyle w:val="1038"/>
        <w:pBdr/>
        <w:spacing/>
        <w:ind/>
        <w:rPr/>
      </w:pPr>
      <w:r>
        <w:t xml:space="preserve">Пользователь нажал на кнопку «Общие положения». Бот изменил меню, как показано на рисунке 3.15</w:t>
      </w:r>
      <w:r>
        <w:t xml:space="preserve">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050" cy="2076450"/>
                <wp:effectExtent l="0" t="0" r="0" b="0"/>
                <wp:docPr id="26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2645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82905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01.50pt;height:163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3.15 – Подкатегории вопросов «Общие положения»</w:t>
      </w:r>
      <w:r/>
    </w:p>
    <w:p>
      <w:pPr>
        <w:pStyle w:val="1038"/>
        <w:pBdr/>
        <w:spacing/>
        <w:ind/>
        <w:rPr/>
      </w:pPr>
      <w:r>
        <w:t xml:space="preserve">Пользователь ввел запрос с клавиатуры «Бюджетные места в ВятГУ» и отправил сообщение. Бот изменил меню, как показано на рисунке 3.16.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2219325"/>
                <wp:effectExtent l="0" t="0" r="0" b="0"/>
                <wp:docPr id="27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53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210049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31.50pt;height:174.7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3.16 – Окно вопросов по запросу «Бюджетные места в ВятГУ»</w:t>
      </w:r>
      <w:r/>
    </w:p>
    <w:p>
      <w:pPr>
        <w:pStyle w:val="1038"/>
        <w:pBdr/>
        <w:spacing/>
        <w:ind/>
        <w:rPr/>
      </w:pPr>
      <w:r>
        <w:t xml:space="preserve">Пользователь нажал на кнопку «2». Бот отправил сообщение, которое изображено на рисунке 3.17.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1438275"/>
                <wp:effectExtent l="0" t="0" r="0" b="0"/>
                <wp:docPr id="28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625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210049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31.50pt;height:113.2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3.17 – Сообщение с ответом на вопрос под номером 2</w:t>
      </w:r>
      <w:r/>
    </w:p>
    <w:p>
      <w:pPr>
        <w:pStyle w:val="1041"/>
        <w:pBdr/>
        <w:spacing/>
        <w:ind/>
        <w:rPr/>
      </w:pPr>
      <w:r/>
      <w:bookmarkStart w:id="28" w:name="_Hlk199099123"/>
      <w:r>
        <w:t xml:space="preserve">Получение рекомендованных направлений</w:t>
      </w:r>
      <w:bookmarkEnd w:id="28"/>
      <w:r/>
      <w:r/>
    </w:p>
    <w:p>
      <w:pPr>
        <w:pStyle w:val="1038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1050"/>
          <w:rFonts w:ascii="Times New Roman" w:hAnsi="Times New Roman" w:cs="Times New Roman"/>
          <w:sz w:val="28"/>
          <w:szCs w:val="28"/>
        </w:rPr>
        <w:t xml:space="preserve">/</w:t>
      </w:r>
      <w:r>
        <w:rPr>
          <w:rStyle w:val="1050"/>
          <w:rFonts w:ascii="Times New Roman" w:hAnsi="Times New Roman" w:cs="Times New Roman"/>
          <w:sz w:val="28"/>
          <w:szCs w:val="28"/>
        </w:rPr>
        <w:t xml:space="preserve">recommend</w:t>
      </w:r>
      <w:r>
        <w:t xml:space="preserve"> или с выбора соответствующего пункта в главном меню, после чего бот запускает пошаговый процесс сбора информации о пользователе. На рисунке 3.18 диаграмма состояний</w:t>
      </w:r>
      <w:r>
        <w:rPr>
          <w:lang w:val="en-US"/>
        </w:rPr>
        <w:t xml:space="preserve"> </w:t>
      </w:r>
      <w:r>
        <w:t xml:space="preserve">для этого сценария.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6925" cy="8086725"/>
                <wp:effectExtent l="0" t="0" r="0" b="0"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5438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876924" cy="808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2.75pt;height:636.7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3.18 – Диаграмма состояния сценария получения рекомендованных направлений</w:t>
      </w:r>
      <w:r/>
    </w:p>
    <w:p>
      <w:pPr>
        <w:pStyle w:val="1038"/>
        <w:pBdr/>
        <w:spacing/>
        <w:ind/>
        <w:rPr/>
      </w:pPr>
      <w:r>
        <w:t xml:space="preserve">Для рассмотрения процесса с точки зрения взаимодействия компонентов </w:t>
      </w:r>
      <w:r>
        <w:t xml:space="preserve">системы на рисунке 3.19 приведена диаграмма последовательности, иллюстрирующая выборы экзаменов для сценария получения рекомендаций по направлениям. На ней продемонстрировано взаимодействие с сервисом исправления опечаток в экзаменах и базой данных.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3200400"/>
                <wp:effectExtent l="0" t="0" r="0" b="0"/>
                <wp:docPr id="30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72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810124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78.75pt;height:252.00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3.19 – Диаграмма последовательности выбора экзаменов.</w:t>
      </w:r>
      <w:r/>
    </w:p>
    <w:p>
      <w:pPr>
        <w:pStyle w:val="1038"/>
        <w:pBdr/>
        <w:spacing/>
        <w:ind/>
        <w:rPr/>
      </w:pPr>
      <w:r>
        <w:t xml:space="preserve">Для лучшего понимания логики взаимодействия с пользователем в мессенджере Telegram на рисунках 3.20-3.27 представлены скриншоты, иллюстрирующие пошаговую работу сценария «Получение рекомендованных направлений». 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2800350"/>
                <wp:effectExtent l="0" t="0" r="0" b="0"/>
                <wp:docPr id="31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187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2790824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19.75pt;height:220.5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3.20 – Окно ввода уровня образования.</w:t>
      </w:r>
      <w:r/>
    </w:p>
    <w:p>
      <w:pPr>
        <w:pStyle w:val="1038"/>
        <w:pBdr/>
        <w:spacing/>
        <w:ind/>
        <w:rPr/>
      </w:pPr>
      <w:r>
        <w:t xml:space="preserve">Пользователь ввел на клавиатуре «Бакалавриат/Специалитет», открылось окно, показанное на рисунке 3.21.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790825"/>
                <wp:effectExtent l="0" t="0" r="0" b="0"/>
                <wp:docPr id="32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53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000375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36.25pt;height:219.75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3.21 – Окно выбора формы обучения</w:t>
      </w:r>
      <w:r/>
    </w:p>
    <w:p>
      <w:pPr>
        <w:pStyle w:val="1038"/>
        <w:pBdr/>
        <w:spacing/>
        <w:ind/>
        <w:rPr/>
      </w:pPr>
      <w:r>
        <w:t xml:space="preserve">Пользователь нажал на кнопку «Очная». Открылось окно, продемонстрированное на рисунке 3.22.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4700" cy="2076450"/>
                <wp:effectExtent l="0" t="0" r="0" b="0"/>
                <wp:docPr id="33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8427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31470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61.00pt;height:163.50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3.22 – Окно выбора тип вступительных испытаний</w:t>
      </w:r>
      <w:r/>
    </w:p>
    <w:p>
      <w:pPr>
        <w:pStyle w:val="1038"/>
        <w:pBdr/>
        <w:spacing/>
        <w:ind/>
        <w:rPr/>
      </w:pPr>
      <w:r>
        <w:t xml:space="preserve">Пользователь нажал на кнопку «Общий конкурс». Открылось окно, изображенное на рисунке 3.23.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9575" cy="981075"/>
                <wp:effectExtent l="0" t="0" r="0" b="0"/>
                <wp:docPr id="34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322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4219574" cy="981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32.25pt;height:77.25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3.23 – Окно ввода экзамена</w:t>
      </w:r>
      <w:r/>
    </w:p>
    <w:p>
      <w:pPr>
        <w:pStyle w:val="1038"/>
        <w:pBdr/>
        <w:spacing/>
        <w:ind/>
        <w:rPr/>
      </w:pPr>
      <w:r>
        <w:t xml:space="preserve">Пользователь ввел с клавиатуры сообщение «русский», бот распознал </w:t>
      </w:r>
      <w:r>
        <w:t xml:space="preserve">один вариант и отправил окно подтверждения ввода (рисунок 3.24).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5175" cy="1390650"/>
                <wp:effectExtent l="0" t="0" r="0" b="0"/>
                <wp:docPr id="35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71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305174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260.25pt;height:109.50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3.24 – Подтверждение ввода экзамена</w:t>
      </w:r>
      <w:r/>
    </w:p>
    <w:p>
      <w:pPr>
        <w:pStyle w:val="1038"/>
        <w:pBdr/>
        <w:spacing/>
        <w:ind/>
        <w:rPr/>
      </w:pPr>
      <w:r>
        <w:t xml:space="preserve">Пользователь дополнительно ввел экзамены: математика и информатика, после чего нажал на кнопку «Закончить» (рисунок 3.24). Бот отправил окно с предложением ввести интересы пользователя (рисунок 3.25).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4750" cy="1809750"/>
                <wp:effectExtent l="0" t="0" r="0" b="0"/>
                <wp:docPr id="36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6071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71475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292.50pt;height:142.50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3.25 – Окно ввода интересов пользователя</w:t>
      </w:r>
      <w:r/>
    </w:p>
    <w:p>
      <w:pPr>
        <w:pStyle w:val="1038"/>
        <w:pBdr/>
        <w:spacing/>
        <w:ind/>
        <w:rPr/>
      </w:pPr>
      <w:r>
        <w:t xml:space="preserve">Пользователь отправил сообщение «Я люблю программировать и хотел бы стать разработчиком по». Бот отправил окно с ранжированными и отфильтрованными направлениями подготовки (рисунок 3.26).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3143250"/>
                <wp:effectExtent l="0" t="0" r="0" b="0"/>
                <wp:docPr id="37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748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686425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47.75pt;height:247.50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3.26 – Окно выбора направлений подготовки</w:t>
      </w:r>
      <w:r/>
    </w:p>
    <w:p>
      <w:pPr>
        <w:pStyle w:val="1038"/>
        <w:pBdr/>
        <w:spacing/>
        <w:ind/>
        <w:rPr/>
      </w:pPr>
      <w:r>
        <w:t xml:space="preserve">Пользователь нажал на первую кнопку. </w:t>
      </w:r>
      <w:r>
        <w:rPr>
          <w:lang w:val="en-US"/>
        </w:rPr>
        <w:t xml:space="preserve">Telegram</w:t>
      </w:r>
      <w:r>
        <w:t xml:space="preserve"> вывел меню с предложением открыть ссылку на указанную программу (рисунок 3.27).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6057" cy="2229161"/>
                <wp:effectExtent l="0" t="0" r="9525" b="0"/>
                <wp:docPr id="38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3096057" cy="2229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243.78pt;height:175.52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/>
      <w:bookmarkStart w:id="29" w:name="_Hlk199184310"/>
      <w:r>
        <w:t xml:space="preserve">Рисунок 3.27 – Предложение перейти по ссылке.</w:t>
      </w:r>
      <w:r/>
    </w:p>
    <w:p>
      <w:pPr>
        <w:pStyle w:val="1040"/>
        <w:pBdr/>
        <w:spacing/>
        <w:ind/>
        <w:rPr/>
      </w:pPr>
      <w:r/>
      <w:bookmarkStart w:id="113" w:name="_Toc23"/>
      <w:r>
        <w:t xml:space="preserve">Уведомления</w:t>
      </w:r>
      <w:r/>
      <w:bookmarkEnd w:id="113"/>
      <w:r/>
      <w:r/>
    </w:p>
    <w:p>
      <w:pPr>
        <w:pStyle w:val="1038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1050"/>
          <w:rFonts w:ascii="Times New Roman" w:hAnsi="Times New Roman" w:cs="Times New Roman"/>
          <w:sz w:val="28"/>
          <w:szCs w:val="28"/>
        </w:rPr>
        <w:t xml:space="preserve">/</w:t>
      </w:r>
      <w:r>
        <w:rPr>
          <w:lang w:val="en-US"/>
        </w:rPr>
        <w:t xml:space="preserve">notification</w:t>
      </w:r>
      <w:r>
        <w:t xml:space="preserve"> или с выбора соответствующего пункта в главном меню. Отправка сообщений по времени осуществлена с помощью брокера задач </w:t>
      </w:r>
      <w:r>
        <w:rPr>
          <w:lang w:val="en-US"/>
        </w:rPr>
        <w:t xml:space="preserve">arq</w:t>
      </w:r>
      <w:r>
        <w:t xml:space="preserve"> [</w:t>
      </w:r>
      <w:r>
        <w:fldChar w:fldCharType="begin"/>
      </w:r>
      <w:r>
        <w:instrText xml:space="preserve"> REF arq \n  \h</w:instrText>
      </w:r>
      <w:r>
        <w:fldChar w:fldCharType="separate"/>
      </w:r>
      <w:r>
        <w:t xml:space="preserve">2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На рисунке 3.28 проиллюстрирована диаграмма последовательности, которая демонстрирует процесс подписки на программы и отправки уведомлений.</w:t>
      </w:r>
      <w:r/>
    </w:p>
    <w:p>
      <w:pPr>
        <w:pStyle w:val="1038"/>
        <w:pBdr/>
        <w:spacing/>
        <w:ind/>
        <w:jc w:val="center"/>
        <w:rPr/>
      </w:pPr>
      <w:r/>
      <w:r/>
    </w:p>
    <w:p>
      <w:pPr>
        <w:pStyle w:val="1038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8821"/>
                <wp:effectExtent l="0" t="0" r="0" b="0"/>
                <wp:docPr id="39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686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4" cy="366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67.75pt;height:288.88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center"/>
        <w:rPr/>
      </w:pPr>
      <w:r>
        <w:t xml:space="preserve">Рисунок 3.28 – Процесс подписки на программы и отправки уведомлений</w:t>
      </w:r>
      <w:r/>
    </w:p>
    <w:p>
      <w:pPr>
        <w:pStyle w:val="1038"/>
        <w:pBdr/>
        <w:spacing/>
        <w:ind/>
        <w:rPr/>
      </w:pPr>
      <w:r>
        <w:t xml:space="preserve">Для наглядного представления взаимодействия пользователя с интерфейсом бота на рисунке 3.29 продемонстрирована диаграмма состояний пункта настроек подписок.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2150" cy="7038975"/>
                <wp:effectExtent l="0" t="0" r="0" b="0"/>
                <wp:docPr id="40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130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772150" cy="703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54.50pt;height:554.25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3.29 – Диаграмма состояний пункта настройки подписок</w:t>
      </w:r>
      <w:r/>
    </w:p>
    <w:p>
      <w:pPr>
        <w:pStyle w:val="1038"/>
        <w:pBdr/>
        <w:spacing/>
        <w:ind/>
        <w:rPr/>
      </w:pPr>
      <w:r>
        <w:t xml:space="preserve">Для большей наглядности на рисунках 3.30-3.38 представлены скриншоты, иллюстрирующие пошаговую работу сценария подписки на уведомления.</w:t>
      </w:r>
      <w:r/>
    </w:p>
    <w:p>
      <w:pPr>
        <w:pStyle w:val="1038"/>
        <w:pBdr/>
        <w:spacing/>
        <w:ind/>
        <w:rPr/>
      </w:pPr>
      <w:r>
        <w:t xml:space="preserve">Пользователь переходит в диалог настройки уведомлений (через меню или /</w:t>
      </w:r>
      <w:r>
        <w:rPr>
          <w:lang w:val="en-US"/>
        </w:rPr>
        <w:t xml:space="preserve">notification</w:t>
      </w:r>
      <w:r>
        <w:t xml:space="preserve">). Бот отправляет окно, изображенное на рисунке 3.30.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914525"/>
                <wp:effectExtent l="0" t="0" r="0" b="0"/>
                <wp:docPr id="41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024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2543175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200.25pt;height:150.7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3.30 – Окно действиями при переходе в диалог настройки подписок</w:t>
      </w:r>
      <w:r/>
    </w:p>
    <w:p>
      <w:pPr>
        <w:pStyle w:val="1038"/>
        <w:pBdr/>
        <w:spacing/>
        <w:ind/>
        <w:rPr/>
      </w:pPr>
      <w:r>
        <w:t xml:space="preserve">Пользователь нажимает «Добавить новую подписку». Появляется окно, предлагающие ввести название программы (рисунок 3.31).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4150" cy="866775"/>
                <wp:effectExtent l="0" t="0" r="0" b="0"/>
                <wp:docPr id="42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5536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272414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214.50pt;height:68.2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3.31 – Окно с предложением ввести название программы</w:t>
      </w:r>
      <w:r/>
    </w:p>
    <w:p>
      <w:pPr>
        <w:pStyle w:val="1038"/>
        <w:pBdr/>
        <w:spacing/>
        <w:ind/>
        <w:jc w:val="left"/>
        <w:rPr/>
      </w:pPr>
      <w:r>
        <w:t xml:space="preserve">Пользователь отправляет «разработка программного обеспечения». Бот отправляет окно с предложением выбрать наиболее совпадающую программу по названию (рисунок 3.32).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1581150"/>
                <wp:effectExtent l="0" t="0" r="0" b="0"/>
                <wp:docPr id="43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713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676899" cy="158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47.00pt;height:124.50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3.32 – Окно с предложением выбрать наиболее совпадающую программу по названию</w:t>
      </w:r>
      <w:r/>
    </w:p>
    <w:p>
      <w:pPr>
        <w:pStyle w:val="1038"/>
        <w:pBdr/>
        <w:spacing/>
        <w:ind/>
        <w:rPr/>
      </w:pPr>
      <w:r>
        <w:t xml:space="preserve">Пользователь нажимает на «Разработка программного обеспечения». Бот отправляет окно с выбором условия поступления (рисунок 3.33).</w:t>
      </w:r>
      <w:r/>
    </w:p>
    <w:p>
      <w:pPr>
        <w:pStyle w:val="1038"/>
        <w:pBdr/>
        <w:spacing/>
        <w:ind/>
        <w:rPr/>
      </w:pPr>
      <w:r/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1200150"/>
                <wp:effectExtent l="0" t="0" r="0" b="0"/>
                <wp:docPr id="44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19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2314575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182.25pt;height:94.50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3.33 – Окно с предложением выбрать условия поступления (Бюджет\Платно)</w:t>
      </w:r>
      <w:r/>
    </w:p>
    <w:p>
      <w:pPr>
        <w:pStyle w:val="1038"/>
        <w:pBdr/>
        <w:spacing/>
        <w:ind/>
        <w:rPr/>
      </w:pPr>
      <w:r>
        <w:t xml:space="preserve">Пользователь нажимает кнопку «Бюджет». Бот отправляет окно, запрашивающие подтверждение оформления подписки на уведомления (рисунок 3.34).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1019175"/>
                <wp:effectExtent l="0" t="0" r="0" b="0"/>
                <wp:docPr id="45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149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2291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333.00pt;height:80.25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3.34 – Окно подтверждение оформление подписки на уведомления важных событий программы.</w:t>
      </w:r>
      <w:r/>
    </w:p>
    <w:p>
      <w:pPr>
        <w:pStyle w:val="1038"/>
        <w:pBdr/>
        <w:spacing/>
        <w:ind/>
        <w:rPr/>
      </w:pPr>
      <w:r>
        <w:t xml:space="preserve">Пользователь нажимает «Да». Бот отправляет окно со всеми подписками (рисунок 3.35).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4350" cy="1495425"/>
                <wp:effectExtent l="0" t="0" r="0" b="0"/>
                <wp:docPr id="46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372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3243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340.50pt;height:117.75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3.35 – Окно с выбором подписки</w:t>
      </w:r>
      <w:r/>
    </w:p>
    <w:p>
      <w:pPr>
        <w:pStyle w:val="1038"/>
        <w:pBdr/>
        <w:spacing/>
        <w:ind/>
        <w:rPr/>
      </w:pPr>
      <w:r>
        <w:t xml:space="preserve">Пользователь нажал на вторую кнопку. Бот отправил окно с действиями над этой подпиской (рисунок 3.36).</w:t>
      </w:r>
      <w:r/>
    </w:p>
    <w:p>
      <w:pPr>
        <w:pStyle w:val="1038"/>
        <w:pBdr/>
        <w:spacing/>
        <w:ind/>
        <w:rPr/>
      </w:pPr>
      <w:r/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4225" cy="1495425"/>
                <wp:effectExtent l="0" t="0" r="0" b="0"/>
                <wp:docPr id="47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57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3324223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261.75pt;height:117.75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3.36 – Окно с действиями над подпиской</w:t>
      </w:r>
      <w:r/>
    </w:p>
    <w:p>
      <w:pPr>
        <w:pStyle w:val="1038"/>
        <w:pBdr/>
        <w:spacing/>
        <w:ind/>
        <w:rPr/>
      </w:pPr>
      <w:r>
        <w:t xml:space="preserve">Пользователь нажал на кнопку «Просмотреть уведомления». Бот отправил список всех событий этой программы обучения (рисунок 3.37).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533900"/>
                <wp:effectExtent l="0" t="0" r="0" b="0"/>
                <wp:docPr id="48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085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4295774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338.25pt;height:357.00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3.37 – Сообщение с событиями выбранной программы</w:t>
      </w:r>
      <w:r/>
    </w:p>
    <w:p>
      <w:pPr>
        <w:pStyle w:val="1038"/>
        <w:pBdr/>
        <w:spacing/>
        <w:ind w:firstLine="0"/>
        <w:rPr/>
      </w:pPr>
      <w:r>
        <w:t xml:space="preserve">Пользователь нажал кнопку «Отписаться». Бот отправил окно со всеми подписками (рисунок 3.38)</w:t>
      </w:r>
      <w:r>
        <w:t xml:space="preserve">.</w:t>
      </w:r>
      <w:r/>
    </w:p>
    <w:p>
      <w:pPr>
        <w:pStyle w:val="1038"/>
        <w:pBdr/>
        <w:spacing/>
        <w:ind w:firstLine="0"/>
        <w:jc w:val="center"/>
        <w:rPr/>
      </w:pPr>
      <w:r/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1475" cy="1123950"/>
                <wp:effectExtent l="0" t="0" r="0" b="0"/>
                <wp:docPr id="49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181473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329.25pt;height:88.50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3.38 – Окно со всеми подписками пользователя (Разработка программного обеспечения удалена)</w:t>
      </w:r>
      <w:r/>
    </w:p>
    <w:p>
      <w:pPr>
        <w:pStyle w:val="1040"/>
        <w:pBdr/>
        <w:spacing/>
        <w:ind/>
        <w:rPr/>
      </w:pPr>
      <w:r/>
      <w:bookmarkStart w:id="114" w:name="_Toc24"/>
      <w:r/>
      <w:bookmarkEnd w:id="29"/>
      <w:r>
        <w:t xml:space="preserve">Тестирование</w:t>
      </w:r>
      <w:r/>
      <w:bookmarkEnd w:id="114"/>
      <w:r/>
      <w:r/>
    </w:p>
    <w:p>
      <w:pPr>
        <w:pStyle w:val="1038"/>
        <w:pBdr/>
        <w:spacing/>
        <w:ind/>
        <w:rPr/>
      </w:pPr>
      <w:r>
        <w:t xml:space="preserve">Разработка приложения велась с соблюдением чистой архитектуры [</w:t>
      </w:r>
      <w:r>
        <w:fldChar w:fldCharType="begin"/>
      </w:r>
      <w:r>
        <w:instrText xml:space="preserve"> REF Martin \r \h </w:instrText>
      </w:r>
      <w:r>
        <w:fldChar w:fldCharType="separate"/>
      </w:r>
      <w:r>
        <w:t xml:space="preserve">18</w:t>
      </w:r>
      <w:r>
        <w:fldChar w:fldCharType="end"/>
      </w:r>
      <w:r>
        <w:t xml:space="preserve">], что позволило легко протестировать компоненты независимо друг от друга.</w:t>
      </w:r>
      <w:r/>
    </w:p>
    <w:p>
      <w:pPr>
        <w:pStyle w:val="1038"/>
        <w:pBdr/>
        <w:spacing/>
        <w:ind/>
        <w:rPr/>
      </w:pPr>
      <w:r>
        <w:t xml:space="preserve">В рамках проекта были проведены следующие виды тестирования: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rStyle w:val="1048"/>
          <w:b w:val="0"/>
        </w:rPr>
        <w:t xml:space="preserve">модульное</w:t>
      </w:r>
      <w:r>
        <w:t xml:space="preserve">. Включало проверку отдельных компонентов (например, сервис исправления опечаток) в изоляции;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rStyle w:val="1048"/>
          <w:b w:val="0"/>
        </w:rPr>
        <w:t xml:space="preserve">интеграционное</w:t>
      </w:r>
      <w:r>
        <w:t xml:space="preserve">. Включало проверку взаимодействия между модулями, включая бизнес-логику и базу данных;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rStyle w:val="1048"/>
          <w:b w:val="0"/>
        </w:rPr>
        <w:t xml:space="preserve">функциональное. Включало</w:t>
      </w:r>
      <w:r>
        <w:rPr>
          <w:rStyle w:val="1048"/>
        </w:rPr>
        <w:t xml:space="preserve"> </w:t>
      </w:r>
      <w:r>
        <w:t xml:space="preserve">проверку пользовательских сценариев (задание вопроса, просмотр ответов, подбор направлений).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rStyle w:val="1048"/>
          <w:b w:val="0"/>
        </w:rPr>
        <w:t xml:space="preserve">тестирование интерфейса. Включало</w:t>
      </w:r>
      <w:r>
        <w:t xml:space="preserve"> проверку корректности отображения сообщений, inline-кнопок и реакций Telegram-бота в различных клиентах;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rStyle w:val="1048"/>
          <w:b w:val="0"/>
        </w:rPr>
        <w:t xml:space="preserve">кросс-платформенное. Включало</w:t>
      </w:r>
      <w:r>
        <w:t xml:space="preserve"> проверку приложения в мобильных и десктопных версиях Telegram.</w:t>
      </w:r>
      <w:r/>
    </w:p>
    <w:p>
      <w:pPr>
        <w:pStyle w:val="1038"/>
        <w:pBdr/>
        <w:spacing/>
        <w:ind/>
        <w:rPr/>
      </w:pPr>
      <w:r>
        <w:t xml:space="preserve">В процессе тестирования использовались следующие инструменты: 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lang w:val="en-US"/>
        </w:rPr>
        <w:t xml:space="preserve">pytest</w:t>
      </w:r>
      <w:r>
        <w:t xml:space="preserve"> для модульных тестов;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desktop</w:t>
      </w:r>
      <w:r>
        <w:t xml:space="preserve"> и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mobile</w:t>
      </w:r>
      <w:r>
        <w:t xml:space="preserve"> для ручного тестирования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t xml:space="preserve">фикстуры</w:t>
      </w:r>
      <w:r>
        <w:t xml:space="preserve"> для изоляции </w:t>
      </w:r>
      <w:r>
        <w:t xml:space="preserve">завсимостей</w:t>
      </w:r>
      <w:r>
        <w:t xml:space="preserve">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lang w:val="en-US"/>
        </w:rPr>
        <w:t xml:space="preserve">docker</w:t>
      </w:r>
      <w:r>
        <w:t xml:space="preserve"> для воспроизведения окружения.</w:t>
      </w:r>
      <w:r/>
    </w:p>
    <w:p>
      <w:pPr>
        <w:pStyle w:val="1038"/>
        <w:pBdr/>
        <w:spacing/>
        <w:ind/>
        <w:rPr/>
      </w:pPr>
      <w:r>
        <w:t xml:space="preserve">Кроме того, было настроено автоматическое выполнение тестов с помощью GitHub </w:t>
      </w:r>
      <w:r>
        <w:t xml:space="preserve">Actions</w:t>
      </w:r>
      <w:r>
        <w:t xml:space="preserve">, что предупреждает разработчика о необходимости исправить код при ошибках в тестовом контейнере.</w:t>
      </w:r>
      <w:r/>
    </w:p>
    <w:p>
      <w:pPr>
        <w:pStyle w:val="1038"/>
        <w:pBdr/>
        <w:spacing/>
        <w:ind/>
        <w:rPr/>
      </w:pPr>
      <w:r>
        <w:t xml:space="preserve">Далее пример юнит-теста, который проверяет работоспособность </w:t>
      </w:r>
      <w:r>
        <w:t xml:space="preserve">GetScheduledNotificationsBySubscriptionUseCase</w:t>
      </w:r>
      <w:r>
        <w:t xml:space="preserve">:</w:t>
      </w:r>
      <w:r/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NotificationRepo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 Annotated[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ScheduledNotificationRepository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AsyncMock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EventRepo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 Annotated[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TimelineEventRepository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AsyncMock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NameRepo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 Annotated[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TimelineEventNameRepository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AsyncMock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@pytest.fixture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notification_repo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() -&gt;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NotificationRepo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: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return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AsyncMock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(spec=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ScheduledNotificationRepository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@pytest.fixture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event_repo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() -&gt;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EventRepo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: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return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AsyncMock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(spec=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TimelineEventRepository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@pytest.fixture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name_repo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() -&gt;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NameRepo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: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return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AsyncMock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(spec=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TimelineEventNameRepository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@pytest.fixture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usecase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notification_repo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: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NotificationRepo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event_repo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: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EventRepo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name_repo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: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NameRepo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 -&gt;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GetScheduledNotificationsBySubscriptionUseCase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: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return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GetScheduledNotificationsBySubscriptionUseCase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notification_repo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event_repo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name_repo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@pytest.mark.asyncio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 def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test_returns_dto_for_single_notification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usecase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notification_repo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event_repo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name_repo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):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Setup test data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notification =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ScheduledNotificationDomain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id=1,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subscription_id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=1,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event_id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=10,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send_at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=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datetime.today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()+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timedelta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(days=1),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event =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TimelineEventDomain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id=10,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name_id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=100,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binding_id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=-1,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deadline=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date.today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() +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timedelta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(days=2),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name =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TimelineEventNameDomain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(id=100, name="</w:t>
      </w:r>
      <w:r>
        <w:rPr>
          <w:rFonts w:ascii="Courier New" w:hAnsi="Courier New" w:eastAsia="Courier New" w:cs="Courier New"/>
          <w:sz w:val="20"/>
          <w:szCs w:val="20"/>
        </w:rPr>
        <w:t xml:space="preserve">Подача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 xml:space="preserve">документов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")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Setup mocks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notification_repo.filter.return_value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 [notification]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event_repo.get_many.return_value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 [event]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name_repo.get_many.return_value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 [name]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Run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usecase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result = await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usecase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subscription_id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=1)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Assertions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len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(result) == 1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dto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 result[0]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dto.id == notification.id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dto.event_name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== name.name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dto.send_at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==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notification.send_at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/>
        <w:ind/>
        <w:rPr/>
      </w:pPr>
      <w:r>
        <w:t xml:space="preserve">Далее пример интеграционного</w:t>
      </w:r>
      <w:r>
        <w:rPr>
          <w:rFonts w:ascii="Courier New" w:hAnsi="Courier New" w:eastAsia="Courier New" w:cs="Courier New"/>
          <w:sz w:val="20"/>
          <w:szCs w:val="20"/>
        </w:rPr>
        <w:t xml:space="preserve"> </w:t>
      </w:r>
      <w:r>
        <w:t xml:space="preserve">теста, который проверяет взаимодействия базы данных и базового репозитория:</w:t>
      </w:r>
      <w:r/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@pytest.mark.asyncio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 def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test_add_and_get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session_with_drop_after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: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AsyncSession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repo =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BaseRepository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[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CategoryDomain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 Category,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CreateCategoryDomain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](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session_with_drop_after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CategoryDomain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 Category,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CreateCategoryDomain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category_domain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CreateCategoryDomain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(title="Alice",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parent_id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=None)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added = await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repo.add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category_domain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added.title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==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category_domain.title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fetched = await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repo.get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(1)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fetched.title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if fetched else '' ==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category_domain.title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/>
        <w:ind/>
        <w:rPr/>
      </w:pPr>
      <w:r>
        <w:t xml:space="preserve">После каждого подобного теста все данные в СУБД</w:t>
      </w:r>
      <w:r>
        <w:t xml:space="preserve"> </w:t>
      </w:r>
      <w:r>
        <w:t xml:space="preserve">сбрасываются для изоляции зависимостей. Это делается при помощи </w:t>
      </w:r>
      <w:r>
        <w:t xml:space="preserve">фикстуры</w:t>
      </w:r>
      <w:r>
        <w:t xml:space="preserve"> ниже:</w:t>
      </w:r>
      <w:r/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@pytest.fixture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 def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session_with_drop_after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():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 with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async_engine.begin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() as conn: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await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conn.run_sync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Base.metadata.drop_all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await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conn.run_sync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Base.metadata.create_all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async with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async_session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() as session: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yield session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async with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async_engine.begin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() as conn: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await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conn.run_sync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Base.metadata.drop_all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await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conn.run_sync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Base.metadata.create_all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/>
        <w:ind/>
        <w:rPr/>
      </w:pPr>
      <w:r>
        <w:t xml:space="preserve">Далее пример нагрузочного теста, который проверяет соблюдения ограничений скорости отправки сообщений </w:t>
      </w:r>
      <w:r>
        <w:t xml:space="preserve">телеграм</w:t>
      </w:r>
      <w:r>
        <w:t xml:space="preserve"> ботом:</w:t>
      </w:r>
      <w:r/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token = "1234567890:TEST_TOKEN_FAKE1234567890abcdef"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@pytest.mark.asyncio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 def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test_rate_limited_bot_does_not_exceed_global_limit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():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</w:rPr>
        <w:t xml:space="preserve"># Устанавливаем лимит: не больше 30 сообщений в секунду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global_limit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 30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message_count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 60  # </w:t>
      </w:r>
      <w:r>
        <w:rPr>
          <w:rFonts w:ascii="Courier New" w:hAnsi="Courier New" w:eastAsia="Courier New" w:cs="Courier New"/>
          <w:sz w:val="20"/>
          <w:szCs w:val="20"/>
        </w:rPr>
        <w:t xml:space="preserve">Попробуем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 xml:space="preserve">отправить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60 </w:t>
      </w:r>
      <w:r>
        <w:rPr>
          <w:rFonts w:ascii="Courier New" w:hAnsi="Courier New" w:eastAsia="Courier New" w:cs="Courier New"/>
          <w:sz w:val="20"/>
          <w:szCs w:val="20"/>
        </w:rPr>
        <w:t xml:space="preserve">сообщений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chat_id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 123456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bot =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RateLimitedBot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token=token,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redis_url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=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test_redis_settings.get_async_connection_string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(),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global_rate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=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global_limit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global_per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=1.0,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</w:rPr>
        <w:t xml:space="preserve">chat_rate</w:t>
      </w:r>
      <w:r>
        <w:rPr>
          <w:rFonts w:ascii="Courier New" w:hAnsi="Courier New" w:eastAsia="Courier New" w:cs="Courier New"/>
          <w:sz w:val="20"/>
          <w:szCs w:val="20"/>
        </w:rPr>
        <w:t xml:space="preserve">=1000,  # не ограничиваем по </w:t>
      </w:r>
      <w:r>
        <w:rPr>
          <w:rFonts w:ascii="Courier New" w:hAnsi="Courier New" w:eastAsia="Courier New" w:cs="Courier New"/>
          <w:sz w:val="20"/>
          <w:szCs w:val="20"/>
        </w:rPr>
        <w:t xml:space="preserve">chat_id</w:t>
      </w:r>
      <w:r>
        <w:rPr>
          <w:rFonts w:ascii="Courier New" w:hAnsi="Courier New" w:eastAsia="Courier New" w:cs="Courier New"/>
          <w:sz w:val="20"/>
          <w:szCs w:val="20"/>
        </w:rPr>
        <w:t xml:space="preserve">, только </w:t>
      </w:r>
      <w:r>
        <w:rPr>
          <w:rFonts w:ascii="Courier New" w:hAnsi="Courier New" w:eastAsia="Courier New" w:cs="Courier New"/>
          <w:sz w:val="20"/>
          <w:szCs w:val="20"/>
        </w:rPr>
        <w:t xml:space="preserve">global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chat_per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=1.0,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</w:t>
      </w:r>
      <w:r>
        <w:rPr>
          <w:rFonts w:ascii="Courier New" w:hAnsi="Courier New" w:eastAsia="Courier New" w:cs="Courier New"/>
          <w:sz w:val="20"/>
          <w:szCs w:val="20"/>
        </w:rPr>
        <w:t xml:space="preserve">Мокаем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 xml:space="preserve">настоящий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send_message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with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patch.object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Bot, "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send_message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", new=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AsyncMock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return_value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="Mocked Telegram Message")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</w:rPr>
        <w:t xml:space="preserve">):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</w:rPr>
        <w:t xml:space="preserve">start</w:t>
      </w:r>
      <w:r>
        <w:rPr>
          <w:rFonts w:ascii="Courier New" w:hAnsi="Courier New" w:eastAsia="Courier New" w:cs="Courier New"/>
          <w:sz w:val="20"/>
          <w:szCs w:val="20"/>
        </w:rPr>
        <w:t xml:space="preserve"> = </w:t>
      </w:r>
      <w:r>
        <w:rPr>
          <w:rFonts w:ascii="Courier New" w:hAnsi="Courier New" w:eastAsia="Courier New" w:cs="Courier New"/>
          <w:sz w:val="20"/>
          <w:szCs w:val="20"/>
        </w:rPr>
        <w:t xml:space="preserve">time.perf_counter</w:t>
      </w:r>
      <w:r>
        <w:rPr>
          <w:rFonts w:ascii="Courier New" w:hAnsi="Courier New" w:eastAsia="Courier New" w:cs="Courier New"/>
          <w:sz w:val="20"/>
          <w:szCs w:val="20"/>
        </w:rPr>
        <w:t xml:space="preserve">()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# Отправляем сообщения параллельно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await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asyncio.gather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    *[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bot.send_message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chat_id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=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chat_id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, text=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f"Test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{i}")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        for i in range(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message_count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    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end =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time.perf_counter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()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elapsed = end - start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</w:rPr>
        <w:t xml:space="preserve"># Бот не мог отправить быстрее, чем </w:t>
      </w:r>
      <w:r>
        <w:rPr>
          <w:rFonts w:ascii="Courier New" w:hAnsi="Courier New" w:eastAsia="Courier New" w:cs="Courier New"/>
          <w:sz w:val="20"/>
          <w:szCs w:val="20"/>
        </w:rPr>
        <w:t xml:space="preserve">message_count</w:t>
      </w:r>
      <w:r>
        <w:rPr>
          <w:rFonts w:ascii="Courier New" w:hAnsi="Courier New" w:eastAsia="Courier New" w:cs="Courier New"/>
          <w:sz w:val="20"/>
          <w:szCs w:val="20"/>
        </w:rPr>
        <w:t xml:space="preserve"> / </w:t>
      </w:r>
      <w:r>
        <w:rPr>
          <w:rFonts w:ascii="Courier New" w:hAnsi="Courier New" w:eastAsia="Courier New" w:cs="Courier New"/>
          <w:sz w:val="20"/>
          <w:szCs w:val="20"/>
        </w:rPr>
        <w:t xml:space="preserve">global_limit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expected_min_time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= 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message_count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-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global_limit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 /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global_limit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print(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f"Elapsed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: {elapsed:.2f} sec, Expected ≥ {expected_min_time:.2f} sec")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</w:rPr>
        <w:t xml:space="preserve">assert</w:t>
      </w:r>
      <w:r>
        <w:rPr>
          <w:rFonts w:ascii="Courier New" w:hAnsi="Courier New" w:eastAsia="Courier New" w:cs="Courier New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 xml:space="preserve">elapsed</w:t>
      </w:r>
      <w:r>
        <w:rPr>
          <w:rFonts w:ascii="Courier New" w:hAnsi="Courier New" w:eastAsia="Courier New" w:cs="Courier New"/>
          <w:sz w:val="20"/>
          <w:szCs w:val="20"/>
        </w:rPr>
        <w:t xml:space="preserve"> &gt;= </w:t>
      </w:r>
      <w:r>
        <w:rPr>
          <w:rFonts w:ascii="Courier New" w:hAnsi="Courier New" w:eastAsia="Courier New" w:cs="Courier New"/>
          <w:sz w:val="20"/>
          <w:szCs w:val="20"/>
        </w:rPr>
        <w:t xml:space="preserve">expected_min_time</w:t>
      </w:r>
      <w:r>
        <w:rPr>
          <w:rFonts w:ascii="Courier New" w:hAnsi="Courier New" w:eastAsia="Courier New" w:cs="Courier New"/>
          <w:sz w:val="20"/>
          <w:szCs w:val="20"/>
        </w:rPr>
        <w:t xml:space="preserve"> - 0.2  # небольшой допуск на погрешность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/>
        <w:ind/>
        <w:rPr/>
      </w:pPr>
      <w:r>
        <w:t xml:space="preserve">Тесты находятся в директории </w:t>
      </w:r>
      <w:r>
        <w:t xml:space="preserve">/</w:t>
      </w:r>
      <w:r>
        <w:rPr>
          <w:lang w:val="en-US"/>
        </w:rPr>
        <w:t xml:space="preserve">tests</w:t>
      </w:r>
      <w:r>
        <w:t xml:space="preserve"> репозитория, </w:t>
      </w:r>
      <w:r>
        <w:rPr>
          <w:lang w:val="en-US"/>
        </w:rPr>
        <w:t xml:space="preserve">QR</w:t>
      </w:r>
      <w:r>
        <w:t xml:space="preserve">-</w:t>
      </w:r>
      <w:r>
        <w:t xml:space="preserve">код на который находится в приложении Б.</w:t>
      </w:r>
      <w:r/>
    </w:p>
    <w:p>
      <w:pPr>
        <w:pStyle w:val="1038"/>
        <w:pBdr/>
        <w:spacing/>
        <w:ind/>
        <w:rPr/>
      </w:pPr>
      <w:r>
        <w:t xml:space="preserve">На рисунке</w:t>
      </w:r>
      <w:r>
        <w:t xml:space="preserve"> 3.39</w:t>
      </w:r>
      <w:r>
        <w:t xml:space="preserve"> </w:t>
      </w:r>
      <w:r>
        <w:t xml:space="preserve">демострация</w:t>
      </w:r>
      <w:r>
        <w:t xml:space="preserve"> процесса выполнения тестов в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08281"/>
                <wp:effectExtent l="0" t="0" r="0" b="0"/>
                <wp:docPr id="50" name="Рисуно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6415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940424" cy="3808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67.75pt;height:299.86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3.39 – Демонстрация процесса выполнения тестов в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/>
    </w:p>
    <w:p>
      <w:pPr>
        <w:pStyle w:val="1040"/>
        <w:pBdr/>
        <w:spacing/>
        <w:ind/>
        <w:rPr/>
      </w:pPr>
      <w:r/>
      <w:bookmarkStart w:id="115" w:name="_Toc25"/>
      <w:r>
        <w:t xml:space="preserve">Перспективы развития</w:t>
      </w:r>
      <w:r/>
      <w:bookmarkEnd w:id="115"/>
      <w:r/>
      <w:r/>
    </w:p>
    <w:p>
      <w:pPr>
        <w:pStyle w:val="1038"/>
        <w:pBdr/>
        <w:spacing/>
        <w:ind/>
        <w:rPr/>
      </w:pPr>
      <w:r>
        <w:t xml:space="preserve">В текущей версии реализована базовая функциональность, позволяющая абитуриентам взаимодействовать с ботом для получения информации о </w:t>
      </w:r>
      <w:r>
        <w:t xml:space="preserve">поступлении и рекомендаций по направлениям. Однако, архитектура приложения спроектирована с учетом масштабирования и дальнейшего расширения. В будущем планируется реализовать:</w:t>
      </w:r>
      <w:r/>
    </w:p>
    <w:p>
      <w:pPr>
        <w:pStyle w:val="1038"/>
        <w:pBdr/>
        <w:spacing/>
        <w:ind/>
        <w:rPr/>
      </w:pPr>
      <w:r>
        <w:t xml:space="preserve">- аналитику и </w:t>
      </w:r>
      <w:r>
        <w:t xml:space="preserve">учетность</w:t>
      </w:r>
      <w:r>
        <w:t xml:space="preserve"> для администраторов системы;</w:t>
      </w:r>
      <w:r/>
    </w:p>
    <w:p>
      <w:pPr>
        <w:pStyle w:val="1038"/>
        <w:pBdr/>
        <w:spacing/>
        <w:ind/>
        <w:rPr/>
      </w:pPr>
      <w:r>
        <w:t xml:space="preserve">- автоматическое обновление данных раз в определенное время (на данный момент процесс полуавтоматический);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rStyle w:val="1048"/>
          <w:b w:val="0"/>
          <w:lang w:val="en-US"/>
        </w:rPr>
        <w:t xml:space="preserve">w</w:t>
      </w:r>
      <w:r>
        <w:rPr>
          <w:rStyle w:val="1048"/>
          <w:b w:val="0"/>
        </w:rPr>
        <w:t xml:space="preserve">eb</w:t>
      </w:r>
      <w:r>
        <w:rPr>
          <w:rStyle w:val="1048"/>
          <w:b w:val="0"/>
        </w:rPr>
        <w:t xml:space="preserve">-интерфейс</w:t>
      </w:r>
      <w:r>
        <w:t xml:space="preserve"> на базе ядра приложения, реализованного в рамках чистой архитектуры.</w:t>
      </w:r>
      <w:r/>
    </w:p>
    <w:p>
      <w:pPr>
        <w:pStyle w:val="1040"/>
        <w:pBdr/>
        <w:spacing/>
        <w:ind/>
        <w:rPr/>
      </w:pPr>
      <w:r/>
      <w:bookmarkStart w:id="116" w:name="_Toc26"/>
      <w:r>
        <w:t xml:space="preserve">Итог разработки чат-бота в поддержку абитуриентов ВятГУ</w:t>
      </w:r>
      <w:r/>
      <w:bookmarkEnd w:id="116"/>
      <w:r/>
      <w:r/>
    </w:p>
    <w:p>
      <w:pPr>
        <w:pStyle w:val="1038"/>
        <w:pBdr/>
        <w:spacing/>
        <w:ind/>
        <w:rPr/>
      </w:pPr>
      <w:r>
        <w:t xml:space="preserve">В рамках данной главы реализован Telegram-бот, направленный на информационную поддержку абитуриентов ВятГУ. На основе ранее сформулированных требований была построена архитектура системы и определены ключевые сценарии взаимодействия с пользователем.</w:t>
      </w:r>
      <w:r/>
    </w:p>
    <w:p>
      <w:pPr>
        <w:pStyle w:val="1038"/>
        <w:pBdr/>
        <w:spacing/>
        <w:ind/>
        <w:rPr/>
      </w:pPr>
      <w:r>
        <w:t xml:space="preserve">Бот успешно реализует три основные функции:</w:t>
      </w:r>
      <w:r/>
    </w:p>
    <w:p>
      <w:pPr>
        <w:pStyle w:val="1038"/>
        <w:pBdr/>
        <w:spacing/>
        <w:ind/>
        <w:rPr/>
      </w:pPr>
      <w:r>
        <w:t xml:space="preserve">- рекомендации образовательных программ в соответствии с интересами пользователя;</w:t>
      </w:r>
      <w:r/>
    </w:p>
    <w:p>
      <w:pPr>
        <w:pStyle w:val="1038"/>
        <w:pBdr/>
        <w:spacing/>
        <w:ind/>
        <w:rPr/>
      </w:pPr>
      <w:r>
        <w:t xml:space="preserve">- поиск ответов на вопросы по базе знаний;</w:t>
      </w:r>
      <w:r/>
    </w:p>
    <w:p>
      <w:pPr>
        <w:pStyle w:val="1038"/>
        <w:pBdr/>
        <w:spacing/>
        <w:ind/>
        <w:rPr/>
      </w:pPr>
      <w:r>
        <w:t xml:space="preserve">- отправку уведомлений о предстоящих событиях.</w:t>
      </w:r>
      <w:r/>
    </w:p>
    <w:p>
      <w:pPr>
        <w:pStyle w:val="1038"/>
        <w:pBdr/>
        <w:spacing/>
        <w:ind/>
        <w:rPr/>
      </w:pPr>
      <w:r>
        <w:t xml:space="preserve">Проведённое тестирование показало стабильную работу и соответствие реализованного функционала поставленным задачам. Также были обозначены направления для дальнейшего развития системы</w:t>
      </w:r>
      <w:r>
        <w:t xml:space="preserve">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39"/>
        <w:pBdr/>
        <w:spacing/>
        <w:ind/>
        <w:rPr/>
      </w:pPr>
      <w:r/>
      <w:bookmarkStart w:id="117" w:name="_Toc27"/>
      <w:r>
        <w:t xml:space="preserve">Заключение</w:t>
      </w:r>
      <w:r/>
      <w:bookmarkEnd w:id="117"/>
      <w:r/>
      <w:r/>
    </w:p>
    <w:p>
      <w:pPr>
        <w:pStyle w:val="1038"/>
        <w:pBdr/>
        <w:spacing/>
        <w:ind/>
        <w:rPr>
          <w:sz w:val="24"/>
        </w:rPr>
      </w:pPr>
      <w:r>
        <w:t xml:space="preserve">В рамках данной работы был спроектирован и реализован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</w:t>
      </w:r>
      <w:r>
        <w:t xml:space="preserve">ного, доступного и функционального инструмента, способного отвечать на часто задаваемые вопросы о поступлении, отправлять уведомления о событиях программы, а также помогать абитуриентам с выбором образовательных программ на основе их экзаменов и интересов.</w:t>
      </w:r>
      <w:r>
        <w:rPr>
          <w:sz w:val="24"/>
        </w:rPr>
      </w:r>
      <w:r>
        <w:rPr>
          <w:sz w:val="24"/>
        </w:rPr>
      </w:r>
    </w:p>
    <w:p>
      <w:pPr>
        <w:pStyle w:val="1038"/>
        <w:pBdr/>
        <w:spacing/>
        <w:ind/>
        <w:rPr/>
      </w:pPr>
      <w:r>
        <w:t xml:space="preserve">Архитектура приложения построена в соответствии с принципами чистой архит</w:t>
      </w:r>
      <w:r>
        <w:t xml:space="preserve">ектуры, что обеспечивает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 модульное тестирование с использованием GitHub </w:t>
      </w:r>
      <w:r>
        <w:t xml:space="preserve">Actions</w:t>
      </w:r>
      <w:r>
        <w:t xml:space="preserve"> для повышения надёжности разработки.</w:t>
      </w:r>
      <w:r/>
    </w:p>
    <w:p>
      <w:pPr>
        <w:pStyle w:val="1038"/>
        <w:pBdr/>
        <w:spacing/>
        <w:ind/>
        <w:rPr/>
      </w:pPr>
      <w:r>
        <w:t xml:space="preserve">Проект полностью </w:t>
      </w:r>
      <w:r>
        <w:t xml:space="preserve">контейнеризирован</w:t>
      </w:r>
      <w:r>
        <w:t xml:space="preserve"> с использованием </w:t>
      </w:r>
      <w:r>
        <w:t xml:space="preserve">Docker</w:t>
      </w:r>
      <w:r>
        <w:t xml:space="preserve">, что позволяет быстро и удобно развернуть приложение в любом окружении. Использование </w:t>
      </w:r>
      <w:r>
        <w:rPr>
          <w:rStyle w:val="1050"/>
          <w:rFonts w:ascii="Times New Roman" w:hAnsi="Times New Roman" w:cs="Times New Roman"/>
          <w:sz w:val="28"/>
          <w:szCs w:val="28"/>
        </w:rPr>
        <w:t xml:space="preserve">docker-compose</w:t>
      </w:r>
      <w:r>
        <w:t xml:space="preserve"> обеспечивает воспроизводимость среды и облегчает настройку всех необходимых для работы сервисов.</w:t>
      </w:r>
      <w:r/>
    </w:p>
    <w:p>
      <w:pPr>
        <w:pStyle w:val="1038"/>
        <w:pBdr/>
        <w:spacing/>
        <w:ind/>
        <w:rPr/>
      </w:pPr>
      <w:r>
        <w:t xml:space="preserve"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  <w:r/>
    </w:p>
    <w:p>
      <w:pPr>
        <w:pStyle w:val="1038"/>
        <w:pBdr/>
        <w:spacing/>
        <w:ind/>
        <w:rPr/>
      </w:pPr>
      <w:r>
        <w:t xml:space="preserve">Результаты работы подтверждают, что использова</w:t>
      </w:r>
      <w:r>
        <w:t xml:space="preserve">ние современных 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  <w:r/>
    </w:p>
    <w:p>
      <w:pPr>
        <w:pStyle w:val="1038"/>
        <w:pBdr/>
        <w:spacing/>
        <w:ind/>
        <w:rPr/>
      </w:pPr>
      <w:r>
        <w:t xml:space="preserve">Приложение Б содержит </w:t>
      </w:r>
      <w:r>
        <w:rPr>
          <w:lang w:val="en-US"/>
        </w:rPr>
        <w:t xml:space="preserve">QR</w:t>
      </w:r>
      <w:r>
        <w:t xml:space="preserve">-коды на бота и на исходный код проекта. Краткое руководство эксплуатации представлено в приложении В и в </w:t>
      </w:r>
      <w:r>
        <w:rPr>
          <w:lang w:val="en-US"/>
        </w:rPr>
        <w:t xml:space="preserve">README</w:t>
      </w:r>
      <w:r>
        <w:t xml:space="preserve">.</w:t>
      </w:r>
      <w:r>
        <w:rPr>
          <w:lang w:val="en-US"/>
        </w:rPr>
        <w:t xml:space="preserve">md</w:t>
      </w:r>
      <w:r>
        <w:t xml:space="preserve"> репозитория </w:t>
      </w:r>
      <w:r>
        <w:rPr>
          <w:lang w:val="en-US"/>
        </w:rPr>
        <w:t xml:space="preserve">github</w:t>
      </w:r>
      <w:r>
        <w:t xml:space="preserve">.</w:t>
      </w:r>
      <w:r/>
    </w:p>
    <w:p>
      <w:pPr>
        <w:widowControl w:val="true"/>
        <w:pBdr/>
        <w:spacing w:after="160" w:line="259" w:lineRule="auto"/>
        <w:ind/>
        <w:rPr>
          <w:bCs/>
          <w:szCs w:val="28"/>
        </w:rPr>
      </w:pPr>
      <w:r>
        <w:rPr>
          <w:bCs/>
        </w:rPr>
        <w:br w:type="page" w:clear="all"/>
      </w:r>
      <w:r>
        <w:rPr>
          <w:bCs/>
          <w:szCs w:val="28"/>
        </w:rPr>
      </w:r>
      <w:r>
        <w:rPr>
          <w:bCs/>
          <w:szCs w:val="28"/>
        </w:rPr>
      </w:r>
    </w:p>
    <w:p>
      <w:pPr>
        <w:pStyle w:val="1039"/>
        <w:pBdr/>
        <w:spacing/>
        <w:ind/>
        <w:rPr/>
      </w:pPr>
      <w:r/>
      <w:bookmarkStart w:id="118" w:name="_Toc28"/>
      <w:r>
        <w:t xml:space="preserve">Библиографический список</w:t>
      </w:r>
      <w:r/>
      <w:bookmarkEnd w:id="118"/>
      <w:r/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Aiogram [Electronic resource]</w:t>
      </w:r>
      <w:r>
        <w:rPr>
          <w:lang w:val="en-US"/>
        </w:rPr>
        <w:t xml:space="preserve"> </w:t>
      </w:r>
      <w:r>
        <w:rPr>
          <w:lang w:val="en-US"/>
        </w:rPr>
        <w:t xml:space="preserve">/ Aiogram contributors</w:t>
      </w:r>
      <w:r>
        <w:rPr>
          <w:lang w:val="en-US"/>
        </w:rPr>
        <w:t xml:space="preserve">. </w:t>
      </w:r>
      <w:r>
        <w:t xml:space="preserve">URL: https://github.com/aiogram/aiogram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ARQ:</w:t>
      </w:r>
      <w:bookmarkStart w:id="37" w:name="arq"/>
      <w:r/>
      <w:bookmarkEnd w:id="37"/>
      <w:r>
        <w:t xml:space="preserve"> официальная документация [Electronic resource]. URL: </w:t>
      </w:r>
      <w:hyperlink r:id="rId64" w:tooltip="https://arq-docs.helpmanual.io/" w:history="1">
        <w:r>
          <w:t xml:space="preserve">https://arq-docs.helpmanual.io/</w:t>
        </w:r>
      </w:hyperlink>
      <w:r>
        <w:t xml:space="preserve"> (дата обращения: 16.06.2025).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C# – .NET </w:t>
      </w:r>
      <w:r>
        <w:t xml:space="preserve">Languages</w:t>
      </w:r>
      <w:r>
        <w:t xml:space="preserve"> [Electronic resource]</w:t>
      </w:r>
      <w:r>
        <w:t xml:space="preserve">. URL: https://dotnet.microsoft.com/en-us/languages/csharp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Ce</w:t>
      </w:r>
      <w:bookmarkStart w:id="39" w:name="Celery"/>
      <w:r/>
      <w:bookmarkEnd w:id="39"/>
      <w:r>
        <w:t xml:space="preserve">lery</w:t>
      </w:r>
      <w:r>
        <w:t xml:space="preserve">: официальный репозиторий [Electronic resource]</w:t>
      </w:r>
      <w:r>
        <w:t xml:space="preserve"> / </w:t>
      </w:r>
      <w:r>
        <w:t xml:space="preserve">GitHub, The </w:t>
      </w:r>
      <w:r>
        <w:t xml:space="preserve">Celery</w:t>
      </w:r>
      <w:r>
        <w:t xml:space="preserve"> Project</w:t>
      </w:r>
      <w:r>
        <w:t xml:space="preserve">. URL: </w:t>
      </w:r>
      <w:hyperlink r:id="rId65" w:tooltip="https://github.com/celery/celery" w:history="1">
        <w:r>
          <w:t xml:space="preserve">https://github.com/celery/celery</w:t>
        </w:r>
      </w:hyperlink>
      <w:r>
        <w:t xml:space="preserve"> (дата обращения: 16.06.2025).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Clean Architect</w:t>
      </w:r>
      <w:bookmarkStart w:id="40" w:name="CleanArchitectureALittle"/>
      <w:r/>
      <w:bookmarkEnd w:id="40"/>
      <w:r>
        <w:rPr>
          <w:lang w:val="en-US"/>
        </w:rPr>
        <w:t xml:space="preserve">ure: A Little Introduction [Electronic resource]</w:t>
      </w:r>
      <w:r>
        <w:rPr>
          <w:lang w:val="en-US"/>
        </w:rPr>
        <w:t xml:space="preserve"> // Medium. </w:t>
      </w:r>
      <w:r>
        <w:t xml:space="preserve">URL: https://medium.com/swlh/clean-architecture-a-little-introduction-be3eac94c5d1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cointegrated / </w:t>
      </w:r>
      <w:r>
        <w:rPr>
          <w:lang w:val="en-US"/>
        </w:rPr>
        <w:t xml:space="preserve">LaBSE</w:t>
      </w:r>
      <w:r>
        <w:rPr>
          <w:lang w:val="en-US"/>
        </w:rPr>
        <w:t xml:space="preserve">-en</w:t>
      </w:r>
      <w:bookmarkStart w:id="41" w:name="LaBSEenru"/>
      <w:r/>
      <w:bookmarkEnd w:id="41"/>
      <w:r>
        <w:rPr>
          <w:lang w:val="en-US"/>
        </w:rPr>
        <w:t xml:space="preserve">-</w:t>
      </w:r>
      <w:r>
        <w:rPr>
          <w:lang w:val="en-US"/>
        </w:rPr>
        <w:t xml:space="preserve">ru</w:t>
      </w:r>
      <w:r>
        <w:rPr>
          <w:lang w:val="en-US"/>
        </w:rPr>
        <w:t xml:space="preserve"> [Electronic resource]</w:t>
      </w:r>
      <w:r>
        <w:rPr>
          <w:lang w:val="en-US"/>
        </w:rPr>
        <w:t xml:space="preserve"> / Hugging Face. </w:t>
      </w:r>
      <w:r>
        <w:t xml:space="preserve">URL: https://huggingface.co/cointegrated/LaBSE-en-ru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cointegrated / rubert-tiny2 [Electronic resource]</w:t>
      </w:r>
      <w:r>
        <w:rPr>
          <w:lang w:val="en-US"/>
        </w:rPr>
        <w:t xml:space="preserve"> / Hugging Face. URL: https://huggingface.co/cointegrated/rubert-tiny2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</w:t>
      </w:r>
      <w:bookmarkStart w:id="43" w:name="DBEngines"/>
      <w:r/>
      <w:bookmarkEnd w:id="43"/>
      <w:r>
        <w:t xml:space="preserve">[Electronic resource]. URL: https://db-engines.com/en/ranking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DB-Engines Ran</w:t>
      </w:r>
      <w:bookmarkStart w:id="44" w:name="DBEnginesVectorDBMS"/>
      <w:r/>
      <w:bookmarkEnd w:id="44"/>
      <w:r>
        <w:rPr>
          <w:lang w:val="en-US"/>
        </w:rPr>
        <w:t xml:space="preserve">king: Vector DBMS [Electronic resource]</w:t>
      </w:r>
      <w:r>
        <w:rPr>
          <w:lang w:val="en-US"/>
        </w:rPr>
        <w:t xml:space="preserve">. </w:t>
      </w:r>
      <w:r>
        <w:t xml:space="preserve">URL: https://db-engines.com/en/ranking/vector+dbms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De Winter J. C. F.</w:t>
      </w:r>
      <w:bookmarkStart w:id="45" w:name="DeWinter"/>
      <w:r/>
      <w:bookmarkEnd w:id="45"/>
      <w:r>
        <w:rPr>
          <w:lang w:val="en-US"/>
        </w:rPr>
        <w:t xml:space="preserve">, Gosling S. D., Potter J. Comparing the Pearson and Spearman correlation coefficients across distributions and sample sizes: A tutorial using simulations and empirical data [Text]</w:t>
      </w:r>
      <w:r>
        <w:rPr>
          <w:lang w:val="en-US"/>
        </w:rPr>
        <w:t xml:space="preserve"> //Psychological methods. – 2016. – </w:t>
      </w:r>
      <w:r>
        <w:t xml:space="preserve">Т</w:t>
      </w:r>
      <w:r>
        <w:rPr>
          <w:lang w:val="en-US"/>
        </w:rPr>
        <w:t xml:space="preserve">. 21. – №. 3. – </w:t>
      </w:r>
      <w:r>
        <w:t xml:space="preserve">С</w:t>
      </w:r>
      <w:r>
        <w:rPr>
          <w:lang w:val="en-US"/>
        </w:rPr>
        <w:t xml:space="preserve">. 273.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Docker</w:t>
      </w:r>
      <w:r>
        <w:t xml:space="preserve">: офици</w:t>
      </w:r>
      <w:bookmarkStart w:id="46" w:name="Docker"/>
      <w:r/>
      <w:bookmarkEnd w:id="46"/>
      <w:r>
        <w:t xml:space="preserve">альный сайт [Electronic resource]. URL: https://www.docker.com/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DragonflyDB</w:t>
      </w:r>
      <w:r>
        <w:t xml:space="preserve"> [Electronic resource]</w:t>
      </w:r>
      <w:r>
        <w:t xml:space="preserve">. URL: https://github.com/dragonflydb/dragonfly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Enco</w:t>
      </w:r>
      <w:bookmarkStart w:id="48" w:name="Encodechka"/>
      <w:r/>
      <w:bookmarkEnd w:id="48"/>
      <w:r>
        <w:t xml:space="preserve">dechka</w:t>
      </w:r>
      <w:r>
        <w:t xml:space="preserve">: официальный репозиторий [Electronic resource]. URL: https://github.com/avidale/encodechka (дата обращения: 17.06.2025).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FAISS [Electronic resource]</w:t>
      </w:r>
      <w:r>
        <w:rPr>
          <w:lang w:val="en-US"/>
        </w:rPr>
        <w:t xml:space="preserve"> / </w:t>
      </w:r>
      <w:r>
        <w:rPr>
          <w:lang w:val="en-US"/>
        </w:rPr>
        <w:t xml:space="preserve">Facebook AI Research</w:t>
      </w:r>
      <w:r>
        <w:rPr>
          <w:lang w:val="en-US"/>
        </w:rPr>
        <w:t xml:space="preserve">. </w:t>
      </w:r>
      <w:r>
        <w:t xml:space="preserve">URL: https://github.com/facebookresearch/faiss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GitHub Octoverse 20</w:t>
      </w:r>
      <w:bookmarkStart w:id="50" w:name="Octoverse"/>
      <w:r/>
      <w:bookmarkEnd w:id="50"/>
      <w:r>
        <w:t xml:space="preserve">24 [Electronic resource]. URL: https://github.blog/news-insights/octoverse/octoverse-2024/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Java: офици</w:t>
      </w:r>
      <w:bookmarkStart w:id="51" w:name="Java"/>
      <w:r/>
      <w:bookmarkEnd w:id="51"/>
      <w:r>
        <w:t xml:space="preserve">альный сайт [Electronic resource]. URL: https://www.java.com/ru/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KPFU </w:t>
      </w:r>
      <w:r>
        <w:t xml:space="preserve">Admissions</w:t>
      </w:r>
      <w:r>
        <w:t xml:space="preserve"> Bot [Э</w:t>
      </w:r>
      <w:bookmarkStart w:id="52" w:name="KPFU"/>
      <w:r/>
      <w:bookmarkEnd w:id="52"/>
      <w:r>
        <w:t xml:space="preserve">лектронный ресурс]. URL: https://t.me/kpfu_admissions_bot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Martin R. C. Clean arc</w:t>
      </w:r>
      <w:bookmarkStart w:id="53" w:name="Martin"/>
      <w:r/>
      <w:bookmarkEnd w:id="53"/>
      <w:r>
        <w:rPr>
          <w:lang w:val="en-US"/>
        </w:rPr>
        <w:t xml:space="preserve">hitecture [Electronic resource]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Memcached</w:t>
      </w:r>
      <w:r>
        <w:t xml:space="preserve"> [Electronic resource]</w:t>
      </w:r>
      <w:r>
        <w:t xml:space="preserve">. URL: https://github.com/memcached/memcached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Milvus</w:t>
      </w:r>
      <w:r>
        <w:t xml:space="preserve"> [Electronic resource]. URL: https://github.com/milvus-io/milvus (дата обращения: 26.0</w:t>
      </w:r>
      <w:bookmarkStart w:id="55" w:name="Milvus"/>
      <w:r/>
      <w:bookmarkEnd w:id="55"/>
      <w:r>
        <w:t xml:space="preserve">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Moscow </w:t>
      </w:r>
      <w:r>
        <w:t xml:space="preserve">Polytech</w:t>
      </w:r>
      <w:r>
        <w:t xml:space="preserve"> Bot [Электр</w:t>
      </w:r>
      <w:bookmarkStart w:id="56" w:name="MoscowPolytech"/>
      <w:r/>
      <w:bookmarkEnd w:id="56"/>
      <w:r>
        <w:t xml:space="preserve">онный ресурс]. URL: https://t.me/MoscowPolytechBot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MTProto</w:t>
      </w:r>
      <w:r>
        <w:t xml:space="preserve"> </w:t>
      </w:r>
      <w:r>
        <w:t xml:space="preserve">vs</w:t>
      </w:r>
      <w:r>
        <w:t xml:space="preserve"> Bot AP</w:t>
      </w:r>
      <w:bookmarkStart w:id="57" w:name="MTProto"/>
      <w:r/>
      <w:bookmarkEnd w:id="57"/>
      <w:r>
        <w:t xml:space="preserve">I [Electronic resource] // </w:t>
      </w:r>
      <w:r>
        <w:t xml:space="preserve">Pyrogram</w:t>
      </w:r>
      <w:r>
        <w:t xml:space="preserve"> </w:t>
      </w:r>
      <w:r>
        <w:t xml:space="preserve">Docs</w:t>
      </w:r>
      <w:r>
        <w:t xml:space="preserve">. URL: https://docs.pyrogram.org/topics/mtproto-vs-botapi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MySQL Server</w:t>
      </w:r>
      <w:bookmarkStart w:id="58" w:name="MySQL"/>
      <w:r/>
      <w:bookmarkEnd w:id="58"/>
      <w:r>
        <w:t xml:space="preserve"> [Electronic resource]. URL: https://github.com/mysql/mysql-server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rStyle w:val="1048"/>
          <w:b w:val="0"/>
          <w:lang w:val="en-US"/>
        </w:rPr>
      </w:pPr>
      <w:r>
        <w:rPr>
          <w:rStyle w:val="1048"/>
          <w:b w:val="0"/>
        </w:rPr>
        <w:t xml:space="preserve"> </w:t>
      </w:r>
      <w:r>
        <w:rPr>
          <w:rStyle w:val="1048"/>
          <w:b w:val="0"/>
          <w:lang w:val="en-US"/>
        </w:rPr>
        <w:t xml:space="preserve">Pan J. J., Wang J., Li G. Surv</w:t>
      </w:r>
      <w:bookmarkStart w:id="59" w:name="PanJ"/>
      <w:r/>
      <w:bookmarkEnd w:id="59"/>
      <w:r>
        <w:rPr>
          <w:rStyle w:val="1048"/>
          <w:b w:val="0"/>
          <w:lang w:val="en-US"/>
        </w:rPr>
        <w:t xml:space="preserve">ey of vector database management systems //The VLDB Journal. – 2024. – </w:t>
      </w:r>
      <w:r>
        <w:rPr>
          <w:rStyle w:val="1048"/>
          <w:b w:val="0"/>
        </w:rPr>
        <w:t xml:space="preserve">Т</w:t>
      </w:r>
      <w:r>
        <w:rPr>
          <w:rStyle w:val="1048"/>
          <w:b w:val="0"/>
          <w:lang w:val="en-US"/>
        </w:rPr>
        <w:t xml:space="preserve">. 33. – №. 5. – </w:t>
      </w:r>
      <w:r>
        <w:rPr>
          <w:rStyle w:val="1048"/>
          <w:b w:val="0"/>
        </w:rPr>
        <w:t xml:space="preserve">С</w:t>
      </w:r>
      <w:r>
        <w:rPr>
          <w:rStyle w:val="1048"/>
          <w:b w:val="0"/>
          <w:lang w:val="en-US"/>
        </w:rPr>
        <w:t xml:space="preserve">. 1591-1615.</w:t>
      </w:r>
      <w:r>
        <w:rPr>
          <w:rStyle w:val="1048"/>
          <w:b w:val="0"/>
          <w:lang w:val="en-US"/>
        </w:rPr>
      </w:r>
      <w:r>
        <w:rPr>
          <w:rStyle w:val="1048"/>
          <w:b w:val="0"/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Pinecone</w:t>
      </w:r>
      <w:r>
        <w:t xml:space="preserve"> [Electronic resource]</w:t>
      </w:r>
      <w:r>
        <w:t xml:space="preserve">. URL: https://www.pinecone.io/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PostgreSQL</w:t>
      </w:r>
      <w:r>
        <w:t xml:space="preserve"> [Electronic resource]. URL: https://github.com/postgres/postgres (дата о</w:t>
      </w:r>
      <w:bookmarkStart w:id="61" w:name="PostgreSQL"/>
      <w:r/>
      <w:bookmarkEnd w:id="61"/>
      <w:r>
        <w:t xml:space="preserve">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Push t</w:t>
      </w:r>
      <w:bookmarkStart w:id="62" w:name="Push"/>
      <w:r/>
      <w:bookmarkEnd w:id="62"/>
      <w:r>
        <w:rPr>
          <w:lang w:val="en-US"/>
        </w:rPr>
        <w:t xml:space="preserve">echnology – Wikipedia [Electronic resource]</w:t>
      </w:r>
      <w:r>
        <w:rPr>
          <w:lang w:val="en-US"/>
        </w:rPr>
        <w:t xml:space="preserve">. </w:t>
      </w:r>
      <w:r>
        <w:t xml:space="preserve">URL: https://en.wikipedia.org/wiki/Push_technology#Long_polling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PyPI </w:t>
      </w:r>
      <w:r>
        <w:t xml:space="preserve">Stats</w:t>
      </w:r>
      <w:r>
        <w:t xml:space="preserve"> [Electronic resource]</w:t>
      </w:r>
      <w:r>
        <w:t xml:space="preserve">. URL: https://pypistats.org/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Pyrogram</w:t>
      </w:r>
      <w:r>
        <w:t xml:space="preserve"> [Electronic resource]</w:t>
      </w:r>
      <w:r>
        <w:t xml:space="preserve">. URL: https://github.com/pyrogram/pyrogram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Python Software Foundation: официальный сайт [Electronic resource]. URL: https://www.python.org/ (дата обращен</w:t>
      </w:r>
      <w:bookmarkStart w:id="65" w:name="PythonSotware"/>
      <w:r/>
      <w:bookmarkEnd w:id="65"/>
      <w:r>
        <w:t xml:space="preserve">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rStyle w:val="1048"/>
          <w:b w:val="0"/>
          <w:lang w:val="en-US"/>
        </w:rPr>
        <w:t xml:space="preserve"> Python Teleg</w:t>
      </w:r>
      <w:bookmarkStart w:id="66" w:name="PythonTelegramBot"/>
      <w:r/>
      <w:bookmarkEnd w:id="66"/>
      <w:r>
        <w:rPr>
          <w:rStyle w:val="1048"/>
          <w:b w:val="0"/>
          <w:lang w:val="en-US"/>
        </w:rPr>
        <w:t xml:space="preserve">ram Bot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[Electronic resource]</w:t>
      </w:r>
      <w:r>
        <w:rPr>
          <w:lang w:val="en-US"/>
        </w:rPr>
        <w:t xml:space="preserve"> </w:t>
      </w:r>
      <w:r>
        <w:rPr>
          <w:rStyle w:val="1048"/>
          <w:lang w:val="en-US"/>
        </w:rPr>
        <w:t xml:space="preserve">/ </w:t>
      </w:r>
      <w:r>
        <w:rPr>
          <w:rStyle w:val="1048"/>
          <w:b w:val="0"/>
          <w:lang w:val="en-US"/>
        </w:rPr>
        <w:t xml:space="preserve">python-telegram-bot contributes</w:t>
      </w:r>
      <w:r>
        <w:rPr>
          <w:lang w:val="en-US"/>
        </w:rPr>
        <w:t xml:space="preserve">. – URL: https://github.com/python-telegram-bot/python-telegram-bot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Qdrant</w:t>
      </w:r>
      <w:r>
        <w:t xml:space="preserve"> [Electronic resource]. URL: https://github.com/qdrant/qdrant (дата обращения: 26.05</w:t>
      </w:r>
      <w:bookmarkStart w:id="67" w:name="Qdrant"/>
      <w:r/>
      <w:bookmarkEnd w:id="67"/>
      <w:r>
        <w:t xml:space="preserve">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Ra</w:t>
      </w:r>
      <w:bookmarkStart w:id="68" w:name="RabitMQ"/>
      <w:r/>
      <w:bookmarkEnd w:id="68"/>
      <w:r>
        <w:t xml:space="preserve">bbitMQ</w:t>
      </w:r>
      <w:r>
        <w:t xml:space="preserve"> Server: официальный репозиторий [Electronic resource]. URL: </w:t>
      </w:r>
      <w:hyperlink r:id="rId66" w:tooltip="https://github.com/rabbitmq/rabbitmq-server" w:history="1">
        <w:r>
          <w:t xml:space="preserve">https://github.com/rabbitmq/rabbitmq-server</w:t>
        </w:r>
      </w:hyperlink>
      <w:r>
        <w:t xml:space="preserve"> (дата обращения: 16.06.2025).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Redis</w:t>
      </w:r>
      <w:r>
        <w:t xml:space="preserve"> [Electronic resource]</w:t>
      </w:r>
      <w:r>
        <w:t xml:space="preserve">. URL: https://github.com/redis/redis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LaBSE-ru-sts</w:t>
      </w:r>
      <w:r>
        <w:t xml:space="preserve"> [Electronic resource]</w:t>
      </w:r>
      <w:r>
        <w:t xml:space="preserve"> // Hugging Face. URL: https://huggingface.co/sergeyzh/LaBSE-ru-sts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LaBSE-ru-turbo</w:t>
      </w:r>
      <w:r>
        <w:t xml:space="preserve"> [Electronic resource]</w:t>
      </w:r>
      <w:r>
        <w:t xml:space="preserve"> // Hugging Face. URL: https://huggingface.co/sergeyzh/LaBSE-ru-turbo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-mini-</w:t>
      </w:r>
      <w:r>
        <w:rPr>
          <w:lang w:val="en-US"/>
        </w:rPr>
        <w:t xml:space="preserve">st</w:t>
      </w:r>
      <w:bookmarkStart w:id="72" w:name="rubertminists"/>
      <w:r/>
      <w:bookmarkEnd w:id="72"/>
      <w:r>
        <w:rPr>
          <w:lang w:val="en-US"/>
        </w:rPr>
        <w:t xml:space="preserve">s</w:t>
      </w:r>
      <w:r>
        <w:rPr>
          <w:lang w:val="en-US"/>
        </w:rPr>
        <w:t xml:space="preserve"> [Electronic resource]</w:t>
      </w:r>
      <w:r>
        <w:rPr>
          <w:lang w:val="en-US"/>
        </w:rPr>
        <w:t xml:space="preserve"> // Hugging Face. </w:t>
      </w:r>
      <w:r>
        <w:t xml:space="preserve">URL: https://huggingface.co/sergeyzh/rubert-mini-sts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-tiny-</w:t>
      </w:r>
      <w:r>
        <w:rPr>
          <w:lang w:val="en-US"/>
        </w:rPr>
        <w:t xml:space="preserve">sts</w:t>
      </w:r>
      <w:r>
        <w:rPr>
          <w:lang w:val="en-US"/>
        </w:rPr>
        <w:t xml:space="preserve"> [Electronic resource]</w:t>
      </w:r>
      <w:r>
        <w:rPr>
          <w:lang w:val="en-US"/>
        </w:rPr>
        <w:t xml:space="preserve"> // Hugging Face. </w:t>
      </w:r>
      <w:r>
        <w:t xml:space="preserve">URL: https://huggingface.co/sergeyzh/rubert-tiny-sts (дата обращения: </w:t>
      </w:r>
      <w:r>
        <w:t xml:space="preserve">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SPbPU</w:t>
      </w:r>
      <w:r>
        <w:t xml:space="preserve"> Bot [Эл</w:t>
      </w:r>
      <w:bookmarkStart w:id="74" w:name="SPbPU"/>
      <w:r/>
      <w:bookmarkEnd w:id="74"/>
      <w:r>
        <w:t xml:space="preserve">ектронный ресурс]. URL: https://t.me/SPbPUbot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SQLite</w:t>
      </w:r>
      <w:r>
        <w:t xml:space="preserve"> [Electronic resource]</w:t>
      </w:r>
      <w:r>
        <w:t xml:space="preserve">. URL: https://github.com/sqlite/sqlite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Stack Overflow Developer Survey 2024 [Electronic resource]</w:t>
      </w:r>
      <w:r>
        <w:rPr>
          <w:lang w:val="en-US"/>
        </w:rPr>
        <w:t xml:space="preserve">. </w:t>
      </w:r>
      <w:r>
        <w:t xml:space="preserve">URL: https://survey.stackoverflow.co/2024/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API: </w:t>
      </w:r>
      <w:r>
        <w:rPr>
          <w:lang w:val="en-US"/>
        </w:rPr>
        <w:t xml:space="preserve">messages.editMessag</w:t>
      </w:r>
      <w:bookmarkStart w:id="77" w:name="TelegramEditMessage"/>
      <w:r/>
      <w:bookmarkEnd w:id="77"/>
      <w:r>
        <w:rPr>
          <w:lang w:val="en-US"/>
        </w:rPr>
        <w:t xml:space="preserve">e</w:t>
      </w:r>
      <w:r>
        <w:rPr>
          <w:lang w:val="en-US"/>
        </w:rPr>
        <w:t xml:space="preserve"> [Electronic resource]</w:t>
      </w:r>
      <w:r>
        <w:rPr>
          <w:lang w:val="en-US"/>
        </w:rPr>
        <w:t xml:space="preserve"> / </w:t>
      </w:r>
      <w:r>
        <w:rPr>
          <w:lang w:val="en-US"/>
        </w:rPr>
        <w:t xml:space="preserve">Telegram Messenger Inc.</w:t>
      </w:r>
      <w:r>
        <w:rPr>
          <w:lang w:val="en-US"/>
        </w:rPr>
        <w:t xml:space="preserve">. </w:t>
      </w:r>
      <w:r>
        <w:t xml:space="preserve">URL: https://core.telegram.org/method/messages.editMessage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API</w:t>
      </w:r>
      <w:bookmarkStart w:id="78" w:name="TelegramBotApi"/>
      <w:r/>
      <w:bookmarkEnd w:id="78"/>
      <w:r>
        <w:t xml:space="preserve"> [Electronic resource]. URL: https://core.telegram.org/bots/api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</w:t>
      </w:r>
      <w:bookmarkStart w:id="79" w:name="TelegramLimits"/>
      <w:r/>
      <w:bookmarkEnd w:id="79"/>
      <w:r>
        <w:t xml:space="preserve">API FAQ [Electronic resource]. URL: https://core.telegram.org/bots/faq#my-bot-is-hitting-limits-how-do-i-avoid-this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Bot API: Paid </w:t>
      </w:r>
      <w:bookmarkStart w:id="80" w:name="PaidBroadcast"/>
      <w:r/>
      <w:bookmarkEnd w:id="80"/>
      <w:r>
        <w:rPr>
          <w:lang w:val="en-US"/>
        </w:rPr>
        <w:t xml:space="preserve">Broadcasts [Electronic resource]</w:t>
      </w:r>
      <w:r>
        <w:rPr>
          <w:lang w:val="en-US"/>
        </w:rPr>
        <w:t xml:space="preserve">. </w:t>
      </w:r>
      <w:r>
        <w:t xml:space="preserve">URL: https://core.telegram.org/bots/api#paid-broadcasts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Telegram Web </w:t>
      </w:r>
      <w:r>
        <w:t xml:space="preserve">Ap</w:t>
      </w:r>
      <w:bookmarkStart w:id="81" w:name="TelegramWebApps"/>
      <w:r/>
      <w:bookmarkEnd w:id="81"/>
      <w:r>
        <w:t xml:space="preserve">ps</w:t>
      </w:r>
      <w:r>
        <w:t xml:space="preserve"> [Electronic resource]. URL: https://core.telegram.org/bots/webapps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Telegram </w:t>
      </w:r>
      <w:r>
        <w:t xml:space="preserve">Webhooks</w:t>
      </w:r>
      <w:r>
        <w:t xml:space="preserve"> [Electronic resource]</w:t>
      </w:r>
      <w:r>
        <w:t xml:space="preserve">. URL: https://core.telegram.org/bots/webhooks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Telegram обогнал YouTube по ежедневной аудитории в России [Электронный</w:t>
      </w:r>
      <w:bookmarkStart w:id="83" w:name="Adindix"/>
      <w:r/>
      <w:bookmarkEnd w:id="83"/>
      <w:r>
        <w:t xml:space="preserve"> ресурс] // </w:t>
      </w:r>
      <w:r>
        <w:t xml:space="preserve">Adindex</w:t>
      </w:r>
      <w:r>
        <w:t xml:space="preserve">. 2024. 13 </w:t>
      </w:r>
      <w:r>
        <w:t xml:space="preserve">нояб</w:t>
      </w:r>
      <w:r>
        <w:t xml:space="preserve">. URL: https://adindex.ru/news/digital/2024/11/13/327316.phtml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TIOBE Index [Electronic resource]. URL: https://www.tiobe.com/tiobe-index/ (дата обращения: 26.05.2025).</w:t>
      </w:r>
      <w:bookmarkStart w:id="84" w:name="Tiobe"/>
      <w:r/>
      <w:bookmarkEnd w:id="84"/>
      <w:r/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/>
      <w:bookmarkStart w:id="85" w:name="_Hlk199185442"/>
      <w:r>
        <w:t xml:space="preserve"> </w:t>
      </w:r>
      <w:r>
        <w:rPr>
          <w:lang w:val="en-US"/>
        </w:rPr>
        <w:t xml:space="preserve">Tochka</w:t>
      </w:r>
      <w:r>
        <w:rPr>
          <w:lang w:val="en-US"/>
        </w:rPr>
        <w:t xml:space="preserve">-AI / ruR</w:t>
      </w:r>
      <w:bookmarkStart w:id="86" w:name="ruRoPEBerte5base512"/>
      <w:r/>
      <w:bookmarkEnd w:id="86"/>
      <w:r>
        <w:rPr>
          <w:lang w:val="en-US"/>
        </w:rPr>
        <w:t xml:space="preserve">oPEBert-e5-base-512 [Electronic resource]</w:t>
      </w:r>
      <w:r>
        <w:rPr>
          <w:lang w:val="en-US"/>
        </w:rPr>
        <w:t xml:space="preserve"> // Hugging Face. </w:t>
      </w:r>
      <w:r>
        <w:t xml:space="preserve">URL: https://huggingface.co/Tochka-AI/ruRoPEBert-e5-base-512 </w:t>
      </w:r>
      <w:r>
        <w:t xml:space="preserve">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Weaviate</w:t>
      </w:r>
      <w:r>
        <w:t xml:space="preserve"> [Electronic resource]</w:t>
      </w:r>
      <w:r>
        <w:t xml:space="preserve">. URL: https://github.com/weaviate/weaviate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What is NuG</w:t>
      </w:r>
      <w:bookmarkStart w:id="88" w:name="Nuget"/>
      <w:r/>
      <w:bookmarkEnd w:id="88"/>
      <w:r>
        <w:rPr>
          <w:lang w:val="en-US"/>
        </w:rPr>
        <w:t xml:space="preserve">et [Electronic resource]</w:t>
      </w:r>
      <w:r>
        <w:rPr>
          <w:lang w:val="en-US"/>
        </w:rPr>
        <w:t xml:space="preserve"> // Microsoft Learn. </w:t>
      </w:r>
      <w:r>
        <w:t xml:space="preserve">URL: https://learn.microsoft.com/en-us/nuget/what-is-nuget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Более 60 млн росс</w:t>
      </w:r>
      <w:bookmarkStart w:id="89" w:name="Ведомости"/>
      <w:r/>
      <w:bookmarkEnd w:id="89"/>
      <w:r>
        <w:t xml:space="preserve">иян ежедневно пользуются Telegram [Электронный ресурс] // Ведомости. 2024. 11 июля. URL: </w:t>
      </w:r>
      <w:hyperlink r:id="rId67" w:tooltip="https://www.vedomosti.ru/technology/articles/2024/07/11/1049269-bolee-60-mln-rossiyan-ezhednevno-polzuyutsya-telegram" w:history="1">
        <w:r>
          <w:t xml:space="preserve">https://www.vedomosti.ru/technology/articles/2024/07/11/1049269-bolee-60-mln-rossiyan-ezhednevno-polzuyutsya-telegram</w:t>
        </w:r>
      </w:hyperlink>
      <w:r>
        <w:t xml:space="preserve">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Вятский</w:t>
      </w:r>
      <w:bookmarkStart w:id="90" w:name="Pravila"/>
      <w:r/>
      <w:bookmarkEnd w:id="90"/>
      <w:r>
        <w:t xml:space="preserve"> государственный университет. Правила приёма в ФГБОУ ВО «Вятский государственный университет» на 2025/2026 учебный год: бакалавриат, специалитет, магистратура [Электронный ресурс]. URL: </w:t>
      </w:r>
      <w:hyperlink r:id="rId68" w:tooltip="https://new.vyatsu.ru/admission/admission_info/rules-of-admission/pravila-priema-v-fgbou-vo-vyatskiy-gosudarstvennyy-universitet-bakalavr-magistr-2025.php" w:history="1">
        <w:r>
          <w:t xml:space="preserve">https://new.vyatsu.ru/admission/admission_info/rules-of-admission/pravila-priema-v-fgbou-vo-vyatskiy-gosudarstvennyy-universitet-bakalavr-magistr-2025.php</w:t>
        </w:r>
      </w:hyperlink>
      <w:r>
        <w:t xml:space="preserve"> (дата обращения: 16.06.2025).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Вятский государственный университет: официальный сайт [Electronic resource]</w:t>
      </w:r>
      <w:r>
        <w:t xml:space="preserve">. URL: https://new.vyatsu.ru/ (дата обращения: 26.05.2025).</w:t>
      </w:r>
      <w:bookmarkEnd w:id="85"/>
      <w:r/>
      <w:r/>
    </w:p>
    <w:p>
      <w:pPr>
        <w:pStyle w:val="1038"/>
        <w:pBdr/>
        <w:spacing/>
        <w:ind/>
        <w:rPr/>
      </w:pPr>
      <w:r/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39"/>
        <w:pBdr/>
        <w:spacing/>
        <w:ind/>
        <w:rPr/>
      </w:pPr>
      <w:r/>
      <w:bookmarkStart w:id="119" w:name="_Toc29"/>
      <w:r>
        <w:t xml:space="preserve">Приложения</w:t>
      </w:r>
      <w:r/>
      <w:bookmarkEnd w:id="119"/>
      <w:r/>
      <w:r/>
    </w:p>
    <w:p>
      <w:pPr>
        <w:pStyle w:val="1040"/>
        <w:numPr>
          <w:ilvl w:val="0"/>
          <w:numId w:val="0"/>
        </w:numPr>
        <w:pBdr/>
        <w:spacing/>
        <w:ind/>
        <w:jc w:val="center"/>
        <w:rPr/>
      </w:pPr>
      <w:r/>
      <w:bookmarkStart w:id="120" w:name="_Toc30"/>
      <w:r>
        <w:t xml:space="preserve">Приложение А</w:t>
      </w:r>
      <w:r/>
      <w:bookmarkEnd w:id="120"/>
      <w:r/>
      <w:r/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Часто задаваемые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 и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Способы подачи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Общие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Перевод и восстановление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ЕГЭ и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Целевой прием и платное обучение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Общежитие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Направление «Педагогическое образование (с двумя профилями подготовки)»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Выбор траекторий и профилей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Содержание и организация обучения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Управление учебной программой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Форматы и детали учебного процесса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положения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Общая информация о правилах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Документы, условия приема и квоты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Конкурсная процедура и взаимодействие с ВУЗом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правила подачи и поступления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Одновременное поступление в организации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Подача заявления 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Сроки и изменение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Конкурсные группы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Особые условия и подтверждение намерений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поступающих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Зачисление, согласие и договор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Порядок и условия зачисления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Согласие на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Зачисление на платные места (договор)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Отзыв заявления и отказ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Зачисление на бюджет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Этапы зачисления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Перераспределение и участие в нескольких этапах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Информирование о приеме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Сроки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Перечень и формы вступительных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Формы поступления и выбор предметов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Оценивание, приоритет и конкуренция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Категории поступающих и вступительные для разных случаев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Форматы, особенности и язык экзаменов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Сроки, пропуски и пересдачи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Нарушения и апелляции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Внутренние вступительные для инвалидов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Дистанционные вступительные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Условия проведения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Последствия нарушений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Индивидуальные достижения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Особые права при поступлении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Целевой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 и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и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Распределение и перераспределение мест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Безопасность государства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Дополнительный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Прием иностранцев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└── Апелляции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1040"/>
        <w:numPr>
          <w:ilvl w:val="0"/>
          <w:numId w:val="0"/>
        </w:numPr>
        <w:pBdr/>
        <w:spacing/>
        <w:ind/>
        <w:jc w:val="center"/>
        <w:rPr/>
      </w:pPr>
      <w:r/>
      <w:bookmarkStart w:id="121" w:name="_Toc31"/>
      <w:r>
        <w:t xml:space="preserve">Приложение Б</w:t>
      </w:r>
      <w:r/>
      <w:bookmarkEnd w:id="121"/>
      <w:r/>
      <w:r/>
    </w:p>
    <w:p>
      <w:pPr>
        <w:pBdr/>
        <w:spacing/>
        <w:ind/>
        <w:jc w:val="center"/>
        <w:rPr>
          <w:b/>
          <w:bCs/>
        </w:rPr>
      </w:pPr>
      <w:r>
        <w:rPr>
          <w:b/>
          <w:lang w:val="en-US"/>
        </w:rPr>
        <w:t xml:space="preserve">QR</w:t>
      </w:r>
      <w:r>
        <w:rPr>
          <w:b/>
        </w:rPr>
        <w:t xml:space="preserve">-коды на исходный код проекта и на бота</w:t>
      </w: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48502" cy="3348502"/>
                <wp:effectExtent l="0" t="0" r="0" b="0"/>
                <wp:docPr id="51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20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3348500" cy="334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263.66pt;height:263.66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</w:p>
    <w:p>
      <w:pPr>
        <w:widowControl w:val="true"/>
        <w:pBdr/>
        <w:spacing/>
        <w:ind/>
        <w:jc w:val="center"/>
        <w:rPr>
          <w:szCs w:val="18"/>
        </w:rPr>
      </w:pPr>
      <w:r>
        <w:rPr>
          <w:szCs w:val="18"/>
        </w:rPr>
        <w:t xml:space="preserve">Рисунок 1 – </w:t>
      </w:r>
      <w:r>
        <w:rPr>
          <w:szCs w:val="18"/>
          <w:lang w:val="en-US"/>
        </w:rPr>
        <w:t xml:space="preserve">QR</w:t>
      </w:r>
      <w:r>
        <w:rPr>
          <w:szCs w:val="18"/>
        </w:rPr>
        <w:t xml:space="preserve">-код на бота</w:t>
      </w:r>
      <w:r>
        <w:rPr>
          <w:szCs w:val="18"/>
        </w:rPr>
      </w:r>
      <w:r>
        <w:rPr>
          <w:szCs w:val="18"/>
        </w:rPr>
      </w:r>
    </w:p>
    <w:p>
      <w:pPr>
        <w:pBdr/>
        <w:spacing/>
        <w:ind/>
        <w:jc w:val="center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Style w:val="1038"/>
        <w:pBdr/>
        <w:spacing/>
        <w:ind w:firstLine="0"/>
        <w:jc w:val="center"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48000" cy="3348000"/>
                <wp:effectExtent l="0" t="0" r="0" b="0"/>
                <wp:docPr id="52" name="Рисунок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3605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3348000" cy="33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263.62pt;height:263.62pt;mso-wrap-distance-left:0.00pt;mso-wrap-distance-top:0.00pt;mso-wrap-distance-right:0.00pt;mso-wrap-distance-bottom:0.00pt;z-index:1;" stroked="false">
                <v:imagedata r:id="rId70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widowControl w:val="true"/>
        <w:pBdr/>
        <w:spacing/>
        <w:ind/>
        <w:jc w:val="center"/>
        <w:rPr>
          <w:szCs w:val="18"/>
        </w:rPr>
      </w:pPr>
      <w:r>
        <w:rPr>
          <w:szCs w:val="18"/>
        </w:rPr>
        <w:t xml:space="preserve">Рисунок </w:t>
      </w:r>
      <w:r>
        <w:rPr>
          <w:szCs w:val="18"/>
        </w:rPr>
        <w:t xml:space="preserve">2</w:t>
      </w:r>
      <w:r>
        <w:rPr>
          <w:szCs w:val="18"/>
        </w:rPr>
        <w:t xml:space="preserve"> – </w:t>
      </w:r>
      <w:r>
        <w:rPr>
          <w:szCs w:val="18"/>
          <w:lang w:val="en-US"/>
        </w:rPr>
        <w:t xml:space="preserve">QR</w:t>
      </w:r>
      <w:r>
        <w:rPr>
          <w:szCs w:val="18"/>
        </w:rPr>
        <w:t xml:space="preserve">-код на набор на</w:t>
      </w:r>
      <w:r>
        <w:rPr>
          <w:szCs w:val="18"/>
        </w:rPr>
        <w:t xml:space="preserve"> </w:t>
      </w:r>
      <w:r>
        <w:rPr>
          <w:szCs w:val="18"/>
        </w:rPr>
        <w:t xml:space="preserve">исходный код проекта</w:t>
      </w:r>
      <w:r>
        <w:rPr>
          <w:szCs w:val="18"/>
        </w:rPr>
      </w:r>
      <w:r>
        <w:rPr>
          <w:szCs w:val="18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1040"/>
        <w:numPr>
          <w:ilvl w:val="0"/>
          <w:numId w:val="0"/>
        </w:numPr>
        <w:pBdr/>
        <w:spacing/>
        <w:ind/>
        <w:jc w:val="center"/>
        <w:rPr/>
      </w:pPr>
      <w:r/>
      <w:bookmarkStart w:id="122" w:name="_Toc32"/>
      <w:r>
        <w:t xml:space="preserve">Приложение В</w:t>
      </w:r>
      <w:r/>
      <w:bookmarkEnd w:id="122"/>
      <w:r/>
      <w:r/>
    </w:p>
    <w:p>
      <w:pPr>
        <w:pStyle w:val="1038"/>
        <w:pBdr/>
        <w:spacing/>
        <w:ind w:firstLine="0"/>
        <w:jc w:val="center"/>
        <w:rPr>
          <w:b/>
          <w:bCs/>
        </w:rPr>
      </w:pPr>
      <w:r>
        <w:rPr>
          <w:b/>
          <w:bCs/>
        </w:rPr>
        <w:t xml:space="preserve">Руководство эксплуатации бота</w:t>
      </w:r>
      <w:r>
        <w:rPr>
          <w:b/>
          <w:bCs/>
        </w:rPr>
      </w:r>
      <w:r>
        <w:rPr>
          <w:b/>
          <w:bCs/>
        </w:rPr>
      </w:r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1. Установка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1.1 Установка необходимых компонентов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Для корректной работы программного комплекса необходимо установить: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rPr>
          <w:lang w:val="en-US"/>
        </w:rPr>
        <w:t xml:space="preserve">d</w:t>
      </w:r>
      <w:r>
        <w:t xml:space="preserve">ocker</w:t>
      </w:r>
      <w:r>
        <w:rPr>
          <w:lang w:val="en-US"/>
        </w:rPr>
        <w:t xml:space="preserve">;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rPr>
          <w:lang w:val="en-US"/>
        </w:rPr>
        <w:t xml:space="preserve">d</w:t>
      </w:r>
      <w:r>
        <w:t xml:space="preserve">ocker</w:t>
      </w:r>
      <w:r>
        <w:rPr>
          <w:lang w:val="en-US"/>
        </w:rPr>
        <w:t xml:space="preserve">-c</w:t>
      </w:r>
      <w:r>
        <w:t xml:space="preserve">ompose</w:t>
      </w:r>
      <w:r>
        <w:rPr>
          <w:lang w:val="en-US"/>
        </w:rPr>
        <w:t xml:space="preserve">.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1.2 Клонирование репозитория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Склонируйте</w:t>
      </w:r>
      <w:r>
        <w:rPr>
          <w:color w:val="000000"/>
        </w:rPr>
        <w:t xml:space="preserve"> репозиторий в локальную директорию, выполнив следующие команды: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git clone </w:t>
      </w:r>
      <w:hyperlink r:id="rId71" w:tooltip="https://github.com/DimaOshchepkov/vyatsu_applicant_bot.git" w:history="1">
        <w:r>
          <w:rPr>
            <w:lang w:val="en-US"/>
          </w:rPr>
          <w:t xml:space="preserve">https://github.com/DimaOshchepkov/vyatsu_applicant_bot.git</w:t>
        </w:r>
      </w:hyperlink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cd </w:t>
      </w:r>
      <w:r>
        <w:rPr>
          <w:lang w:val="en-US"/>
        </w:rPr>
        <w:t xml:space="preserve">vyatsu_applicant_bot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1.3 Настройка конфигурационных файлов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Создайте два файла: .</w:t>
      </w:r>
      <w:r>
        <w:rPr>
          <w:color w:val="000000"/>
        </w:rPr>
        <w:t xml:space="preserve">env</w:t>
      </w:r>
      <w:r>
        <w:rPr>
          <w:color w:val="000000"/>
        </w:rPr>
        <w:t xml:space="preserve"> и .</w:t>
      </w:r>
      <w:r>
        <w:rPr>
          <w:color w:val="000000"/>
        </w:rPr>
        <w:t xml:space="preserve">env.vector_db</w:t>
      </w:r>
      <w:r>
        <w:rPr>
          <w:color w:val="000000"/>
        </w:rPr>
        <w:t xml:space="preserve"> в корневой директории проекта.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Пример содержимого файла .</w:t>
      </w:r>
      <w:r>
        <w:rPr>
          <w:b/>
          <w:color w:val="000000"/>
        </w:rPr>
        <w:t xml:space="preserve">env</w:t>
      </w:r>
      <w:r>
        <w:rPr>
          <w:b/>
          <w:color w:val="000000"/>
        </w:rPr>
        <w:t xml:space="preserve">: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API_TOKEN=&lt;токен Telegram-бота&gt;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POSTGRES_USER=&lt;</w:t>
      </w:r>
      <w:r>
        <w:rPr>
          <w:color w:val="000000"/>
        </w:rPr>
        <w:t xml:space="preserve">пользователь</w:t>
      </w:r>
      <w:r>
        <w:rPr>
          <w:color w:val="000000"/>
          <w:lang w:val="en-US"/>
        </w:rPr>
        <w:t xml:space="preserve"> PostgreSQL&gt;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POSTGRES_PASSWORD=&lt;</w:t>
      </w:r>
      <w:r>
        <w:rPr>
          <w:color w:val="000000"/>
        </w:rPr>
        <w:t xml:space="preserve">пароль</w:t>
      </w:r>
      <w:r>
        <w:rPr>
          <w:color w:val="000000"/>
          <w:lang w:val="en-US"/>
        </w:rPr>
        <w:t xml:space="preserve">&gt;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POSTGRES_DB=&lt;имя базы данных&gt;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DB_HOST=</w:t>
      </w:r>
      <w:r>
        <w:rPr>
          <w:color w:val="000000"/>
          <w:lang w:val="en-US"/>
        </w:rPr>
        <w:t xml:space="preserve">db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DB_PORT=5432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DB_NAME=&lt;имя базы данных&gt;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DB_USER=&lt;пользователь&gt;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DB_PASS=&lt;пароль&gt;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THRESHOLD=70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REDIS_HOST=</w:t>
      </w:r>
      <w:r>
        <w:rPr>
          <w:color w:val="000000"/>
          <w:lang w:val="en-US"/>
        </w:rPr>
        <w:t xml:space="preserve">bot_redis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REDIS_PORT=6379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Параметр THRESHOLD указывает пороговое значение семантической схожести для распознавания программ и экзаменов.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Пример содержимого файла .</w:t>
      </w:r>
      <w:r>
        <w:rPr>
          <w:b/>
          <w:color w:val="000000"/>
        </w:rPr>
        <w:t xml:space="preserve">env.vector_db</w:t>
      </w:r>
      <w:r>
        <w:rPr>
          <w:b/>
          <w:color w:val="000000"/>
        </w:rPr>
        <w:t xml:space="preserve">: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QDRANT_QUESTION_COLLECTION=&lt;название коллекции вопросов&gt;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QDRANT_PROGRAM_COLLECTION=&lt;название коллекции программ&gt;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QDRANT_HOST_NAME=</w:t>
      </w:r>
      <w:r>
        <w:rPr>
          <w:color w:val="000000"/>
          <w:lang w:val="en-US"/>
        </w:rPr>
        <w:t xml:space="preserve">qdrant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QDRANT_PORT=6333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EMBEDDED_MODEL=&lt;</w:t>
      </w:r>
      <w:r>
        <w:rPr>
          <w:color w:val="000000"/>
        </w:rPr>
        <w:t xml:space="preserve">имя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модели</w:t>
      </w:r>
      <w:r>
        <w:rPr>
          <w:color w:val="000000"/>
          <w:lang w:val="en-US"/>
        </w:rPr>
        <w:t xml:space="preserve">, </w:t>
      </w:r>
      <w:r>
        <w:rPr>
          <w:color w:val="000000"/>
        </w:rPr>
        <w:t xml:space="preserve">например</w:t>
      </w:r>
      <w:r>
        <w:rPr>
          <w:color w:val="000000"/>
          <w:lang w:val="en-US"/>
        </w:rPr>
        <w:t xml:space="preserve">: </w:t>
      </w:r>
      <w:r>
        <w:rPr>
          <w:color w:val="000000"/>
          <w:lang w:val="en-US"/>
        </w:rPr>
        <w:t xml:space="preserve">sergeyzh</w:t>
      </w:r>
      <w:r>
        <w:rPr>
          <w:color w:val="000000"/>
          <w:lang w:val="en-US"/>
        </w:rPr>
        <w:t xml:space="preserve">/</w:t>
      </w:r>
      <w:r>
        <w:rPr>
          <w:color w:val="000000"/>
          <w:lang w:val="en-US"/>
        </w:rPr>
        <w:t xml:space="preserve">rubert</w:t>
      </w:r>
      <w:r>
        <w:rPr>
          <w:color w:val="000000"/>
          <w:lang w:val="en-US"/>
        </w:rPr>
        <w:t xml:space="preserve">-mini-</w:t>
      </w:r>
      <w:r>
        <w:rPr>
          <w:color w:val="000000"/>
          <w:lang w:val="en-US"/>
        </w:rPr>
        <w:t xml:space="preserve">sts</w:t>
      </w:r>
      <w:r>
        <w:rPr>
          <w:color w:val="000000"/>
          <w:lang w:val="en-US"/>
        </w:rPr>
        <w:t xml:space="preserve">&gt;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HUB_EMBEDDED_MODEL=./src/vector_db_service/sergeyzh_rubert-mini-sts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EMBEDDED_SIZE=312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VECTOR_DB_SERVICE_CONTAINER_NAME=</w:t>
      </w:r>
      <w:r>
        <w:rPr>
          <w:color w:val="000000"/>
          <w:lang w:val="en-US"/>
        </w:rPr>
        <w:t xml:space="preserve">vector_db_service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VECTOR_DB_SERVICE_PORT=8000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1.4 Подготовка модели </w:t>
      </w:r>
      <w:r>
        <w:rPr>
          <w:b/>
          <w:color w:val="000000"/>
        </w:rPr>
        <w:t xml:space="preserve">эмбеддингов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Модель </w:t>
      </w:r>
      <w:r>
        <w:rPr>
          <w:color w:val="000000"/>
        </w:rPr>
        <w:t xml:space="preserve">эмбеддингов</w:t>
      </w:r>
      <w:r>
        <w:rPr>
          <w:color w:val="000000"/>
        </w:rPr>
        <w:t xml:space="preserve"> необходимо загрузить в директорию </w:t>
      </w:r>
      <w:r>
        <w:rPr>
          <w:color w:val="000000"/>
        </w:rPr>
        <w:t xml:space="preserve">vector_db_service</w:t>
      </w:r>
      <w:r>
        <w:rPr>
          <w:color w:val="000000"/>
        </w:rPr>
        <w:t xml:space="preserve">. Пример структуры: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vector_db_service</w:t>
      </w:r>
      <w:r>
        <w:rPr>
          <w:color w:val="000000"/>
        </w:rPr>
        <w:t xml:space="preserve">/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└── </w:t>
      </w:r>
      <w:r>
        <w:rPr>
          <w:color w:val="000000"/>
        </w:rPr>
        <w:t xml:space="preserve">sergeyzh_rubert-mini-sts</w:t>
      </w:r>
      <w:r>
        <w:rPr>
          <w:color w:val="000000"/>
        </w:rPr>
        <w:t xml:space="preserve">/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    ├── </w:t>
      </w:r>
      <w:r>
        <w:rPr>
          <w:color w:val="000000"/>
        </w:rPr>
        <w:t xml:space="preserve">config.json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    ├── </w:t>
      </w:r>
      <w:r>
        <w:rPr>
          <w:color w:val="000000"/>
        </w:rPr>
        <w:t xml:space="preserve">pytorch_model.bin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    └── ...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1.5 Сборка и запуск проекта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Для сборки и запуска всех компонентов выполните команду </w:t>
      </w:r>
      <w:r>
        <w:rPr>
          <w:color w:val="000000"/>
        </w:rPr>
        <w:t xml:space="preserve">docker-compose</w:t>
      </w:r>
      <w:r>
        <w:rPr>
          <w:color w:val="000000"/>
        </w:rPr>
        <w:t xml:space="preserve"> </w:t>
      </w:r>
      <w:r>
        <w:rPr>
          <w:color w:val="000000"/>
        </w:rPr>
        <w:t xml:space="preserve">up</w:t>
      </w:r>
      <w:r>
        <w:rPr>
          <w:color w:val="000000"/>
        </w:rPr>
        <w:t xml:space="preserve"> --</w:t>
      </w:r>
      <w:r>
        <w:rPr>
          <w:color w:val="000000"/>
        </w:rPr>
        <w:t xml:space="preserve">build</w:t>
      </w:r>
      <w:r>
        <w:t xml:space="preserve">.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При первом запуске контейнер </w:t>
      </w:r>
      <w:r>
        <w:rPr>
          <w:color w:val="000000"/>
        </w:rPr>
        <w:t xml:space="preserve">migration</w:t>
      </w:r>
      <w:r>
        <w:rPr>
          <w:color w:val="000000"/>
        </w:rPr>
        <w:t xml:space="preserve"> выполнит миграции и загрузит данные в базу из файлов, размещённых в </w:t>
      </w:r>
      <w:r>
        <w:rPr>
          <w:color w:val="000000"/>
        </w:rPr>
        <w:t xml:space="preserve">src</w:t>
      </w:r>
      <w:r>
        <w:rPr>
          <w:color w:val="000000"/>
        </w:rPr>
        <w:t xml:space="preserve">/</w:t>
      </w:r>
      <w:r>
        <w:rPr>
          <w:color w:val="000000"/>
        </w:rPr>
        <w:t xml:space="preserve">tactic</w:t>
      </w:r>
      <w:r>
        <w:rPr>
          <w:color w:val="000000"/>
        </w:rPr>
        <w:t xml:space="preserve">/</w:t>
      </w:r>
      <w:r>
        <w:rPr>
          <w:color w:val="000000"/>
        </w:rPr>
        <w:t xml:space="preserve">infrastructure</w:t>
      </w:r>
      <w:r>
        <w:rPr>
          <w:color w:val="000000"/>
        </w:rPr>
        <w:t xml:space="preserve">/</w:t>
      </w:r>
      <w:r>
        <w:rPr>
          <w:color w:val="000000"/>
        </w:rPr>
        <w:t xml:space="preserve">db</w:t>
      </w:r>
      <w:r>
        <w:rPr>
          <w:color w:val="000000"/>
        </w:rPr>
        <w:t xml:space="preserve">/</w:t>
      </w:r>
      <w:r>
        <w:rPr>
          <w:color w:val="000000"/>
        </w:rPr>
        <w:t xml:space="preserve">migrations</w:t>
      </w:r>
      <w:r>
        <w:rPr>
          <w:color w:val="000000"/>
        </w:rPr>
        <w:t xml:space="preserve">/</w:t>
      </w:r>
      <w:r>
        <w:rPr>
          <w:color w:val="000000"/>
        </w:rPr>
        <w:t xml:space="preserve">upload_data</w:t>
      </w:r>
      <w:r>
        <w:rPr>
          <w:color w:val="000000"/>
        </w:rPr>
        <w:t xml:space="preserve">.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Для остановки и удаления контейнеров</w:t>
      </w:r>
      <w:r>
        <w:rPr>
          <w:color w:val="000000"/>
        </w:rPr>
        <w:t xml:space="preserve"> </w:t>
      </w:r>
      <w:r>
        <w:rPr>
          <w:color w:val="000000"/>
        </w:rPr>
        <w:t xml:space="preserve">выполните команду </w:t>
      </w:r>
      <w:r>
        <w:rPr>
          <w:color w:val="000000"/>
        </w:rPr>
        <w:t xml:space="preserve">docker-compose</w:t>
      </w:r>
      <w:r>
        <w:rPr>
          <w:color w:val="000000"/>
        </w:rPr>
        <w:t xml:space="preserve"> </w:t>
      </w:r>
      <w:r>
        <w:rPr>
          <w:color w:val="000000"/>
        </w:rPr>
        <w:t xml:space="preserve">down</w:t>
      </w:r>
      <w:r>
        <w:rPr>
          <w:color w:val="000000"/>
        </w:rPr>
        <w:t xml:space="preserve"> -v</w:t>
      </w:r>
      <w:r>
        <w:t xml:space="preserve">.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2. Архитектура системы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Программный комплекс построен по принципам чистой архитектуры (</w:t>
      </w:r>
      <w:r>
        <w:rPr>
          <w:color w:val="000000"/>
        </w:rPr>
        <w:t xml:space="preserve">Clean</w:t>
      </w:r>
      <w:r>
        <w:rPr>
          <w:color w:val="000000"/>
        </w:rPr>
        <w:t xml:space="preserve"> Architecture). Логика разделена на слои, каждый из которых имеет свою </w:t>
      </w:r>
      <w:r>
        <w:rPr>
          <w:color w:val="000000"/>
        </w:rPr>
        <w:t xml:space="preserve">область ответственности.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2.1 Слой </w:t>
      </w:r>
      <w:r>
        <w:rPr>
          <w:b/>
          <w:color w:val="000000"/>
        </w:rPr>
        <w:t xml:space="preserve">domain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Расположен в папке </w:t>
      </w:r>
      <w:r>
        <w:rPr>
          <w:color w:val="000000"/>
        </w:rPr>
        <w:t xml:space="preserve">src</w:t>
      </w:r>
      <w:r>
        <w:rPr>
          <w:color w:val="000000"/>
        </w:rPr>
        <w:t xml:space="preserve">/</w:t>
      </w:r>
      <w:r>
        <w:rPr>
          <w:color w:val="000000"/>
        </w:rPr>
        <w:t xml:space="preserve">tactic</w:t>
      </w:r>
      <w:r>
        <w:rPr>
          <w:color w:val="000000"/>
        </w:rPr>
        <w:t xml:space="preserve">/</w:t>
      </w:r>
      <w:r>
        <w:rPr>
          <w:color w:val="000000"/>
        </w:rPr>
        <w:t xml:space="preserve">domain</w:t>
      </w:r>
      <w:r>
        <w:rPr>
          <w:color w:val="000000"/>
        </w:rPr>
        <w:t xml:space="preserve">.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Содержит: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бизнес-сущности</w:t>
      </w:r>
      <w:r>
        <w:rPr>
          <w:lang w:val="en-US"/>
        </w:rPr>
        <w:t xml:space="preserve"> (</w:t>
      </w:r>
      <w:r>
        <w:rPr>
          <w:lang w:val="en-US"/>
        </w:rPr>
        <w:t xml:space="preserve">см</w:t>
      </w:r>
      <w:r>
        <w:rPr>
          <w:lang w:val="en-US"/>
        </w:rPr>
        <w:t xml:space="preserve">. </w:t>
      </w:r>
      <w:r>
        <w:rPr>
          <w:lang w:val="en-US"/>
        </w:rPr>
        <w:t xml:space="preserve">src</w:t>
      </w:r>
      <w:r>
        <w:rPr>
          <w:lang w:val="en-US"/>
        </w:rPr>
        <w:t xml:space="preserve">/tactic/domain/entities);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value objects.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Данный слой не зависит от внешних библиотек и реализует предметную область.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b/>
          <w:color w:val="000000"/>
          <w:lang w:val="en-US"/>
        </w:rPr>
        <w:t xml:space="preserve">2.2 </w:t>
      </w:r>
      <w:r>
        <w:rPr>
          <w:b/>
          <w:color w:val="000000"/>
        </w:rPr>
        <w:t xml:space="preserve">Слой</w:t>
      </w:r>
      <w:r>
        <w:rPr>
          <w:b/>
          <w:color w:val="000000"/>
          <w:lang w:val="en-US"/>
        </w:rPr>
        <w:t xml:space="preserve"> application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</w:rPr>
        <w:t xml:space="preserve">Расположен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в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папке</w:t>
      </w:r>
      <w:r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 xml:space="preserve">src</w:t>
      </w:r>
      <w:r>
        <w:rPr>
          <w:color w:val="000000"/>
          <w:lang w:val="en-US"/>
        </w:rPr>
        <w:t xml:space="preserve">/tactic/application.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Содержит: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интерфейсы для взаимодействия с внешними слоями (</w:t>
      </w:r>
      <w:r>
        <w:rPr>
          <w:lang w:val="en-US"/>
        </w:rPr>
        <w:t xml:space="preserve">common</w:t>
      </w:r>
      <w:r>
        <w:t xml:space="preserve">/</w:t>
      </w:r>
      <w:r>
        <w:rPr>
          <w:lang w:val="en-US"/>
        </w:rPr>
        <w:t xml:space="preserve">repositories</w:t>
      </w:r>
      <w:r>
        <w:t xml:space="preserve">.</w:t>
      </w:r>
      <w:r>
        <w:rPr>
          <w:lang w:val="en-US"/>
        </w:rPr>
        <w:t xml:space="preserve">py</w:t>
      </w:r>
      <w:r>
        <w:t xml:space="preserve">, </w:t>
      </w:r>
      <w:r>
        <w:rPr>
          <w:lang w:val="en-US"/>
        </w:rPr>
        <w:t xml:space="preserve">services</w:t>
      </w:r>
      <w:r>
        <w:t xml:space="preserve">/);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сценарии использования (</w:t>
      </w:r>
      <w:r>
        <w:rPr>
          <w:lang w:val="en-US"/>
        </w:rPr>
        <w:t xml:space="preserve">use</w:t>
      </w:r>
      <w:r>
        <w:t xml:space="preserve">_</w:t>
      </w:r>
      <w:r>
        <w:rPr>
          <w:lang w:val="en-US"/>
        </w:rPr>
        <w:t xml:space="preserve">cases</w:t>
      </w:r>
      <w:r>
        <w:t xml:space="preserve">/), отвечающие за координацию бизнес-логики.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b/>
          <w:color w:val="000000"/>
          <w:lang w:val="en-US"/>
        </w:rPr>
        <w:t xml:space="preserve">2.3 </w:t>
      </w:r>
      <w:r>
        <w:rPr>
          <w:b/>
          <w:color w:val="000000"/>
        </w:rPr>
        <w:t xml:space="preserve">Слой</w:t>
      </w:r>
      <w:r>
        <w:rPr>
          <w:b/>
          <w:color w:val="000000"/>
          <w:lang w:val="en-US"/>
        </w:rPr>
        <w:t xml:space="preserve"> presentation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</w:rPr>
        <w:t xml:space="preserve">Расположен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в</w:t>
      </w:r>
      <w:r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 xml:space="preserve">src</w:t>
      </w:r>
      <w:r>
        <w:rPr>
          <w:color w:val="000000"/>
          <w:lang w:val="en-US"/>
        </w:rPr>
        <w:t xml:space="preserve">/tactic/presentation.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Отвечает за взаимодействие с внешними системами</w:t>
      </w:r>
      <w:r>
        <w:rPr>
          <w:color w:val="000000"/>
        </w:rPr>
        <w:t xml:space="preserve">. </w:t>
      </w:r>
      <w:r>
        <w:rPr>
          <w:color w:val="000000"/>
        </w:rPr>
        <w:t xml:space="preserve">Включает в себя: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точку входа в приложение – </w:t>
      </w:r>
      <w:r>
        <w:rPr>
          <w:lang w:val="en-US"/>
        </w:rPr>
        <w:t xml:space="preserve">bot</w:t>
      </w:r>
      <w:r>
        <w:t xml:space="preserve">.</w:t>
      </w:r>
      <w:r>
        <w:rPr>
          <w:lang w:val="en-US"/>
        </w:rPr>
        <w:t xml:space="preserve">py</w:t>
      </w:r>
      <w:r>
        <w:t xml:space="preserve">;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обработку</w:t>
      </w:r>
      <w:r>
        <w:rPr>
          <w:lang w:val="en-US"/>
        </w:rPr>
        <w:t xml:space="preserve"> </w:t>
      </w:r>
      <w:r>
        <w:rPr>
          <w:lang w:val="en-US"/>
        </w:rPr>
        <w:t xml:space="preserve">пользовательских</w:t>
      </w:r>
      <w:r>
        <w:rPr>
          <w:lang w:val="en-US"/>
        </w:rPr>
        <w:t xml:space="preserve"> </w:t>
      </w:r>
      <w:r>
        <w:rPr>
          <w:lang w:val="en-US"/>
        </w:rPr>
        <w:t xml:space="preserve">сценариев</w:t>
      </w:r>
      <w:r>
        <w:rPr>
          <w:lang w:val="en-US"/>
        </w:rPr>
        <w:t xml:space="preserve"> – telegram/;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внедрение</w:t>
      </w:r>
      <w:r>
        <w:rPr>
          <w:lang w:val="en-US"/>
        </w:rPr>
        <w:t xml:space="preserve"> </w:t>
      </w:r>
      <w:r>
        <w:rPr>
          <w:lang w:val="en-US"/>
        </w:rPr>
        <w:t xml:space="preserve">зависимостей</w:t>
      </w:r>
      <w:r>
        <w:rPr>
          <w:lang w:val="en-US"/>
        </w:rPr>
        <w:t xml:space="preserve"> – interactor_factory.py, ioc.py.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b/>
          <w:color w:val="000000"/>
          <w:lang w:val="en-US"/>
        </w:rPr>
        <w:t xml:space="preserve">2.4 </w:t>
      </w:r>
      <w:r>
        <w:rPr>
          <w:b/>
          <w:color w:val="000000"/>
        </w:rPr>
        <w:t xml:space="preserve">Слой</w:t>
      </w:r>
      <w:r>
        <w:rPr>
          <w:b/>
          <w:color w:val="000000"/>
          <w:lang w:val="en-US"/>
        </w:rPr>
        <w:t xml:space="preserve"> infrastructure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</w:rPr>
        <w:t xml:space="preserve">Расположен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в</w:t>
      </w:r>
      <w:r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 xml:space="preserve">src</w:t>
      </w:r>
      <w:r>
        <w:rPr>
          <w:color w:val="000000"/>
          <w:lang w:val="en-US"/>
        </w:rPr>
        <w:t xml:space="preserve">/tactic/infrastructure.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Отвечает за реализацию внешних зависимостей. Содержит следующие компоненты: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репозитории</w:t>
      </w:r>
      <w:r>
        <w:rPr>
          <w:lang w:val="en-US"/>
        </w:rPr>
        <w:t xml:space="preserve"> (repositories/);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сервисы</w:t>
      </w:r>
      <w:r>
        <w:rPr>
          <w:lang w:val="en-US"/>
        </w:rPr>
        <w:t xml:space="preserve"> (recognize_*.</w:t>
      </w:r>
      <w:r>
        <w:rPr>
          <w:lang w:val="en-US"/>
        </w:rPr>
        <w:t xml:space="preserve">py</w:t>
      </w:r>
      <w:r>
        <w:rPr>
          <w:lang w:val="en-US"/>
        </w:rPr>
        <w:t xml:space="preserve">, notificaton_message_sheduling_service.py, telegram_message_sender.py, rate_limited_bot.py);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мидлвари</w:t>
      </w:r>
      <w:r>
        <w:rPr>
          <w:lang w:val="en-US"/>
        </w:rPr>
        <w:t xml:space="preserve"> </w:t>
      </w:r>
      <w:r>
        <w:rPr>
          <w:lang w:val="en-US"/>
        </w:rPr>
        <w:t xml:space="preserve">для</w:t>
      </w:r>
      <w:r>
        <w:rPr>
          <w:lang w:val="en-US"/>
        </w:rPr>
        <w:t xml:space="preserve"> </w:t>
      </w:r>
      <w:r>
        <w:t xml:space="preserve">ограничения</w:t>
      </w:r>
      <w:r>
        <w:rPr>
          <w:lang w:val="en-US"/>
        </w:rPr>
        <w:t xml:space="preserve"> </w:t>
      </w:r>
      <w:r>
        <w:t xml:space="preserve">спама</w:t>
      </w:r>
      <w:r>
        <w:rPr>
          <w:lang w:val="en-US"/>
        </w:rPr>
        <w:t xml:space="preserve"> (</w:t>
      </w:r>
      <w:r>
        <w:rPr>
          <w:lang w:val="en-US"/>
        </w:rPr>
        <w:t xml:space="preserve">middlewares</w:t>
      </w:r>
      <w:r>
        <w:rPr>
          <w:lang w:val="en-US"/>
        </w:rPr>
        <w:t xml:space="preserve">/antiflood_middlewares.py).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b/>
          <w:color w:val="000000"/>
          <w:lang w:val="en-US"/>
        </w:rPr>
        <w:t xml:space="preserve">3. </w:t>
      </w:r>
      <w:r>
        <w:rPr>
          <w:b/>
          <w:color w:val="000000"/>
        </w:rPr>
        <w:t xml:space="preserve">Контейнер</w:t>
      </w:r>
      <w:r>
        <w:rPr>
          <w:b/>
          <w:color w:val="000000"/>
          <w:lang w:val="en-US"/>
        </w:rPr>
        <w:t xml:space="preserve"> </w:t>
      </w:r>
      <w:r>
        <w:rPr>
          <w:b/>
          <w:color w:val="000000"/>
          <w:lang w:val="en-US"/>
        </w:rPr>
        <w:t xml:space="preserve">vector_db_service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Контейнер</w:t>
      </w:r>
      <w:r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 xml:space="preserve">vector_db_service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реализует</w:t>
      </w:r>
      <w:r>
        <w:rPr>
          <w:color w:val="000000"/>
          <w:lang w:val="en-US"/>
        </w:rPr>
        <w:t xml:space="preserve"> HTTP API (</w:t>
      </w:r>
      <w:r>
        <w:rPr>
          <w:color w:val="000000"/>
        </w:rPr>
        <w:t xml:space="preserve">на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базе</w:t>
      </w:r>
      <w:r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 xml:space="preserve">FastAPI</w:t>
      </w:r>
      <w:r>
        <w:rPr>
          <w:color w:val="000000"/>
          <w:lang w:val="en-US"/>
        </w:rPr>
        <w:t xml:space="preserve">) </w:t>
      </w:r>
      <w:r>
        <w:rPr>
          <w:color w:val="000000"/>
        </w:rPr>
        <w:t xml:space="preserve">для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доступа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к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векторной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базе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данных</w:t>
      </w:r>
      <w:r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 xml:space="preserve">Qdrant</w:t>
      </w:r>
      <w:r>
        <w:rPr>
          <w:color w:val="000000"/>
          <w:lang w:val="en-US"/>
        </w:rPr>
        <w:t xml:space="preserve">. </w:t>
      </w:r>
      <w:r>
        <w:rPr>
          <w:color w:val="000000"/>
        </w:rPr>
        <w:t xml:space="preserve">Сервис работает на CPU и предоставляется другим сервисам через внутреннюю сеть.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Ключевые компоненты: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API-</w:t>
      </w:r>
      <w:r>
        <w:rPr>
          <w:lang w:val="en-US"/>
        </w:rPr>
        <w:t xml:space="preserve">интерфейс</w:t>
      </w:r>
      <w:r>
        <w:rPr>
          <w:lang w:val="en-US"/>
        </w:rPr>
        <w:t xml:space="preserve"> – </w:t>
      </w:r>
      <w:r>
        <w:rPr>
          <w:lang w:val="en-US"/>
        </w:rPr>
        <w:t xml:space="preserve">src</w:t>
      </w:r>
      <w:r>
        <w:rPr>
          <w:lang w:val="en-US"/>
        </w:rPr>
        <w:t xml:space="preserve">/</w:t>
      </w:r>
      <w:r>
        <w:rPr>
          <w:lang w:val="en-US"/>
        </w:rPr>
        <w:t xml:space="preserve">vector_db_service</w:t>
      </w:r>
      <w:r>
        <w:rPr>
          <w:lang w:val="en-US"/>
        </w:rPr>
        <w:t xml:space="preserve">/app/api.py;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скрипт</w:t>
      </w:r>
      <w:r>
        <w:rPr>
          <w:lang w:val="en-US"/>
        </w:rPr>
        <w:t xml:space="preserve"> </w:t>
      </w:r>
      <w:r>
        <w:rPr>
          <w:lang w:val="en-US"/>
        </w:rPr>
        <w:t xml:space="preserve">проверки</w:t>
      </w:r>
      <w:r>
        <w:rPr>
          <w:lang w:val="en-US"/>
        </w:rPr>
        <w:t xml:space="preserve"> </w:t>
      </w:r>
      <w:r>
        <w:rPr>
          <w:lang w:val="en-US"/>
        </w:rPr>
        <w:t xml:space="preserve">состояния</w:t>
      </w:r>
      <w:r>
        <w:rPr>
          <w:lang w:val="en-US"/>
        </w:rPr>
        <w:t xml:space="preserve"> – </w:t>
      </w:r>
      <w:r>
        <w:rPr>
          <w:lang w:val="en-US"/>
        </w:rPr>
        <w:t xml:space="preserve">src</w:t>
      </w:r>
      <w:r>
        <w:rPr>
          <w:lang w:val="en-US"/>
        </w:rPr>
        <w:t xml:space="preserve">/</w:t>
      </w:r>
      <w:r>
        <w:rPr>
          <w:lang w:val="en-US"/>
        </w:rPr>
        <w:t xml:space="preserve">vector_db_service</w:t>
      </w:r>
      <w:r>
        <w:rPr>
          <w:lang w:val="en-US"/>
        </w:rPr>
        <w:t xml:space="preserve">/healthcheck.sh;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загрузка</w:t>
      </w:r>
      <w:r>
        <w:rPr>
          <w:lang w:val="en-US"/>
        </w:rPr>
        <w:t xml:space="preserve"> </w:t>
      </w:r>
      <w:r>
        <w:rPr>
          <w:lang w:val="en-US"/>
        </w:rPr>
        <w:t xml:space="preserve">данных</w:t>
      </w:r>
      <w:r>
        <w:rPr>
          <w:lang w:val="en-US"/>
        </w:rPr>
        <w:t xml:space="preserve"> о </w:t>
      </w:r>
      <w:r>
        <w:rPr>
          <w:lang w:val="en-US"/>
        </w:rPr>
        <w:t xml:space="preserve">программах</w:t>
      </w:r>
      <w:r>
        <w:rPr>
          <w:lang w:val="en-US"/>
        </w:rPr>
        <w:t xml:space="preserve"> – </w:t>
      </w:r>
      <w:r>
        <w:rPr>
          <w:lang w:val="en-US"/>
        </w:rPr>
        <w:t xml:space="preserve">src</w:t>
      </w:r>
      <w:r>
        <w:rPr>
          <w:lang w:val="en-US"/>
        </w:rPr>
        <w:t xml:space="preserve">/</w:t>
      </w:r>
      <w:r>
        <w:rPr>
          <w:lang w:val="en-US"/>
        </w:rPr>
        <w:t xml:space="preserve">vector_db_service</w:t>
      </w:r>
      <w:r>
        <w:rPr>
          <w:lang w:val="en-US"/>
        </w:rPr>
        <w:t xml:space="preserve">/app/load_program_collection.py;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загрузка</w:t>
      </w:r>
      <w:r>
        <w:rPr>
          <w:lang w:val="en-US"/>
        </w:rPr>
        <w:t xml:space="preserve"> </w:t>
      </w:r>
      <w:r>
        <w:rPr>
          <w:lang w:val="en-US"/>
        </w:rPr>
        <w:t xml:space="preserve">вопросов</w:t>
      </w:r>
      <w:r>
        <w:rPr>
          <w:lang w:val="en-US"/>
        </w:rPr>
        <w:t xml:space="preserve"> – </w:t>
      </w:r>
      <w:r>
        <w:rPr>
          <w:lang w:val="en-US"/>
        </w:rPr>
        <w:t xml:space="preserve">src</w:t>
      </w:r>
      <w:r>
        <w:rPr>
          <w:lang w:val="en-US"/>
        </w:rPr>
        <w:t xml:space="preserve">/</w:t>
      </w:r>
      <w:r>
        <w:rPr>
          <w:lang w:val="en-US"/>
        </w:rPr>
        <w:t xml:space="preserve">vector_db_service</w:t>
      </w:r>
      <w:r>
        <w:rPr>
          <w:lang w:val="en-US"/>
        </w:rPr>
        <w:t xml:space="preserve">/app/load_question_collection.py.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4. Контейнер </w:t>
      </w:r>
      <w:r>
        <w:rPr>
          <w:b/>
          <w:color w:val="000000"/>
        </w:rPr>
        <w:t xml:space="preserve">arq</w:t>
      </w:r>
      <w:r>
        <w:rPr>
          <w:b/>
          <w:color w:val="000000"/>
        </w:rPr>
        <w:t xml:space="preserve"> (фоновая обработка)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Контейнер </w:t>
      </w:r>
      <w:r>
        <w:rPr>
          <w:color w:val="000000"/>
        </w:rPr>
        <w:t xml:space="preserve">arq</w:t>
      </w:r>
      <w:r>
        <w:rPr>
          <w:color w:val="000000"/>
        </w:rPr>
        <w:t xml:space="preserve"> отвечает за выполнение фоновых задач (например, отложенных уведомлений). Это позволяет не блокировать основной поток исполнения Telegram-бота.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Основные модули: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воркер</w:t>
      </w:r>
      <w:r>
        <w:rPr>
          <w:lang w:val="en-US"/>
        </w:rPr>
        <w:t xml:space="preserve"> – </w:t>
      </w:r>
      <w:r>
        <w:rPr>
          <w:lang w:val="en-US"/>
        </w:rPr>
        <w:t xml:space="preserve">src</w:t>
      </w:r>
      <w:r>
        <w:rPr>
          <w:lang w:val="en-US"/>
        </w:rPr>
        <w:t xml:space="preserve">/tactic/presentation/notification/worker.py;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задача</w:t>
      </w:r>
      <w:r>
        <w:rPr>
          <w:lang w:val="en-US"/>
        </w:rPr>
        <w:t xml:space="preserve"> </w:t>
      </w:r>
      <w:r>
        <w:rPr>
          <w:lang w:val="en-US"/>
        </w:rPr>
        <w:t xml:space="preserve">отправки</w:t>
      </w:r>
      <w:r>
        <w:rPr>
          <w:lang w:val="en-US"/>
        </w:rPr>
        <w:t xml:space="preserve"> </w:t>
      </w:r>
      <w:r>
        <w:rPr>
          <w:lang w:val="en-US"/>
        </w:rPr>
        <w:t xml:space="preserve">сообщений</w:t>
      </w:r>
      <w:r>
        <w:rPr>
          <w:lang w:val="en-US"/>
        </w:rPr>
        <w:t xml:space="preserve"> – </w:t>
      </w:r>
      <w:r>
        <w:rPr>
          <w:lang w:val="en-US"/>
        </w:rPr>
        <w:t xml:space="preserve">src</w:t>
      </w:r>
      <w:r>
        <w:rPr>
          <w:lang w:val="en-US"/>
        </w:rPr>
        <w:t xml:space="preserve">/tactic/presentation/notification/send_delayed_message.py.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5. Контейнер </w:t>
      </w:r>
      <w:r>
        <w:rPr>
          <w:b/>
          <w:color w:val="000000"/>
        </w:rPr>
        <w:t xml:space="preserve">migrations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Контейнер </w:t>
      </w:r>
      <w:r>
        <w:rPr>
          <w:color w:val="000000"/>
        </w:rPr>
        <w:t xml:space="preserve">migrations</w:t>
      </w:r>
      <w:r>
        <w:rPr>
          <w:color w:val="000000"/>
        </w:rPr>
        <w:t xml:space="preserve"> предназначен для: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color w:val="000000"/>
        </w:rPr>
      </w:pPr>
      <w:r>
        <w:rPr>
          <w:color w:val="000000"/>
        </w:rPr>
        <w:t xml:space="preserve">выполнения миграций базы данных (на базе </w:t>
      </w:r>
      <w:r>
        <w:rPr>
          <w:color w:val="000000"/>
        </w:rPr>
        <w:t xml:space="preserve">Alembic</w:t>
      </w:r>
      <w:r>
        <w:rPr>
          <w:color w:val="000000"/>
        </w:rPr>
        <w:t xml:space="preserve">)</w:t>
      </w:r>
      <w:r>
        <w:rPr>
          <w:color w:val="000000"/>
        </w:rPr>
        <w:t xml:space="preserve">;</w:t>
      </w:r>
      <w:r>
        <w:rPr>
          <w:color w:val="000000"/>
        </w:rPr>
      </w:r>
      <w:r>
        <w:rPr>
          <w:color w:val="000000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color w:val="000000"/>
        </w:rPr>
      </w:pPr>
      <w:r>
        <w:rPr>
          <w:color w:val="000000"/>
        </w:rPr>
        <w:t xml:space="preserve">загрузки подготовленных данных из JSON-файлов (</w:t>
      </w:r>
      <w:r>
        <w:rPr>
          <w:color w:val="000000"/>
        </w:rPr>
        <w:t xml:space="preserve">src</w:t>
      </w:r>
      <w:r>
        <w:rPr>
          <w:color w:val="000000"/>
        </w:rPr>
        <w:t xml:space="preserve">/</w:t>
      </w:r>
      <w:r>
        <w:rPr>
          <w:color w:val="000000"/>
        </w:rPr>
        <w:t xml:space="preserve">tactic</w:t>
      </w:r>
      <w:r>
        <w:rPr>
          <w:color w:val="000000"/>
        </w:rPr>
        <w:t xml:space="preserve">/</w:t>
      </w:r>
      <w:r>
        <w:rPr>
          <w:color w:val="000000"/>
        </w:rPr>
        <w:t xml:space="preserve">infrastructure</w:t>
      </w:r>
      <w:r>
        <w:rPr>
          <w:color w:val="000000"/>
        </w:rPr>
        <w:t xml:space="preserve">/</w:t>
      </w:r>
      <w:r>
        <w:rPr>
          <w:color w:val="000000"/>
        </w:rPr>
        <w:t xml:space="preserve">db</w:t>
      </w:r>
      <w:r>
        <w:rPr>
          <w:color w:val="000000"/>
        </w:rPr>
        <w:t xml:space="preserve">/</w:t>
      </w:r>
      <w:r>
        <w:rPr>
          <w:color w:val="000000"/>
        </w:rPr>
        <w:t xml:space="preserve">migrations</w:t>
      </w:r>
      <w:r>
        <w:rPr>
          <w:color w:val="000000"/>
        </w:rPr>
        <w:t xml:space="preserve">/</w:t>
      </w:r>
      <w:r>
        <w:rPr>
          <w:color w:val="000000"/>
        </w:rPr>
        <w:t xml:space="preserve">upload_data</w:t>
      </w:r>
      <w:r>
        <w:rPr>
          <w:color w:val="000000"/>
        </w:rPr>
        <w:t xml:space="preserve">).</w:t>
      </w:r>
      <w:r>
        <w:rPr>
          <w:color w:val="000000"/>
        </w:rPr>
      </w:r>
      <w:r>
        <w:rPr>
          <w:color w:val="000000"/>
        </w:rPr>
      </w:r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6. Дополнительная информация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Файл конфигурации контейнеров – </w:t>
      </w:r>
      <w:r>
        <w:rPr>
          <w:color w:val="000000"/>
        </w:rPr>
        <w:t xml:space="preserve">docker-compose.yml</w:t>
      </w:r>
      <w:r>
        <w:rPr>
          <w:color w:val="000000"/>
        </w:rPr>
        <w:t xml:space="preserve">.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ORM-модели вынесены в </w:t>
      </w:r>
      <w:r>
        <w:rPr>
          <w:color w:val="000000"/>
        </w:rPr>
        <w:t xml:space="preserve">src</w:t>
      </w:r>
      <w:r>
        <w:rPr>
          <w:color w:val="000000"/>
        </w:rPr>
        <w:t xml:space="preserve">/</w:t>
      </w:r>
      <w:r>
        <w:rPr>
          <w:color w:val="000000"/>
        </w:rPr>
        <w:t xml:space="preserve">shared</w:t>
      </w:r>
      <w:r>
        <w:rPr>
          <w:color w:val="000000"/>
        </w:rPr>
        <w:t xml:space="preserve">/models.py.</w:t>
      </w:r>
      <w:r/>
    </w:p>
    <w:p>
      <w:pPr>
        <w:pStyle w:val="1038"/>
        <w:pBdr/>
        <w:tabs>
          <w:tab w:val="left" w:leader="none" w:pos="850"/>
        </w:tabs>
        <w:spacing/>
        <w:ind/>
        <w:rPr/>
      </w:pPr>
      <w:r>
        <w:rPr>
          <w:color w:val="000000"/>
        </w:rPr>
        <w:t xml:space="preserve">Тесты размещены в </w:t>
      </w:r>
      <w:r>
        <w:rPr>
          <w:color w:val="000000"/>
        </w:rPr>
        <w:t xml:space="preserve">src</w:t>
      </w:r>
      <w:r>
        <w:rPr>
          <w:color w:val="000000"/>
        </w:rPr>
        <w:t xml:space="preserve">/</w:t>
      </w:r>
      <w:r>
        <w:rPr>
          <w:color w:val="000000"/>
        </w:rPr>
        <w:t xml:space="preserve">tests</w:t>
      </w:r>
      <w:r>
        <w:rPr>
          <w:color w:val="000000"/>
        </w:rPr>
        <w:t xml:space="preserve">. Они запускаются в отдельном контейнере </w:t>
      </w:r>
      <w:r>
        <w:rPr>
          <w:color w:val="000000"/>
        </w:rPr>
        <w:t xml:space="preserve">test</w:t>
      </w:r>
      <w:r>
        <w:rPr>
          <w:color w:val="000000"/>
        </w:rPr>
        <w:t xml:space="preserve">, использующем тестовую базу </w:t>
      </w:r>
      <w:r>
        <w:rPr>
          <w:color w:val="000000"/>
        </w:rPr>
        <w:t xml:space="preserve">test-db</w:t>
      </w:r>
      <w:r>
        <w:rPr>
          <w:color w:val="000000"/>
        </w:rPr>
        <w:t xml:space="preserve"> для обеспечения полной изоляции и поддержки CI/CD.</w:t>
      </w:r>
      <w:r/>
    </w:p>
    <w:sectPr>
      <w:footerReference w:type="default" r:id="rId12"/>
      <w:footnotePr/>
      <w:endnotePr/>
      <w:type w:val="nextPage"/>
      <w:pgSz w:h="16838" w:orient="portrait" w:w="11906"/>
      <w:pgMar w:top="850" w:right="850" w:bottom="1134" w:left="1701" w:header="708" w:footer="708" w:gutter="0"/>
      <w:pgNumType w:start="2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Monotype Corsiva">
    <w:panose1 w:val="02000506000000020000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6"/>
      <w:pBdr/>
      <w:spacing/>
      <w:ind/>
      <w:jc w:val="center"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329600432"/>
      <w:showingPlcHdr w:val="true"/>
      <w:docPartObj>
        <w:docPartGallery w:val="Page Numbers (Bottom of Page)"/>
        <w:docPartUnique w:val="true"/>
      </w:docPartObj>
      <w:rPr/>
    </w:sdtPr>
    <w:sdtContent>
      <w:p>
        <w:pPr>
          <w:pBdr/>
          <w:spacing/>
          <w:ind/>
          <w:rPr/>
        </w:pPr>
        <w:r>
          <w:t xml:space="preserve">    </w:t>
        </w:r>
        <w:r/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6"/>
      <w:pBdr/>
      <w:spacing/>
      <w:ind/>
      <w:jc w:val="center"/>
      <w:rPr/>
    </w:pPr>
    <w:r>
      <w:fldChar w:fldCharType="begin"/>
    </w:r>
    <w:r>
      <w:instrText xml:space="preserve">PAGE \* MERGEFORMAT</w:instrText>
    </w:r>
    <w:r>
      <w:fldChar w:fldCharType="separate"/>
    </w:r>
    <w:r>
      <w:t xml:space="preserve">1</w:t>
    </w:r>
    <w:r>
      <w:fldChar w:fldCharType="end"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1056"/>
        <w:pBdr/>
        <w:spacing/>
        <w:ind/>
        <w:rPr>
          <w:sz w:val="28"/>
          <w:szCs w:val="28"/>
        </w:rPr>
      </w:pPr>
      <w:r>
        <w:rPr>
          <w:rStyle w:val="1058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rStyle w:val="1048"/>
          <w:b w:val="0"/>
          <w:sz w:val="28"/>
          <w:szCs w:val="28"/>
        </w:rPr>
        <w:t xml:space="preserve">SaaS</w:t>
      </w:r>
      <w:r>
        <w:rPr>
          <w:sz w:val="28"/>
          <w:szCs w:val="28"/>
        </w:rPr>
        <w:t xml:space="preserve"> –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  <w:footnote w:id="3">
    <w:p>
      <w:pPr>
        <w:pStyle w:val="1056"/>
        <w:pBdr/>
        <w:spacing/>
        <w:ind/>
        <w:rPr>
          <w:sz w:val="28"/>
          <w:szCs w:val="28"/>
        </w:rPr>
      </w:pPr>
      <w:r>
        <w:rPr>
          <w:rStyle w:val="1058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Признана экстремистской и запрещена на территории РФ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4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927"/>
      </w:pPr>
      <w:rPr>
        <w:rFonts w:hint="default" w:ascii="Symbol" w:hAnsi="Symbol" w:eastAsia="Times New Roman" w:cs="Times New Roman"/>
        <w:sz w:val="28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67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87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0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27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47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6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87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pStyle w:val="1040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pStyle w:val="1041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25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1"/>
      </w:pPr>
      <w:rPr/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23"/>
  </w:num>
  <w:num w:numId="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3"/>
  </w:num>
  <w:num w:numId="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3"/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3"/>
  </w:num>
  <w:num w:numId="1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3"/>
  </w:num>
  <w:num w:numId="12">
    <w:abstractNumId w:val="6"/>
  </w:num>
  <w:num w:numId="13">
    <w:abstractNumId w:val="13"/>
  </w:num>
  <w:num w:numId="14">
    <w:abstractNumId w:val="27"/>
  </w:num>
  <w:num w:numId="15">
    <w:abstractNumId w:val="2"/>
  </w:num>
  <w:num w:numId="16">
    <w:abstractNumId w:val="1"/>
  </w:num>
  <w:num w:numId="17">
    <w:abstractNumId w:val="18"/>
  </w:num>
  <w:num w:numId="18">
    <w:abstractNumId w:val="21"/>
  </w:num>
  <w:num w:numId="19">
    <w:abstractNumId w:val="24"/>
  </w:num>
  <w:num w:numId="20">
    <w:abstractNumId w:val="17"/>
  </w:num>
  <w:num w:numId="21">
    <w:abstractNumId w:val="23"/>
  </w:num>
  <w:num w:numId="22">
    <w:abstractNumId w:val="23"/>
  </w:num>
  <w:num w:numId="23">
    <w:abstractNumId w:val="7"/>
  </w:num>
  <w:num w:numId="24">
    <w:abstractNumId w:val="4"/>
  </w:num>
  <w:num w:numId="25">
    <w:abstractNumId w:val="9"/>
  </w:num>
  <w:num w:numId="26">
    <w:abstractNumId w:val="3"/>
  </w:num>
  <w:num w:numId="27">
    <w:abstractNumId w:val="16"/>
  </w:num>
  <w:num w:numId="28">
    <w:abstractNumId w:val="10"/>
  </w:num>
  <w:num w:numId="29">
    <w:abstractNumId w:val="11"/>
  </w:num>
  <w:num w:numId="30">
    <w:abstractNumId w:val="14"/>
  </w:num>
  <w:num w:numId="31">
    <w:abstractNumId w:val="19"/>
  </w:num>
  <w:num w:numId="32">
    <w:abstractNumId w:val="0"/>
  </w:num>
  <w:num w:numId="33">
    <w:abstractNumId w:val="22"/>
  </w:num>
  <w:num w:numId="34">
    <w:abstractNumId w:val="5"/>
  </w:num>
  <w:num w:numId="35">
    <w:abstractNumId w:val="26"/>
  </w:num>
  <w:num w:numId="36">
    <w:abstractNumId w:val="25"/>
  </w:num>
  <w:num w:numId="37">
    <w:abstractNumId w:val="20"/>
  </w:num>
  <w:num w:numId="38">
    <w:abstractNumId w:val="8"/>
  </w:num>
  <w:num w:numId="39">
    <w:abstractNumId w:val="12"/>
  </w:num>
  <w:num w:numId="40">
    <w:abstractNumId w:val="15"/>
  </w:num>
  <w:num w:numId="4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46" w:default="1">
    <w:name w:val="Normal"/>
    <w:qFormat/>
    <w:pPr>
      <w:widowControl w:val="false"/>
      <w:pBdr/>
      <w:spacing w:after="0" w:line="360" w:lineRule="auto"/>
      <w:ind/>
    </w:pPr>
    <w:rPr>
      <w:rFonts w:ascii="Times New Roman" w:hAnsi="Times New Roman" w:eastAsia="Times New Roman" w:cs="Times New Roman"/>
      <w:sz w:val="28"/>
    </w:rPr>
  </w:style>
  <w:style w:type="paragraph" w:styleId="847">
    <w:name w:val="Heading 1"/>
    <w:basedOn w:val="846"/>
    <w:next w:val="846"/>
    <w:link w:val="1063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48">
    <w:name w:val="Heading 2"/>
    <w:basedOn w:val="846"/>
    <w:next w:val="846"/>
    <w:link w:val="99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paragraph" w:styleId="849">
    <w:name w:val="Heading 3"/>
    <w:basedOn w:val="846"/>
    <w:next w:val="846"/>
    <w:link w:val="1072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850">
    <w:name w:val="Heading 4"/>
    <w:basedOn w:val="846"/>
    <w:next w:val="846"/>
    <w:link w:val="100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851">
    <w:name w:val="Heading 5"/>
    <w:basedOn w:val="846"/>
    <w:next w:val="846"/>
    <w:link w:val="100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852">
    <w:name w:val="Heading 6"/>
    <w:basedOn w:val="846"/>
    <w:next w:val="846"/>
    <w:link w:val="1002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53">
    <w:name w:val="Heading 7"/>
    <w:basedOn w:val="846"/>
    <w:next w:val="846"/>
    <w:link w:val="1003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54">
    <w:name w:val="Heading 8"/>
    <w:basedOn w:val="846"/>
    <w:next w:val="846"/>
    <w:link w:val="1004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5">
    <w:name w:val="Heading 9"/>
    <w:basedOn w:val="846"/>
    <w:next w:val="846"/>
    <w:link w:val="1005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6" w:default="1">
    <w:name w:val="Default Paragraph Font"/>
    <w:uiPriority w:val="1"/>
    <w:unhideWhenUsed/>
    <w:pPr>
      <w:pBdr/>
      <w:spacing/>
      <w:ind/>
    </w:pPr>
  </w:style>
  <w:style w:type="table" w:styleId="85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8" w:default="1">
    <w:name w:val="No List"/>
    <w:uiPriority w:val="99"/>
    <w:semiHidden/>
    <w:unhideWhenUsed/>
    <w:pPr>
      <w:pBdr/>
      <w:spacing/>
      <w:ind/>
    </w:pPr>
  </w:style>
  <w:style w:type="character" w:styleId="859">
    <w:name w:val="Placeholder Text"/>
    <w:basedOn w:val="856"/>
    <w:uiPriority w:val="99"/>
    <w:semiHidden/>
    <w:pPr>
      <w:pBdr/>
      <w:spacing/>
      <w:ind/>
    </w:pPr>
    <w:rPr>
      <w:color w:val="666666"/>
    </w:rPr>
  </w:style>
  <w:style w:type="character" w:styleId="860" w:customStyle="1">
    <w:name w:val="Heading 2 Char"/>
    <w:basedOn w:val="856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861" w:customStyle="1">
    <w:name w:val="Heading 4 Char"/>
    <w:basedOn w:val="856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862" w:customStyle="1">
    <w:name w:val="Heading 5 Char"/>
    <w:basedOn w:val="856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863" w:customStyle="1">
    <w:name w:val="Heading 6 Char"/>
    <w:basedOn w:val="85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64" w:customStyle="1">
    <w:name w:val="Heading 7 Char"/>
    <w:basedOn w:val="85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65" w:customStyle="1">
    <w:name w:val="Heading 8 Char"/>
    <w:basedOn w:val="85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6" w:customStyle="1">
    <w:name w:val="Heading 9 Char"/>
    <w:basedOn w:val="85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7" w:customStyle="1">
    <w:name w:val="Title Char"/>
    <w:basedOn w:val="85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68" w:customStyle="1">
    <w:name w:val="Subtitle Char"/>
    <w:basedOn w:val="85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69" w:customStyle="1">
    <w:name w:val="Quote Char"/>
    <w:basedOn w:val="85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70" w:customStyle="1">
    <w:name w:val="Intense Quote Char"/>
    <w:basedOn w:val="856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871" w:customStyle="1">
    <w:name w:val="Endnote Text Char"/>
    <w:basedOn w:val="856"/>
    <w:uiPriority w:val="99"/>
    <w:semiHidden/>
    <w:pPr>
      <w:pBdr/>
      <w:spacing/>
      <w:ind/>
    </w:pPr>
    <w:rPr>
      <w:sz w:val="20"/>
      <w:szCs w:val="20"/>
    </w:rPr>
  </w:style>
  <w:style w:type="table" w:styleId="872" w:customStyle="1">
    <w:name w:val="Table Grid Light"/>
    <w:basedOn w:val="857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Plain Table 1"/>
    <w:basedOn w:val="857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Plain Table 2"/>
    <w:basedOn w:val="857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Plain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Plain Table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Plain Table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1 Light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1 Light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Grid Table 1 Light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Grid Table 1 Light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Grid Table 1 Light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Grid Table 1 Light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1 Light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2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2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2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Grid Table 2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Grid Table 2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2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3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3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3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Grid Table 3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Grid Table 3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3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4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4 - Accent 1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Grid Table 4 - Accent 2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Grid Table 4 - Accent 3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Grid Table 4 - Accent 4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Grid Table 4 - Accent 5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Grid Table 4 - Accent 6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5 Dark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Grid Table 5 Dark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Grid Table 5 Dark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Grid Table 5 Dark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Grid Table 5 Dark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Grid Table 5 Dark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Grid Table 5 Dark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Grid Table 6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Grid Table 6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Grid Table 6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Grid Table 6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Grid Table 6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Grid Table 6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Grid Table 6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7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Grid Table 7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Grid Table 7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Grid Table 7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Grid Table 7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Grid Table 7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Grid Table 7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1 Light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1 Light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List Table 1 Light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List Table 1 Light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List Table 1 Light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List Table 1 Light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1 Light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2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2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2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List Table 2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List Table 2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2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3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3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3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List Table 3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List Table 3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3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4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st Table 4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st Table 4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List Table 4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List Table 4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st Table 4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5 Dark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st Table 5 Dark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List Table 5 Dark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List Table 5 Dark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List Table 5 Dark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List Table 5 Dark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List Table 5 Dark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st Table 6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List Table 6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st Table 6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List Table 6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List Table 6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List Table 6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List Table 6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7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List Table 7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List Table 7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List Table 7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 w:customStyle="1">
    <w:name w:val="List Table 7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 w:customStyle="1">
    <w:name w:val="List Table 7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List Table 7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Lined - Accent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Lined - Accent 1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Lined - Accent 2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Lined - Accent 3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 w:customStyle="1">
    <w:name w:val="Lined - Accent 4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 w:customStyle="1">
    <w:name w:val="Lined - Accent 5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 w:customStyle="1">
    <w:name w:val="Lined - Accent 6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 w:customStyle="1">
    <w:name w:val="Bordered &amp; Lined - Accent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 w:customStyle="1">
    <w:name w:val="Bordered &amp; Lined - Accent 1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 w:customStyle="1">
    <w:name w:val="Bordered &amp; Lined - Accent 2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 w:customStyle="1">
    <w:name w:val="Bordered &amp; Lined - Accent 3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 w:customStyle="1">
    <w:name w:val="Bordered &amp; Lined - Accent 4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 w:customStyle="1">
    <w:name w:val="Bordered &amp; Lined - Accent 5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 w:customStyle="1">
    <w:name w:val="Bordered &amp; Lined - Accent 6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 w:customStyle="1">
    <w:name w:val="Bordered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 w:customStyle="1">
    <w:name w:val="Bordered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 w:customStyle="1">
    <w:name w:val="Bordered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 w:customStyle="1">
    <w:name w:val="Bordered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 w:customStyle="1">
    <w:name w:val="Bordered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 w:customStyle="1">
    <w:name w:val="Bordered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 w:customStyle="1">
    <w:name w:val="Bordered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97" w:customStyle="1">
    <w:name w:val="Heading 1 Char"/>
    <w:basedOn w:val="856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998" w:customStyle="1">
    <w:name w:val="Заголовок 2 Знак"/>
    <w:basedOn w:val="856"/>
    <w:link w:val="84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999" w:customStyle="1">
    <w:name w:val="Heading 3 Char"/>
    <w:basedOn w:val="856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1000" w:customStyle="1">
    <w:name w:val="Заголовок 4 Знак"/>
    <w:basedOn w:val="856"/>
    <w:link w:val="850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1001" w:customStyle="1">
    <w:name w:val="Заголовок 5 Знак"/>
    <w:basedOn w:val="856"/>
    <w:link w:val="851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1002" w:customStyle="1">
    <w:name w:val="Заголовок 6 Знак"/>
    <w:basedOn w:val="856"/>
    <w:link w:val="85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03" w:customStyle="1">
    <w:name w:val="Заголовок 7 Знак"/>
    <w:basedOn w:val="856"/>
    <w:link w:val="85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04" w:customStyle="1">
    <w:name w:val="Заголовок 8 Знак"/>
    <w:basedOn w:val="856"/>
    <w:link w:val="85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05" w:customStyle="1">
    <w:name w:val="Заголовок 9 Знак"/>
    <w:basedOn w:val="856"/>
    <w:link w:val="85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006">
    <w:name w:val="Title"/>
    <w:basedOn w:val="846"/>
    <w:next w:val="846"/>
    <w:link w:val="100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007" w:customStyle="1">
    <w:name w:val="Заголовок Знак"/>
    <w:basedOn w:val="856"/>
    <w:link w:val="100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008">
    <w:name w:val="Subtitle"/>
    <w:basedOn w:val="846"/>
    <w:next w:val="846"/>
    <w:link w:val="100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Cs w:val="28"/>
    </w:rPr>
  </w:style>
  <w:style w:type="character" w:styleId="1009" w:customStyle="1">
    <w:name w:val="Подзаголовок Знак"/>
    <w:basedOn w:val="856"/>
    <w:link w:val="100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10">
    <w:name w:val="Quote"/>
    <w:basedOn w:val="846"/>
    <w:next w:val="846"/>
    <w:link w:val="101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11" w:customStyle="1">
    <w:name w:val="Цитата 2 Знак"/>
    <w:basedOn w:val="856"/>
    <w:link w:val="101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12">
    <w:name w:val="Intense Emphasis"/>
    <w:basedOn w:val="856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1013">
    <w:name w:val="Intense Quote"/>
    <w:basedOn w:val="846"/>
    <w:next w:val="846"/>
    <w:link w:val="1014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1014" w:customStyle="1">
    <w:name w:val="Выделенная цитата Знак"/>
    <w:basedOn w:val="856"/>
    <w:link w:val="1013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1015">
    <w:name w:val="Intense Reference"/>
    <w:basedOn w:val="856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1016">
    <w:name w:val="No Spacing"/>
    <w:basedOn w:val="846"/>
    <w:uiPriority w:val="1"/>
    <w:qFormat/>
    <w:pPr>
      <w:pBdr/>
      <w:spacing w:line="240" w:lineRule="auto"/>
      <w:ind/>
    </w:pPr>
  </w:style>
  <w:style w:type="character" w:styleId="1017">
    <w:name w:val="Subtle Emphasis"/>
    <w:basedOn w:val="85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18">
    <w:name w:val="Subtle Reference"/>
    <w:basedOn w:val="85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19">
    <w:name w:val="Book Title"/>
    <w:basedOn w:val="856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20" w:customStyle="1">
    <w:name w:val="Header Char"/>
    <w:basedOn w:val="856"/>
    <w:uiPriority w:val="99"/>
    <w:pPr>
      <w:pBdr/>
      <w:spacing/>
      <w:ind/>
    </w:pPr>
  </w:style>
  <w:style w:type="character" w:styleId="1021" w:customStyle="1">
    <w:name w:val="Footer Char"/>
    <w:basedOn w:val="856"/>
    <w:uiPriority w:val="99"/>
    <w:pPr>
      <w:pBdr/>
      <w:spacing/>
      <w:ind/>
    </w:pPr>
  </w:style>
  <w:style w:type="paragraph" w:styleId="1022">
    <w:name w:val="Caption"/>
    <w:basedOn w:val="846"/>
    <w:next w:val="846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1023" w:customStyle="1">
    <w:name w:val="Footnote Text Char"/>
    <w:basedOn w:val="856"/>
    <w:uiPriority w:val="99"/>
    <w:semiHidden/>
    <w:pPr>
      <w:pBdr/>
      <w:spacing/>
      <w:ind/>
    </w:pPr>
    <w:rPr>
      <w:sz w:val="20"/>
      <w:szCs w:val="20"/>
    </w:rPr>
  </w:style>
  <w:style w:type="paragraph" w:styleId="1024">
    <w:name w:val="endnote text"/>
    <w:basedOn w:val="846"/>
    <w:link w:val="1025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25" w:customStyle="1">
    <w:name w:val="Текст концевой сноски Знак"/>
    <w:basedOn w:val="856"/>
    <w:link w:val="1024"/>
    <w:uiPriority w:val="99"/>
    <w:semiHidden/>
    <w:pPr>
      <w:pBdr/>
      <w:spacing/>
      <w:ind/>
    </w:pPr>
    <w:rPr>
      <w:sz w:val="20"/>
      <w:szCs w:val="20"/>
    </w:rPr>
  </w:style>
  <w:style w:type="character" w:styleId="1026">
    <w:name w:val="endnote reference"/>
    <w:basedOn w:val="856"/>
    <w:uiPriority w:val="99"/>
    <w:semiHidden/>
    <w:unhideWhenUsed/>
    <w:pPr>
      <w:pBdr/>
      <w:spacing/>
      <w:ind/>
    </w:pPr>
    <w:rPr>
      <w:vertAlign w:val="superscript"/>
    </w:rPr>
  </w:style>
  <w:style w:type="paragraph" w:styleId="1027">
    <w:name w:val="toc 4"/>
    <w:basedOn w:val="846"/>
    <w:next w:val="846"/>
    <w:uiPriority w:val="39"/>
    <w:unhideWhenUsed/>
    <w:pPr>
      <w:pBdr/>
      <w:spacing w:after="100"/>
      <w:ind w:left="660"/>
    </w:pPr>
  </w:style>
  <w:style w:type="paragraph" w:styleId="1028">
    <w:name w:val="toc 5"/>
    <w:basedOn w:val="846"/>
    <w:next w:val="846"/>
    <w:uiPriority w:val="39"/>
    <w:unhideWhenUsed/>
    <w:pPr>
      <w:pBdr/>
      <w:spacing w:after="100"/>
      <w:ind w:left="880"/>
    </w:pPr>
  </w:style>
  <w:style w:type="paragraph" w:styleId="1029">
    <w:name w:val="toc 6"/>
    <w:basedOn w:val="846"/>
    <w:next w:val="846"/>
    <w:uiPriority w:val="39"/>
    <w:unhideWhenUsed/>
    <w:pPr>
      <w:pBdr/>
      <w:spacing w:after="100"/>
      <w:ind w:left="1100"/>
    </w:pPr>
  </w:style>
  <w:style w:type="paragraph" w:styleId="1030">
    <w:name w:val="toc 7"/>
    <w:basedOn w:val="846"/>
    <w:next w:val="846"/>
    <w:uiPriority w:val="39"/>
    <w:unhideWhenUsed/>
    <w:pPr>
      <w:pBdr/>
      <w:spacing w:after="100"/>
      <w:ind w:left="1320"/>
    </w:pPr>
  </w:style>
  <w:style w:type="paragraph" w:styleId="1031">
    <w:name w:val="toc 8"/>
    <w:basedOn w:val="846"/>
    <w:next w:val="846"/>
    <w:uiPriority w:val="39"/>
    <w:unhideWhenUsed/>
    <w:pPr>
      <w:pBdr/>
      <w:spacing w:after="100"/>
      <w:ind w:left="1540"/>
    </w:pPr>
  </w:style>
  <w:style w:type="paragraph" w:styleId="1032">
    <w:name w:val="toc 9"/>
    <w:basedOn w:val="846"/>
    <w:next w:val="846"/>
    <w:uiPriority w:val="39"/>
    <w:unhideWhenUsed/>
    <w:pPr>
      <w:pBdr/>
      <w:spacing w:after="100"/>
      <w:ind w:left="1760"/>
    </w:pPr>
  </w:style>
  <w:style w:type="paragraph" w:styleId="1033">
    <w:name w:val="TOC Heading"/>
    <w:uiPriority w:val="39"/>
    <w:unhideWhenUsed/>
    <w:pPr>
      <w:pBdr/>
      <w:spacing/>
      <w:ind/>
    </w:pPr>
  </w:style>
  <w:style w:type="paragraph" w:styleId="1034">
    <w:name w:val="table of figures"/>
    <w:basedOn w:val="846"/>
    <w:next w:val="846"/>
    <w:uiPriority w:val="99"/>
    <w:unhideWhenUsed/>
    <w:pPr>
      <w:pBdr/>
      <w:spacing/>
      <w:ind/>
    </w:pPr>
  </w:style>
  <w:style w:type="paragraph" w:styleId="1035" w:customStyle="1">
    <w:name w:val="Днд заголовок1"/>
    <w:qFormat/>
    <w:pPr>
      <w:pBdr/>
      <w:spacing w:after="0" w:line="360" w:lineRule="auto"/>
      <w:ind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1036" w:customStyle="1">
    <w:name w:val="Днд текст"/>
    <w:basedOn w:val="846"/>
    <w:link w:val="1037"/>
    <w:qFormat/>
    <w:pPr>
      <w:pBdr/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styleId="1037" w:customStyle="1">
    <w:name w:val="Днд текст Знак"/>
    <w:basedOn w:val="856"/>
    <w:link w:val="1036"/>
    <w:pPr>
      <w:pBdr/>
      <w:spacing/>
      <w:ind/>
    </w:pPr>
    <w:rPr>
      <w:rFonts w:ascii="Monotype Corsiva" w:hAnsi="Monotype Corsiva"/>
      <w:sz w:val="32"/>
    </w:rPr>
  </w:style>
  <w:style w:type="paragraph" w:styleId="1038" w:customStyle="1">
    <w:name w:val="Текст диплома"/>
    <w:basedOn w:val="846"/>
    <w:qFormat/>
    <w:pPr>
      <w:pBdr/>
      <w:spacing/>
      <w:ind w:firstLine="567"/>
      <w:contextualSpacing w:val="true"/>
      <w:jc w:val="both"/>
    </w:pPr>
    <w:rPr>
      <w:szCs w:val="28"/>
    </w:rPr>
  </w:style>
  <w:style w:type="paragraph" w:styleId="1039" w:customStyle="1">
    <w:name w:val="Заголовок диплома"/>
    <w:basedOn w:val="847"/>
    <w:next w:val="1040"/>
    <w:link w:val="1043"/>
    <w:qFormat/>
    <w:pPr>
      <w:widowControl w:val="true"/>
      <w:pBdr/>
      <w:spacing w:before="0"/>
      <w:ind/>
      <w:jc w:val="center"/>
    </w:pPr>
    <w:rPr>
      <w:rFonts w:ascii="Times New Roman" w:hAnsi="Times New Roman"/>
      <w:b/>
      <w:color w:val="auto"/>
      <w:sz w:val="28"/>
    </w:rPr>
  </w:style>
  <w:style w:type="paragraph" w:styleId="1040" w:customStyle="1">
    <w:name w:val="Подзаголовок диплома"/>
    <w:basedOn w:val="1039"/>
    <w:next w:val="1041"/>
    <w:link w:val="1044"/>
    <w:qFormat/>
    <w:pPr>
      <w:numPr>
        <w:ilvl w:val="1"/>
        <w:numId w:val="1"/>
      </w:numPr>
      <w:pBdr/>
      <w:spacing/>
      <w:ind/>
      <w:jc w:val="left"/>
      <w:outlineLvl w:val="1"/>
    </w:pPr>
    <w:rPr>
      <w:szCs w:val="28"/>
    </w:rPr>
  </w:style>
  <w:style w:type="paragraph" w:styleId="1041" w:customStyle="1">
    <w:name w:val="ПодПод Заголовок диплома"/>
    <w:basedOn w:val="1040"/>
    <w:next w:val="1038"/>
    <w:link w:val="1045"/>
    <w:qFormat/>
    <w:pPr>
      <w:numPr>
        <w:ilvl w:val="2"/>
      </w:numPr>
      <w:pBdr/>
      <w:spacing/>
      <w:ind/>
      <w:outlineLvl w:val="2"/>
    </w:pPr>
  </w:style>
  <w:style w:type="character" w:styleId="1042" w:customStyle="1">
    <w:name w:val="oxzekf"/>
    <w:basedOn w:val="856"/>
    <w:pPr>
      <w:pBdr/>
      <w:spacing/>
      <w:ind/>
    </w:pPr>
  </w:style>
  <w:style w:type="character" w:styleId="1043" w:customStyle="1">
    <w:name w:val="Заголовок диплома Знак"/>
    <w:basedOn w:val="856"/>
    <w:link w:val="1039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1044" w:customStyle="1">
    <w:name w:val="Подзаголовок диплома Знак"/>
    <w:basedOn w:val="1043"/>
    <w:link w:val="1040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45" w:customStyle="1">
    <w:name w:val="ПодПод Заголовок диплома Знак"/>
    <w:basedOn w:val="1044"/>
    <w:link w:val="1041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46">
    <w:name w:val="Hyperlink"/>
    <w:basedOn w:val="85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47">
    <w:name w:val="Unresolved Mention"/>
    <w:basedOn w:val="856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48">
    <w:name w:val="Strong"/>
    <w:basedOn w:val="856"/>
    <w:uiPriority w:val="22"/>
    <w:qFormat/>
    <w:pPr>
      <w:pBdr/>
      <w:spacing/>
      <w:ind/>
    </w:pPr>
    <w:rPr>
      <w:b/>
      <w:bCs/>
    </w:rPr>
  </w:style>
  <w:style w:type="character" w:styleId="1049" w:customStyle="1">
    <w:name w:val="relative"/>
    <w:basedOn w:val="856"/>
    <w:pPr>
      <w:pBdr/>
      <w:spacing/>
      <w:ind/>
    </w:pPr>
  </w:style>
  <w:style w:type="character" w:styleId="1050">
    <w:name w:val="HTML Code"/>
    <w:basedOn w:val="856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1051">
    <w:name w:val="HTML Preformatted"/>
    <w:basedOn w:val="846"/>
    <w:link w:val="1052"/>
    <w:uiPriority w:val="99"/>
    <w:semiHidden/>
    <w:unhideWhenUsed/>
    <w:pPr>
      <w:widowControl w:val="true"/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cs="Courier New"/>
      <w:sz w:val="20"/>
      <w:szCs w:val="20"/>
      <w:lang w:eastAsia="ru-RU"/>
    </w:rPr>
  </w:style>
  <w:style w:type="character" w:styleId="1052" w:customStyle="1">
    <w:name w:val="Стандартный HTML Знак"/>
    <w:basedOn w:val="856"/>
    <w:link w:val="1051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053" w:customStyle="1">
    <w:name w:val="pl-s1"/>
    <w:basedOn w:val="856"/>
    <w:pPr>
      <w:pBdr/>
      <w:spacing/>
      <w:ind/>
    </w:pPr>
  </w:style>
  <w:style w:type="table" w:styleId="1054">
    <w:name w:val="Table Grid"/>
    <w:basedOn w:val="857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55">
    <w:name w:val="Normal (Web)"/>
    <w:basedOn w:val="846"/>
    <w:uiPriority w:val="99"/>
    <w:semiHidden/>
    <w:unhideWhenUsed/>
    <w:pPr>
      <w:widowControl w:val="true"/>
      <w:pBdr/>
      <w:spacing w:after="100" w:afterAutospacing="1" w:before="100" w:beforeAutospacing="1" w:line="240" w:lineRule="auto"/>
      <w:ind/>
    </w:pPr>
    <w:rPr>
      <w:sz w:val="24"/>
      <w:szCs w:val="24"/>
      <w:lang w:eastAsia="ru-RU"/>
    </w:rPr>
  </w:style>
  <w:style w:type="paragraph" w:styleId="1056">
    <w:name w:val="footnote text"/>
    <w:basedOn w:val="846"/>
    <w:link w:val="1057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57" w:customStyle="1">
    <w:name w:val="Текст сноски Знак"/>
    <w:basedOn w:val="856"/>
    <w:link w:val="1056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</w:rPr>
  </w:style>
  <w:style w:type="character" w:styleId="1058">
    <w:name w:val="footnote reference"/>
    <w:basedOn w:val="856"/>
    <w:uiPriority w:val="99"/>
    <w:semiHidden/>
    <w:unhideWhenUsed/>
    <w:pPr>
      <w:pBdr/>
      <w:spacing/>
      <w:ind/>
    </w:pPr>
    <w:rPr>
      <w:vertAlign w:val="superscript"/>
    </w:rPr>
  </w:style>
  <w:style w:type="character" w:styleId="1059">
    <w:name w:val="Emphasis"/>
    <w:basedOn w:val="856"/>
    <w:uiPriority w:val="20"/>
    <w:qFormat/>
    <w:pPr>
      <w:pBdr/>
      <w:spacing/>
      <w:ind/>
    </w:pPr>
    <w:rPr>
      <w:i/>
      <w:iCs/>
    </w:rPr>
  </w:style>
  <w:style w:type="paragraph" w:styleId="1060">
    <w:name w:val="toc 1"/>
    <w:basedOn w:val="846"/>
    <w:next w:val="846"/>
    <w:uiPriority w:val="39"/>
    <w:unhideWhenUsed/>
    <w:pPr>
      <w:pBdr/>
      <w:tabs>
        <w:tab w:val="right" w:leader="dot" w:pos="9345"/>
      </w:tabs>
      <w:spacing w:after="100"/>
      <w:ind/>
    </w:pPr>
  </w:style>
  <w:style w:type="paragraph" w:styleId="1061">
    <w:name w:val="toc 2"/>
    <w:basedOn w:val="846"/>
    <w:next w:val="846"/>
    <w:uiPriority w:val="39"/>
    <w:unhideWhenUsed/>
    <w:pPr>
      <w:pBdr/>
      <w:spacing w:after="100"/>
      <w:ind w:left="280"/>
    </w:pPr>
  </w:style>
  <w:style w:type="paragraph" w:styleId="1062">
    <w:name w:val="toc 3"/>
    <w:basedOn w:val="846"/>
    <w:next w:val="846"/>
    <w:uiPriority w:val="39"/>
    <w:unhideWhenUsed/>
    <w:pPr>
      <w:pBdr/>
      <w:spacing w:after="100"/>
      <w:ind w:left="560"/>
    </w:pPr>
  </w:style>
  <w:style w:type="character" w:styleId="1063" w:customStyle="1">
    <w:name w:val="Заголовок 1 Знак"/>
    <w:basedOn w:val="856"/>
    <w:link w:val="847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1064">
    <w:name w:val="Header"/>
    <w:basedOn w:val="846"/>
    <w:link w:val="1065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65" w:customStyle="1">
    <w:name w:val="Верхний колонтитул Знак"/>
    <w:basedOn w:val="856"/>
    <w:link w:val="1064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paragraph" w:styleId="1066">
    <w:name w:val="Footer"/>
    <w:basedOn w:val="846"/>
    <w:link w:val="1067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67" w:customStyle="1">
    <w:name w:val="Нижний колонтитул Знак"/>
    <w:basedOn w:val="856"/>
    <w:link w:val="1066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character" w:styleId="1068">
    <w:name w:val="FollowedHyperlink"/>
    <w:basedOn w:val="85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069" w:customStyle="1">
    <w:name w:val="ms-1"/>
    <w:basedOn w:val="856"/>
    <w:pPr>
      <w:pBdr/>
      <w:spacing/>
      <w:ind/>
    </w:pPr>
  </w:style>
  <w:style w:type="character" w:styleId="1070" w:customStyle="1">
    <w:name w:val="max-w-full"/>
    <w:basedOn w:val="856"/>
    <w:pPr>
      <w:pBdr/>
      <w:spacing/>
      <w:ind/>
    </w:pPr>
  </w:style>
  <w:style w:type="paragraph" w:styleId="1071">
    <w:name w:val="List Paragraph"/>
    <w:basedOn w:val="846"/>
    <w:uiPriority w:val="34"/>
    <w:qFormat/>
    <w:pPr>
      <w:pBdr/>
      <w:spacing/>
      <w:ind w:left="720"/>
      <w:contextualSpacing w:val="true"/>
    </w:pPr>
  </w:style>
  <w:style w:type="character" w:styleId="1072" w:customStyle="1">
    <w:name w:val="Заголовок 3 Знак"/>
    <w:basedOn w:val="856"/>
    <w:link w:val="849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1073">
    <w:name w:val="annotation reference"/>
    <w:pPr>
      <w:pBdr/>
      <w:spacing/>
      <w:ind/>
    </w:pPr>
    <w:rPr>
      <w:sz w:val="16"/>
      <w:szCs w:val="16"/>
    </w:rPr>
  </w:style>
  <w:style w:type="paragraph" w:styleId="1074">
    <w:name w:val="annotation text"/>
    <w:basedOn w:val="846"/>
    <w:link w:val="1075"/>
    <w:pPr>
      <w:widowControl w:val="true"/>
      <w:pBdr/>
      <w:spacing w:line="240" w:lineRule="auto"/>
      <w:ind/>
    </w:pPr>
    <w:rPr>
      <w:sz w:val="20"/>
      <w:szCs w:val="20"/>
      <w:lang w:eastAsia="ru-RU"/>
    </w:rPr>
  </w:style>
  <w:style w:type="character" w:styleId="1075" w:customStyle="1">
    <w:name w:val="Текст примечания Знак"/>
    <w:basedOn w:val="856"/>
    <w:link w:val="1074"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76">
    <w:name w:val="Body Text"/>
    <w:basedOn w:val="846"/>
    <w:link w:val="1077"/>
    <w:pPr>
      <w:widowControl w:val="true"/>
      <w:pBdr/>
      <w:spacing w:before="60" w:line="240" w:lineRule="auto"/>
      <w:ind/>
      <w:jc w:val="both"/>
    </w:pPr>
    <w:rPr>
      <w:sz w:val="24"/>
      <w:szCs w:val="24"/>
      <w:lang w:eastAsia="ru-RU"/>
    </w:rPr>
  </w:style>
  <w:style w:type="character" w:styleId="1077" w:customStyle="1">
    <w:name w:val="Основной текст Знак"/>
    <w:basedOn w:val="856"/>
    <w:link w:val="1076"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078">
    <w:name w:val="Body Text 2"/>
    <w:basedOn w:val="846"/>
    <w:link w:val="1079"/>
    <w:pPr>
      <w:widowControl w:val="true"/>
      <w:pBdr/>
      <w:spacing w:before="120" w:line="240" w:lineRule="auto"/>
      <w:ind/>
    </w:pPr>
    <w:rPr>
      <w:sz w:val="24"/>
      <w:szCs w:val="24"/>
      <w:lang w:eastAsia="ru-RU"/>
    </w:rPr>
  </w:style>
  <w:style w:type="character" w:styleId="1079" w:customStyle="1">
    <w:name w:val="Основной текст 2 Знак"/>
    <w:basedOn w:val="856"/>
    <w:link w:val="1078"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customXml" Target="../customXml/item1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jpg"/><Relationship Id="rId29" Type="http://schemas.openxmlformats.org/officeDocument/2006/relationships/image" Target="media/image16.jpg"/><Relationship Id="rId30" Type="http://schemas.openxmlformats.org/officeDocument/2006/relationships/image" Target="media/image17.jpg"/><Relationship Id="rId31" Type="http://schemas.openxmlformats.org/officeDocument/2006/relationships/image" Target="media/image18.jpg"/><Relationship Id="rId32" Type="http://schemas.openxmlformats.org/officeDocument/2006/relationships/image" Target="media/image19.jp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hyperlink" Target="https://arq-docs.helpmanual.io/" TargetMode="External"/><Relationship Id="rId65" Type="http://schemas.openxmlformats.org/officeDocument/2006/relationships/hyperlink" Target="https://github.com/celery/celery" TargetMode="External"/><Relationship Id="rId66" Type="http://schemas.openxmlformats.org/officeDocument/2006/relationships/hyperlink" Target="https://github.com/rabbitmq/rabbitmq-server" TargetMode="External"/><Relationship Id="rId67" Type="http://schemas.openxmlformats.org/officeDocument/2006/relationships/hyperlink" Target="https://www.vedomosti.ru/technology/articles/2024/07/11/1049269-bolee-60-mln-rossiyan-ezhednevno-polzuyutsya-telegram" TargetMode="External"/><Relationship Id="rId68" Type="http://schemas.openxmlformats.org/officeDocument/2006/relationships/hyperlink" Target="https://new.vyatsu.ru/admission/admission_info/rules-of-admission/pravila-priema-v-fgbou-vo-vyatskiy-gosudarstvennyy-universitet-bakalavr-magistr-2025.php" TargetMode="External"/><Relationship Id="rId69" Type="http://schemas.openxmlformats.org/officeDocument/2006/relationships/image" Target="media/image51.png"/><Relationship Id="rId70" Type="http://schemas.openxmlformats.org/officeDocument/2006/relationships/image" Target="media/image52.png"/><Relationship Id="rId71" Type="http://schemas.openxmlformats.org/officeDocument/2006/relationships/hyperlink" Target="https://github.com/DimaOshchepkov/vyatsu_applicant_bot.git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17514-5AD0-41BB-B738-E8394CBA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revision>39</cp:revision>
  <dcterms:created xsi:type="dcterms:W3CDTF">2025-05-23T11:36:00Z</dcterms:created>
  <dcterms:modified xsi:type="dcterms:W3CDTF">2025-06-21T20:17:46Z</dcterms:modified>
</cp:coreProperties>
</file>